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A9" w:rsidRDefault="003278A9" w:rsidP="003278A9">
      <w:pPr>
        <w:autoSpaceDE w:val="0"/>
        <w:autoSpaceDN w:val="0"/>
        <w:adjustRightInd w:val="0"/>
        <w:spacing w:after="200" w:line="276" w:lineRule="auto"/>
        <w:jc w:val="center"/>
        <w:rPr>
          <w:rFonts w:cs="Times New Roman"/>
          <w:b/>
          <w:bCs/>
          <w:sz w:val="32"/>
          <w:szCs w:val="32"/>
          <w:lang w:bidi="ar-IQ"/>
        </w:rPr>
      </w:pPr>
      <w:bookmarkStart w:id="0" w:name="_GoBack"/>
      <w:bookmarkEnd w:id="0"/>
      <w:r>
        <w:rPr>
          <w:rFonts w:cs="Times New Roman" w:hint="cs"/>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3278A9" w:rsidTr="003278A9">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3278A9" w:rsidRDefault="003278A9" w:rsidP="003278A9">
      <w:pPr>
        <w:autoSpaceDE w:val="0"/>
        <w:autoSpaceDN w:val="0"/>
        <w:adjustRightInd w:val="0"/>
        <w:spacing w:before="240" w:after="200" w:line="276" w:lineRule="auto"/>
        <w:rPr>
          <w:rFonts w:cs="Times New Roman"/>
          <w:b/>
          <w:bCs/>
          <w:color w:val="1F4E79"/>
          <w:sz w:val="32"/>
          <w:szCs w:val="32"/>
          <w:rtl/>
          <w:lang w:bidi="ar-IQ"/>
        </w:rPr>
      </w:pPr>
    </w:p>
    <w:p w:rsidR="003278A9" w:rsidRDefault="003278A9" w:rsidP="003278A9">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3278A9" w:rsidTr="003278A9">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3278A9" w:rsidRDefault="003278A9">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278A9" w:rsidRDefault="003278A9" w:rsidP="003278A9">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3278A9" w:rsidTr="003278A9">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3278A9" w:rsidRDefault="003278A9" w:rsidP="007834A9">
            <w:pPr>
              <w:numPr>
                <w:ilvl w:val="0"/>
                <w:numId w:val="1"/>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8A9" w:rsidRPr="003278A9" w:rsidRDefault="003278A9">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الادارة والاقتصاد</w:t>
            </w:r>
          </w:p>
        </w:tc>
      </w:tr>
      <w:tr w:rsidR="003278A9" w:rsidTr="003278A9">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D9D9D9"/>
                <w:sz w:val="28"/>
                <w:szCs w:val="28"/>
                <w:rtl/>
                <w:lang w:bidi="ar-IQ"/>
              </w:rPr>
              <w:t>القسم</w:t>
            </w:r>
            <w:r>
              <w:rPr>
                <w:rFonts w:ascii="Cambria" w:hAnsi="Cambria" w:cs="Times New Roman" w:hint="cs"/>
                <w:color w:val="000000"/>
                <w:sz w:val="28"/>
                <w:szCs w:val="28"/>
                <w:rtl/>
                <w:lang w:bidi="ar-IQ"/>
              </w:rPr>
              <w:t xml:space="preserve"> </w:t>
            </w:r>
            <w:r>
              <w:rPr>
                <w:rFonts w:ascii="Cambria" w:hAnsi="Cambria" w:cs="Times New Roman" w:hint="cs"/>
                <w:color w:val="D9D9D9"/>
                <w:sz w:val="28"/>
                <w:szCs w:val="28"/>
                <w:rtl/>
                <w:lang w:bidi="ar-IQ"/>
              </w:rPr>
              <w:t>العلمي</w:t>
            </w:r>
            <w:r>
              <w:rPr>
                <w:rFonts w:ascii="Cambria" w:hAnsi="Cambria" w:cs="Times New Roman" w:hint="cs"/>
                <w:color w:val="000000"/>
                <w:sz w:val="28"/>
                <w:szCs w:val="28"/>
                <w:rtl/>
                <w:lang w:bidi="ar-IQ"/>
              </w:rPr>
              <w:t xml:space="preserve"> ادراة الاعمال</w:t>
            </w:r>
          </w:p>
        </w:tc>
      </w:tr>
      <w:tr w:rsidR="003278A9" w:rsidTr="003278A9">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3278A9" w:rsidRDefault="003278A9" w:rsidP="007834A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ادارة الانتاج</w:t>
            </w:r>
          </w:p>
        </w:tc>
      </w:tr>
      <w:tr w:rsidR="003278A9" w:rsidTr="003278A9">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المرحلة الرابعة/ قسم ادارة الاعمال</w:t>
            </w:r>
          </w:p>
        </w:tc>
      </w:tr>
      <w:tr w:rsidR="003278A9" w:rsidTr="003278A9">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3278A9" w:rsidRDefault="003278A9" w:rsidP="007834A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قاعة دراسية</w:t>
            </w:r>
          </w:p>
        </w:tc>
      </w:tr>
      <w:tr w:rsidR="003278A9" w:rsidTr="003278A9">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8A9" w:rsidRDefault="003278A9" w:rsidP="00876C7D">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r w:rsidR="000E55F8">
              <w:rPr>
                <w:rFonts w:ascii="Cambria" w:hAnsi="Cambria" w:cs="Times New Roman" w:hint="cs"/>
                <w:color w:val="000000"/>
                <w:sz w:val="28"/>
                <w:szCs w:val="28"/>
                <w:rtl/>
                <w:lang w:bidi="ar-IQ"/>
              </w:rPr>
              <w:t xml:space="preserve"> </w:t>
            </w:r>
            <w:r w:rsidR="00876C7D">
              <w:rPr>
                <w:rFonts w:ascii="Cambria" w:hAnsi="Cambria" w:cs="Times New Roman" w:hint="cs"/>
                <w:color w:val="000000"/>
                <w:sz w:val="28"/>
                <w:szCs w:val="28"/>
                <w:rtl/>
                <w:lang w:bidi="ar-IQ"/>
              </w:rPr>
              <w:t xml:space="preserve">2017-2018 </w:t>
            </w:r>
          </w:p>
        </w:tc>
      </w:tr>
      <w:tr w:rsidR="003278A9" w:rsidTr="003278A9">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3278A9" w:rsidRDefault="003278A9" w:rsidP="007834A9">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 ساعات في الاسبوع</w:t>
            </w:r>
          </w:p>
        </w:tc>
      </w:tr>
      <w:tr w:rsidR="003278A9" w:rsidTr="003278A9">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8A9" w:rsidRDefault="003278A9">
            <w:pPr>
              <w:autoSpaceDE w:val="0"/>
              <w:autoSpaceDN w:val="0"/>
              <w:adjustRightInd w:val="0"/>
              <w:ind w:left="360"/>
              <w:rPr>
                <w:rFonts w:ascii="Cambria" w:hAnsi="Cambria" w:cs="Times New Roman"/>
                <w:color w:val="000000"/>
                <w:sz w:val="28"/>
                <w:szCs w:val="28"/>
                <w:lang w:bidi="ar-IQ"/>
              </w:rPr>
            </w:pPr>
          </w:p>
        </w:tc>
      </w:tr>
      <w:tr w:rsidR="003278A9" w:rsidTr="003278A9">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3278A9" w:rsidTr="003278A9">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Pr="003278A9" w:rsidRDefault="003278A9" w:rsidP="003278A9">
            <w:pPr>
              <w:pStyle w:val="ListParagraph"/>
              <w:numPr>
                <w:ilvl w:val="0"/>
                <w:numId w:val="3"/>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استيعاب مجالات الاستفادة من الانتاج والعمليات في الممارسات الادارية</w:t>
            </w:r>
          </w:p>
        </w:tc>
      </w:tr>
      <w:tr w:rsidR="003278A9" w:rsidTr="003278A9">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Pr="003278A9" w:rsidRDefault="00A916D3" w:rsidP="003278A9">
            <w:pPr>
              <w:pStyle w:val="ListParagraph"/>
              <w:numPr>
                <w:ilvl w:val="0"/>
                <w:numId w:val="3"/>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تك</w:t>
            </w:r>
            <w:r w:rsidR="003278A9">
              <w:rPr>
                <w:rFonts w:ascii="Cambria" w:hAnsi="Cambria" w:hint="cs"/>
                <w:color w:val="000000"/>
                <w:sz w:val="28"/>
                <w:szCs w:val="28"/>
                <w:rtl/>
                <w:lang w:bidi="ar-IQ"/>
              </w:rPr>
              <w:t>وين تصور اجمالي عن التطبيقات الرياضية في مجال الانتاج والعمليات</w:t>
            </w:r>
          </w:p>
        </w:tc>
      </w:tr>
      <w:tr w:rsidR="003278A9" w:rsidTr="003278A9">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Pr="003278A9" w:rsidRDefault="003278A9" w:rsidP="003278A9">
            <w:pPr>
              <w:pStyle w:val="ListParagraph"/>
              <w:numPr>
                <w:ilvl w:val="0"/>
                <w:numId w:val="3"/>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تطوير الوعي بشأن مجالات العمليات غير الكمية والتي تسهم في تطوير واقع الممارسات الادارية</w:t>
            </w:r>
          </w:p>
        </w:tc>
      </w:tr>
      <w:tr w:rsidR="003278A9" w:rsidTr="003278A9">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ind w:left="360"/>
              <w:rPr>
                <w:rFonts w:ascii="Cambria" w:hAnsi="Cambria"/>
                <w:color w:val="000000"/>
                <w:sz w:val="28"/>
                <w:szCs w:val="28"/>
                <w:lang w:bidi="ar-IQ"/>
              </w:rPr>
            </w:pPr>
          </w:p>
        </w:tc>
      </w:tr>
      <w:tr w:rsidR="003278A9" w:rsidTr="003278A9">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ind w:left="360"/>
              <w:rPr>
                <w:rFonts w:ascii="Cambria" w:hAnsi="Cambria"/>
                <w:color w:val="000000"/>
                <w:sz w:val="28"/>
                <w:szCs w:val="28"/>
                <w:lang w:bidi="ar-IQ"/>
              </w:rPr>
            </w:pPr>
          </w:p>
        </w:tc>
      </w:tr>
    </w:tbl>
    <w:p w:rsidR="003278A9" w:rsidRDefault="003278A9" w:rsidP="003278A9">
      <w:pPr>
        <w:rPr>
          <w:vanish/>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3278A9" w:rsidTr="003278A9">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tabs>
                <w:tab w:val="left" w:pos="507"/>
              </w:tabs>
              <w:autoSpaceDE w:val="0"/>
              <w:autoSpaceDN w:val="0"/>
              <w:adjustRightInd w:val="0"/>
              <w:rPr>
                <w:rFonts w:ascii="Cambria" w:hAnsi="Cambria" w:cs="Times New Roman"/>
                <w:color w:val="000000"/>
                <w:sz w:val="28"/>
                <w:szCs w:val="28"/>
                <w:lang w:bidi="ar-IQ"/>
              </w:rPr>
            </w:pPr>
          </w:p>
        </w:tc>
      </w:tr>
      <w:tr w:rsidR="003278A9" w:rsidTr="003278A9">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3278A9" w:rsidRDefault="003278A9" w:rsidP="003278A9">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أ1-التعرف على المفاهيم الاساسية في علم الانتاج والعمليات</w:t>
            </w:r>
          </w:p>
          <w:p w:rsidR="003278A9" w:rsidRDefault="003278A9">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أ2- استيعاب النماذج الرياضية لتطبيقات الانتاج والعمليات</w:t>
            </w:r>
          </w:p>
          <w:p w:rsidR="003278A9" w:rsidRDefault="003278A9">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أ3- تقييم الاساليب الوصفية والكمية المستخدمة في الانتاج والعمليات والمفاضلة فيما بينها.</w:t>
            </w:r>
          </w:p>
          <w:p w:rsidR="003278A9" w:rsidRDefault="003278A9">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أ4-توليف الارقام والاحصائيات من اجل تقديم تصور كمي عن الواقع الاداري</w:t>
            </w:r>
          </w:p>
          <w:p w:rsidR="003278A9" w:rsidRDefault="003278A9" w:rsidP="00876C7D">
            <w:pPr>
              <w:autoSpaceDE w:val="0"/>
              <w:autoSpaceDN w:val="0"/>
              <w:adjustRightInd w:val="0"/>
              <w:rPr>
                <w:rFonts w:ascii="Cambria" w:hAnsi="Cambria" w:cs="Times New Roman"/>
                <w:color w:val="000000"/>
                <w:sz w:val="28"/>
                <w:szCs w:val="28"/>
                <w:lang w:bidi="ar-IQ"/>
              </w:rPr>
            </w:pPr>
          </w:p>
        </w:tc>
      </w:tr>
      <w:tr w:rsidR="003278A9" w:rsidTr="003278A9">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المهارات الخاصة بالموضوع </w:t>
            </w:r>
          </w:p>
          <w:p w:rsidR="003278A9" w:rsidRDefault="003278A9">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استخدام المنطق الرياضي</w:t>
            </w:r>
          </w:p>
          <w:p w:rsidR="003278A9" w:rsidRDefault="003278A9" w:rsidP="00876C7D">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ب2 -    </w:t>
            </w:r>
          </w:p>
        </w:tc>
      </w:tr>
      <w:tr w:rsidR="003278A9" w:rsidTr="003278A9">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3278A9" w:rsidTr="003278A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ind w:left="360"/>
              <w:rPr>
                <w:rFonts w:ascii="Cambria" w:hAnsi="Cambria" w:cs="Times New Roman"/>
                <w:color w:val="000000"/>
                <w:sz w:val="28"/>
                <w:szCs w:val="28"/>
                <w:rtl/>
                <w:lang w:bidi="ar-IQ"/>
              </w:rPr>
            </w:pPr>
          </w:p>
          <w:p w:rsidR="003278A9" w:rsidRDefault="003278A9">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قاعة دراسية، حل تمارين، حوار ونقاش</w:t>
            </w:r>
          </w:p>
          <w:p w:rsidR="003278A9" w:rsidRDefault="003278A9" w:rsidP="00876C7D">
            <w:pPr>
              <w:autoSpaceDE w:val="0"/>
              <w:autoSpaceDN w:val="0"/>
              <w:adjustRightInd w:val="0"/>
              <w:rPr>
                <w:rFonts w:ascii="Cambria" w:hAnsi="Cambria" w:cs="Times New Roman"/>
                <w:color w:val="000000"/>
                <w:sz w:val="28"/>
                <w:szCs w:val="28"/>
                <w:lang w:bidi="ar-IQ"/>
              </w:rPr>
            </w:pPr>
          </w:p>
        </w:tc>
      </w:tr>
      <w:tr w:rsidR="003278A9" w:rsidTr="003278A9">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3278A9" w:rsidTr="003278A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ind w:left="360"/>
              <w:rPr>
                <w:rFonts w:ascii="Cambria" w:hAnsi="Cambria" w:cs="Times New Roman"/>
                <w:color w:val="000000"/>
                <w:sz w:val="28"/>
                <w:szCs w:val="28"/>
                <w:rtl/>
                <w:lang w:bidi="ar-IQ"/>
              </w:rPr>
            </w:pPr>
          </w:p>
          <w:p w:rsidR="003278A9" w:rsidRDefault="003278A9" w:rsidP="00876C7D">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صفي، وجبات بيتي</w:t>
            </w:r>
          </w:p>
          <w:p w:rsidR="00876C7D" w:rsidRDefault="00876C7D" w:rsidP="00876C7D">
            <w:pPr>
              <w:autoSpaceDE w:val="0"/>
              <w:autoSpaceDN w:val="0"/>
              <w:adjustRightInd w:val="0"/>
              <w:ind w:left="360"/>
              <w:rPr>
                <w:rFonts w:ascii="Cambria" w:hAnsi="Cambria" w:cs="Times New Roman"/>
                <w:color w:val="000000"/>
                <w:sz w:val="28"/>
                <w:szCs w:val="28"/>
                <w:lang w:bidi="ar-IQ"/>
              </w:rPr>
            </w:pPr>
          </w:p>
        </w:tc>
      </w:tr>
      <w:tr w:rsidR="003278A9" w:rsidTr="003278A9">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مهارات التفكير</w:t>
            </w:r>
          </w:p>
          <w:p w:rsidR="003278A9" w:rsidRDefault="003278A9">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القدرة على الاستنباط</w:t>
            </w:r>
          </w:p>
          <w:p w:rsidR="003278A9" w:rsidRDefault="003278A9">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 التحليل والتفسير للنتائج</w:t>
            </w:r>
          </w:p>
          <w:p w:rsidR="003278A9" w:rsidRDefault="003278A9" w:rsidP="00876C7D">
            <w:pPr>
              <w:autoSpaceDE w:val="0"/>
              <w:autoSpaceDN w:val="0"/>
              <w:adjustRightInd w:val="0"/>
              <w:ind w:left="612"/>
              <w:rPr>
                <w:rFonts w:ascii="Cambria" w:hAnsi="Cambria" w:cs="Times New Roman"/>
                <w:color w:val="000000"/>
                <w:sz w:val="28"/>
                <w:szCs w:val="28"/>
                <w:lang w:bidi="ar-IQ"/>
              </w:rPr>
            </w:pPr>
          </w:p>
        </w:tc>
      </w:tr>
      <w:tr w:rsidR="003278A9" w:rsidTr="003278A9">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3278A9" w:rsidTr="003278A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قاعة دراسية، حل تمارين</w:t>
            </w:r>
          </w:p>
          <w:p w:rsidR="003278A9" w:rsidRDefault="003278A9" w:rsidP="00876C7D">
            <w:pPr>
              <w:autoSpaceDE w:val="0"/>
              <w:autoSpaceDN w:val="0"/>
              <w:adjustRightInd w:val="0"/>
              <w:rPr>
                <w:rFonts w:ascii="Cambria" w:hAnsi="Cambria" w:cs="Times New Roman"/>
                <w:color w:val="000000"/>
                <w:sz w:val="28"/>
                <w:szCs w:val="28"/>
                <w:lang w:bidi="ar-IQ"/>
              </w:rPr>
            </w:pPr>
          </w:p>
        </w:tc>
      </w:tr>
      <w:tr w:rsidR="003278A9" w:rsidTr="003278A9">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3278A9" w:rsidTr="003278A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3278A9" w:rsidRDefault="003278A9">
            <w:pPr>
              <w:autoSpaceDE w:val="0"/>
              <w:autoSpaceDN w:val="0"/>
              <w:adjustRightInd w:val="0"/>
              <w:ind w:left="360"/>
              <w:rPr>
                <w:rFonts w:ascii="Cambria" w:hAnsi="Cambria" w:cs="Times New Roman"/>
                <w:color w:val="000000"/>
                <w:sz w:val="28"/>
                <w:szCs w:val="28"/>
                <w:rtl/>
                <w:lang w:bidi="ar-IQ"/>
              </w:rPr>
            </w:pPr>
          </w:p>
          <w:p w:rsidR="003278A9" w:rsidRDefault="003278A9" w:rsidP="003278A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واجب بيتي</w:t>
            </w:r>
          </w:p>
          <w:p w:rsidR="003278A9" w:rsidRDefault="003278A9" w:rsidP="00876C7D">
            <w:pPr>
              <w:autoSpaceDE w:val="0"/>
              <w:autoSpaceDN w:val="0"/>
              <w:adjustRightInd w:val="0"/>
              <w:rPr>
                <w:rFonts w:ascii="Cambria" w:hAnsi="Cambria" w:cs="Times New Roman"/>
                <w:color w:val="000000"/>
                <w:sz w:val="28"/>
                <w:szCs w:val="28"/>
                <w:lang w:bidi="ar-IQ"/>
              </w:rPr>
            </w:pPr>
          </w:p>
        </w:tc>
      </w:tr>
      <w:tr w:rsidR="003278A9" w:rsidTr="003278A9">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3278A9" w:rsidRDefault="003278A9">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 القدرة على اتخاذ القرار</w:t>
            </w:r>
          </w:p>
          <w:p w:rsidR="003278A9" w:rsidRDefault="003278A9">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 القدرة على الاقناع</w:t>
            </w:r>
          </w:p>
          <w:p w:rsidR="003278A9" w:rsidRDefault="003278A9" w:rsidP="00876C7D">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د3-</w:t>
            </w:r>
          </w:p>
        </w:tc>
      </w:tr>
    </w:tbl>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31"/>
        <w:gridCol w:w="1134"/>
        <w:gridCol w:w="1843"/>
        <w:gridCol w:w="2835"/>
        <w:gridCol w:w="1537"/>
        <w:gridCol w:w="1440"/>
      </w:tblGrid>
      <w:tr w:rsidR="003278A9" w:rsidTr="003278A9">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نية المقرر</w:t>
            </w:r>
          </w:p>
        </w:tc>
      </w:tr>
      <w:tr w:rsidR="003278A9" w:rsidTr="007E070B">
        <w:trPr>
          <w:trHeight w:val="907"/>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278A9" w:rsidRDefault="003278A9">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184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83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278A9" w:rsidRDefault="003278A9">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53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278A9" w:rsidRDefault="003278A9">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67096A" w:rsidTr="007E070B">
        <w:trPr>
          <w:trHeight w:val="39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tabs>
                <w:tab w:val="left" w:pos="642"/>
              </w:tabs>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FC3467" w:rsidP="0067096A">
            <w:pPr>
              <w:tabs>
                <w:tab w:val="left" w:pos="642"/>
              </w:tabs>
              <w:autoSpaceDE w:val="0"/>
              <w:autoSpaceDN w:val="0"/>
              <w:adjustRightInd w:val="0"/>
              <w:rPr>
                <w:rFonts w:ascii="Cambria" w:hAnsi="Cambria" w:cs="Times New Roman"/>
                <w:b/>
                <w:bCs/>
                <w:i/>
                <w:iCs/>
                <w:color w:val="000000"/>
                <w:sz w:val="24"/>
                <w:szCs w:val="24"/>
                <w:lang w:bidi="ar-IQ"/>
              </w:rPr>
            </w:pPr>
            <w:r w:rsidRPr="00FC3467">
              <w:rPr>
                <w:rFonts w:ascii="Cambria" w:hAnsi="Cambria" w:cs="Times New Roman" w:hint="cs"/>
                <w:b/>
                <w:bCs/>
                <w:i/>
                <w:iCs/>
                <w:color w:val="000000"/>
                <w:sz w:val="24"/>
                <w:szCs w:val="24"/>
                <w:rtl/>
                <w:lang w:bidi="ar-IQ"/>
              </w:rPr>
              <w:t>فهم اساسيات ادارة الانتاج والعمليات</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CF3BB9" w:rsidRDefault="00CF3BB9" w:rsidP="00183077">
            <w:pPr>
              <w:tabs>
                <w:tab w:val="left" w:pos="642"/>
              </w:tabs>
              <w:autoSpaceDE w:val="0"/>
              <w:autoSpaceDN w:val="0"/>
              <w:adjustRightInd w:val="0"/>
              <w:rPr>
                <w:rFonts w:ascii="Cambria" w:hAnsi="Cambria" w:cs="Times New Roman"/>
                <w:b/>
                <w:bCs/>
                <w:color w:val="000000"/>
                <w:sz w:val="24"/>
                <w:szCs w:val="24"/>
                <w:u w:val="single"/>
                <w:rtl/>
                <w:lang w:bidi="ar-IQ"/>
              </w:rPr>
            </w:pPr>
            <w:r>
              <w:rPr>
                <w:rFonts w:ascii="Cambria" w:hAnsi="Cambria" w:cs="Times New Roman" w:hint="cs"/>
                <w:b/>
                <w:bCs/>
                <w:color w:val="000000"/>
                <w:sz w:val="24"/>
                <w:szCs w:val="24"/>
                <w:u w:val="single"/>
                <w:rtl/>
                <w:lang w:bidi="ar-IQ"/>
              </w:rPr>
              <w:t>-</w:t>
            </w:r>
            <w:r w:rsidR="00183077" w:rsidRPr="00CF3BB9">
              <w:rPr>
                <w:rFonts w:ascii="Cambria" w:hAnsi="Cambria" w:cs="Times New Roman" w:hint="cs"/>
                <w:b/>
                <w:bCs/>
                <w:color w:val="000000"/>
                <w:sz w:val="24"/>
                <w:szCs w:val="24"/>
                <w:u w:val="single"/>
                <w:rtl/>
                <w:lang w:bidi="ar-IQ"/>
              </w:rPr>
              <w:t>مدخل الى ادارة الانتاج والعمليات</w:t>
            </w:r>
          </w:p>
          <w:p w:rsidR="00183077" w:rsidRPr="0054702D" w:rsidRDefault="00183077" w:rsidP="00183077">
            <w:pPr>
              <w:tabs>
                <w:tab w:val="left" w:pos="642"/>
              </w:tabs>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 تعريف المفاهيم الاساسية</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39"/>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Pr="003278A9" w:rsidRDefault="0067096A" w:rsidP="0067096A">
            <w:pPr>
              <w:pStyle w:val="ListParagraph"/>
              <w:numPr>
                <w:ilvl w:val="0"/>
                <w:numId w:val="5"/>
              </w:numPr>
              <w:rPr>
                <w:rFonts w:ascii="Cambria" w:hAnsi="Cambria" w:cs="Times New Roman"/>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Pr="00FC3467" w:rsidRDefault="00FC3467" w:rsidP="0067096A">
            <w:pPr>
              <w:rPr>
                <w:rFonts w:ascii="Cambria" w:hAnsi="Cambria" w:cs="Times New Roman"/>
                <w:b/>
                <w:bCs/>
                <w:i/>
                <w:iCs/>
                <w:color w:val="000000"/>
                <w:sz w:val="24"/>
                <w:szCs w:val="24"/>
                <w:lang w:bidi="ar-IQ"/>
              </w:rPr>
            </w:pPr>
            <w:r w:rsidRPr="00FC3467">
              <w:rPr>
                <w:rFonts w:ascii="Cambria" w:hAnsi="Cambria" w:cs="Times New Roman" w:hint="cs"/>
                <w:b/>
                <w:bCs/>
                <w:i/>
                <w:iCs/>
                <w:color w:val="000000"/>
                <w:sz w:val="24"/>
                <w:szCs w:val="24"/>
                <w:rtl/>
                <w:lang w:bidi="ar-IQ"/>
              </w:rPr>
              <w:t>فهم عملية التطور واستيعاب المقاييس الاساسية</w:t>
            </w: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rsidR="0067096A" w:rsidRPr="0054702D" w:rsidRDefault="00183077" w:rsidP="00183077">
            <w:pPr>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التطور التاريخي لادارة الانتاج</w:t>
            </w:r>
          </w:p>
          <w:p w:rsidR="00183077" w:rsidRPr="0054702D" w:rsidRDefault="00183077" w:rsidP="00183077">
            <w:pPr>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ادارة العمليات في المنظمات صناعة وتقديم الخدمة</w:t>
            </w:r>
          </w:p>
          <w:p w:rsidR="00183077" w:rsidRPr="0054702D" w:rsidRDefault="00183077" w:rsidP="00183077">
            <w:pPr>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 الانتاجية والكفاءة والفاعلية</w:t>
            </w:r>
          </w:p>
        </w:tc>
        <w:tc>
          <w:tcPr>
            <w:tcW w:w="153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20"/>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FC3467" w:rsidP="0067096A">
            <w:pPr>
              <w:autoSpaceDE w:val="0"/>
              <w:autoSpaceDN w:val="0"/>
              <w:adjustRightInd w:val="0"/>
              <w:rPr>
                <w:rFonts w:ascii="Cambria" w:hAnsi="Cambria" w:cs="Times New Roman"/>
                <w:b/>
                <w:bCs/>
                <w:i/>
                <w:iCs/>
                <w:color w:val="000000"/>
                <w:sz w:val="24"/>
                <w:szCs w:val="24"/>
                <w:lang w:bidi="ar-IQ"/>
              </w:rPr>
            </w:pPr>
            <w:r w:rsidRPr="00FC3467">
              <w:rPr>
                <w:rFonts w:ascii="Cambria" w:hAnsi="Cambria" w:cs="Times New Roman" w:hint="cs"/>
                <w:b/>
                <w:bCs/>
                <w:i/>
                <w:iCs/>
                <w:color w:val="000000"/>
                <w:sz w:val="24"/>
                <w:szCs w:val="24"/>
                <w:rtl/>
                <w:lang w:bidi="ar-IQ"/>
              </w:rPr>
              <w:t xml:space="preserve">استيعاب الدور الاستراتيجي لادارة الانتاج </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83077" w:rsidP="00183077">
            <w:pPr>
              <w:autoSpaceDE w:val="0"/>
              <w:autoSpaceDN w:val="0"/>
              <w:adjustRightInd w:val="0"/>
              <w:rPr>
                <w:rFonts w:ascii="Cambria" w:hAnsi="Cambria" w:cs="Times New Roman"/>
                <w:b/>
                <w:bCs/>
                <w:color w:val="000000"/>
                <w:sz w:val="24"/>
                <w:szCs w:val="24"/>
                <w:rtl/>
                <w:lang w:bidi="ar-IQ"/>
              </w:rPr>
            </w:pPr>
            <w:r w:rsidRPr="00CF3BB9">
              <w:rPr>
                <w:rFonts w:ascii="Cambria" w:hAnsi="Cambria" w:cs="Times New Roman" w:hint="cs"/>
                <w:b/>
                <w:bCs/>
                <w:color w:val="000000"/>
                <w:sz w:val="24"/>
                <w:szCs w:val="24"/>
                <w:u w:val="single"/>
                <w:rtl/>
                <w:lang w:bidi="ar-IQ"/>
              </w:rPr>
              <w:t>مخل الى تعريف استراتيجية</w:t>
            </w:r>
            <w:r w:rsidRPr="0054702D">
              <w:rPr>
                <w:rFonts w:ascii="Cambria" w:hAnsi="Cambria" w:cs="Times New Roman" w:hint="cs"/>
                <w:b/>
                <w:bCs/>
                <w:color w:val="000000"/>
                <w:sz w:val="24"/>
                <w:szCs w:val="24"/>
                <w:rtl/>
                <w:lang w:bidi="ar-IQ"/>
              </w:rPr>
              <w:t xml:space="preserve">  الشركة ، الاعمال ، العمليات</w:t>
            </w:r>
          </w:p>
          <w:p w:rsidR="00183077" w:rsidRPr="0054702D" w:rsidRDefault="00183077"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 استراتيجية العمليات</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31"/>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Pr="00FC3467" w:rsidRDefault="00FC3467" w:rsidP="0067096A">
            <w:pPr>
              <w:autoSpaceDE w:val="0"/>
              <w:autoSpaceDN w:val="0"/>
              <w:adjustRightInd w:val="0"/>
              <w:rPr>
                <w:rFonts w:ascii="Cambria" w:hAnsi="Cambria" w:cs="Times New Roman"/>
                <w:b/>
                <w:bCs/>
                <w:i/>
                <w:iCs/>
                <w:color w:val="000000"/>
                <w:sz w:val="24"/>
                <w:szCs w:val="24"/>
                <w:lang w:bidi="ar-IQ"/>
              </w:rPr>
            </w:pPr>
            <w:r w:rsidRPr="00FC3467">
              <w:rPr>
                <w:rFonts w:ascii="Cambria" w:hAnsi="Cambria" w:cs="Times New Roman" w:hint="cs"/>
                <w:b/>
                <w:bCs/>
                <w:i/>
                <w:iCs/>
                <w:color w:val="000000"/>
                <w:sz w:val="24"/>
                <w:szCs w:val="24"/>
                <w:rtl/>
                <w:lang w:bidi="ar-IQ"/>
              </w:rPr>
              <w:t>تحليل القرارات الاساسية لاستراتيجية الانتاج</w:t>
            </w: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rsidR="0067096A" w:rsidRPr="0054702D" w:rsidRDefault="00183077"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القرارات الاستراتيجية والقرارات التشغيلية في العمليات</w:t>
            </w:r>
          </w:p>
          <w:p w:rsidR="00183077" w:rsidRPr="0054702D" w:rsidRDefault="00183077"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الاسبقيات التنافسية</w:t>
            </w:r>
          </w:p>
          <w:p w:rsidR="00183077" w:rsidRPr="0054702D" w:rsidRDefault="00183077"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 الميزة التنافسية</w:t>
            </w:r>
          </w:p>
        </w:tc>
        <w:tc>
          <w:tcPr>
            <w:tcW w:w="153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40"/>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FC3467" w:rsidP="00FC3467">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التعرف عل ىدور التنبؤ في العملية الانتاجية</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CF3BB9" w:rsidRDefault="00183077" w:rsidP="00183077">
            <w:pPr>
              <w:autoSpaceDE w:val="0"/>
              <w:autoSpaceDN w:val="0"/>
              <w:adjustRightInd w:val="0"/>
              <w:rPr>
                <w:rFonts w:ascii="Cambria" w:hAnsi="Cambria" w:cs="Times New Roman"/>
                <w:b/>
                <w:bCs/>
                <w:color w:val="000000"/>
                <w:sz w:val="24"/>
                <w:szCs w:val="24"/>
                <w:u w:val="single"/>
                <w:rtl/>
                <w:lang w:bidi="ar-IQ"/>
              </w:rPr>
            </w:pPr>
            <w:r w:rsidRPr="00CF3BB9">
              <w:rPr>
                <w:rFonts w:ascii="Cambria" w:hAnsi="Cambria" w:cs="Times New Roman" w:hint="cs"/>
                <w:b/>
                <w:bCs/>
                <w:color w:val="000000"/>
                <w:sz w:val="24"/>
                <w:szCs w:val="24"/>
                <w:u w:val="single"/>
                <w:rtl/>
                <w:lang w:bidi="ar-IQ"/>
              </w:rPr>
              <w:t>التنبؤ بالطلب</w:t>
            </w:r>
          </w:p>
          <w:p w:rsidR="00183077" w:rsidRPr="0054702D" w:rsidRDefault="00183077"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مفهوم التنبؤ بالطلب وانواعه واهدافه</w:t>
            </w:r>
          </w:p>
          <w:p w:rsidR="00183077" w:rsidRPr="0054702D" w:rsidRDefault="00183077"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-اعوامل المؤثرة بالتنبؤ</w:t>
            </w:r>
          </w:p>
          <w:p w:rsidR="00183077" w:rsidRPr="0054702D" w:rsidRDefault="00183077"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 طرائق التنبؤ النوعية</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23"/>
        </w:trPr>
        <w:tc>
          <w:tcPr>
            <w:tcW w:w="93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Pr="00FC3467" w:rsidRDefault="00FC3467"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استخدام الطرائق الكمية في عملية التحليل</w:t>
            </w:r>
          </w:p>
        </w:tc>
        <w:tc>
          <w:tcPr>
            <w:tcW w:w="2835" w:type="dxa"/>
            <w:tcBorders>
              <w:top w:val="single" w:sz="8" w:space="0" w:color="4F81BD"/>
              <w:left w:val="single" w:sz="8" w:space="0" w:color="4F81BD"/>
              <w:bottom w:val="single" w:sz="8" w:space="0" w:color="4F81BD"/>
              <w:right w:val="single" w:sz="8" w:space="0" w:color="4F81BD"/>
            </w:tcBorders>
            <w:shd w:val="clear" w:color="auto" w:fill="D3DFEE"/>
          </w:tcPr>
          <w:p w:rsidR="0067096A" w:rsidRPr="0054702D" w:rsidRDefault="00183077"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طرائق التنبؤ الكمية</w:t>
            </w:r>
          </w:p>
          <w:p w:rsidR="00183077" w:rsidRPr="0054702D" w:rsidRDefault="00183077" w:rsidP="00125DA6">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أ) السلاسل الزمنية</w:t>
            </w:r>
          </w:p>
        </w:tc>
        <w:tc>
          <w:tcPr>
            <w:tcW w:w="153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FC3467"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تطبيق فعلي لعملية التنبؤ</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25DA6"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ب) التمهيد الاسي ( البسيط والمعدل بالاتجاه)</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FC3467"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قدرة على استيعاب الطرائق</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25DA6"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ج) المربعات الصغرى</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FC3467"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فهم واسع لجميع الطرائق ومعرفة العلاقة بين المتغيرات</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ك) الانحدار البسيط</w:t>
            </w:r>
          </w:p>
          <w:p w:rsidR="00125DA6" w:rsidRPr="0054702D" w:rsidRDefault="00125DA6"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ع) معامل الارتباط</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 xml:space="preserve">تشخيص الطريقة السليمة للتنبؤ ومعرفة الانحرافات </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قياس خطأ التنبؤ</w:t>
            </w:r>
          </w:p>
          <w:p w:rsidR="00125DA6"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xml:space="preserve">أ) متوسط مربع الخطأ </w:t>
            </w:r>
            <w:r w:rsidRPr="0054702D">
              <w:rPr>
                <w:rFonts w:ascii="Cambria" w:hAnsi="Cambria" w:cs="Times New Roman"/>
                <w:b/>
                <w:bCs/>
                <w:color w:val="000000"/>
                <w:sz w:val="24"/>
                <w:szCs w:val="24"/>
                <w:lang w:bidi="ar-IQ"/>
              </w:rPr>
              <w:t xml:space="preserve">MSE </w:t>
            </w:r>
          </w:p>
          <w:p w:rsidR="00125DA6" w:rsidRPr="0054702D" w:rsidRDefault="00125DA6"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 xml:space="preserve">ب) متوسط الانحراف المطلق </w:t>
            </w:r>
            <w:r w:rsidRPr="0054702D">
              <w:rPr>
                <w:rFonts w:ascii="Cambria" w:hAnsi="Cambria" w:cs="Times New Roman"/>
                <w:b/>
                <w:bCs/>
                <w:color w:val="000000"/>
                <w:sz w:val="24"/>
                <w:szCs w:val="24"/>
                <w:lang w:bidi="ar-IQ"/>
              </w:rPr>
              <w:t>MAD</w:t>
            </w:r>
          </w:p>
          <w:p w:rsidR="00125DA6" w:rsidRPr="0054702D" w:rsidRDefault="00125DA6" w:rsidP="00183077">
            <w:pPr>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معرفة الانحرافات ومدى السماح للخطأ</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xml:space="preserve">ج) اشارة الدلالة </w:t>
            </w:r>
            <w:r w:rsidRPr="0054702D">
              <w:rPr>
                <w:rFonts w:ascii="Cambria" w:hAnsi="Cambria" w:cs="Times New Roman"/>
                <w:b/>
                <w:bCs/>
                <w:color w:val="000000"/>
                <w:sz w:val="24"/>
                <w:szCs w:val="24"/>
                <w:lang w:bidi="ar-IQ"/>
              </w:rPr>
              <w:t>TS</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التعرف على المنتوج او الخدمة</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CF3BB9" w:rsidRDefault="00125DA6" w:rsidP="00183077">
            <w:pPr>
              <w:autoSpaceDE w:val="0"/>
              <w:autoSpaceDN w:val="0"/>
              <w:adjustRightInd w:val="0"/>
              <w:rPr>
                <w:rFonts w:ascii="Cambria" w:hAnsi="Cambria" w:cs="Times New Roman"/>
                <w:b/>
                <w:bCs/>
                <w:color w:val="000000"/>
                <w:sz w:val="24"/>
                <w:szCs w:val="24"/>
                <w:u w:val="single"/>
                <w:rtl/>
                <w:lang w:bidi="ar-IQ"/>
              </w:rPr>
            </w:pPr>
            <w:r w:rsidRPr="00CF3BB9">
              <w:rPr>
                <w:rFonts w:ascii="Cambria" w:hAnsi="Cambria" w:cs="Times New Roman" w:hint="cs"/>
                <w:b/>
                <w:bCs/>
                <w:color w:val="000000"/>
                <w:sz w:val="24"/>
                <w:szCs w:val="24"/>
                <w:u w:val="single"/>
                <w:rtl/>
                <w:lang w:bidi="ar-IQ"/>
              </w:rPr>
              <w:t>تخطيط المنتوج/ الخدمة</w:t>
            </w:r>
          </w:p>
          <w:p w:rsidR="00125DA6" w:rsidRPr="0054702D" w:rsidRDefault="00125DA6" w:rsidP="00125DA6">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أ) تخطيط المنتوج الجديد</w:t>
            </w:r>
          </w:p>
          <w:p w:rsidR="00125DA6" w:rsidRPr="0054702D" w:rsidRDefault="00125DA6" w:rsidP="00125DA6">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ب) مراحل تطوير المنتوج الجديد</w:t>
            </w:r>
          </w:p>
          <w:p w:rsidR="00125DA6" w:rsidRPr="0054702D" w:rsidRDefault="00125DA6" w:rsidP="00125DA6">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ج) الاعتبارات الواجب مراعاتها في تصميم المنتوج الجدي</w:t>
            </w:r>
          </w:p>
          <w:p w:rsidR="00125DA6" w:rsidRPr="0054702D" w:rsidRDefault="00125DA6" w:rsidP="00125DA6">
            <w:pPr>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تحليل دورة حياة المنتوج من جانب العملياتي</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ث) معايير تقييم اداء المنتوج الجديد</w:t>
            </w:r>
          </w:p>
          <w:p w:rsidR="00125DA6" w:rsidRPr="0054702D" w:rsidRDefault="00125DA6"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ك) دورة حياة المنتوج الجديد</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تحليل مستوى الكلف والارباح</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ع) اساليب اتخاذ القرار في المنتوج الجديد</w:t>
            </w:r>
          </w:p>
          <w:p w:rsidR="00125DA6"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تحليل التعادل</w:t>
            </w:r>
          </w:p>
          <w:p w:rsidR="00125DA6" w:rsidRPr="0054702D" w:rsidRDefault="00125DA6"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 مصفوفة المفاضلة</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تحديد نوع نظام التركيز الملائم للانتاج</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CF3BB9" w:rsidRDefault="00125DA6" w:rsidP="00183077">
            <w:pPr>
              <w:autoSpaceDE w:val="0"/>
              <w:autoSpaceDN w:val="0"/>
              <w:adjustRightInd w:val="0"/>
              <w:rPr>
                <w:rFonts w:ascii="Cambria" w:hAnsi="Cambria" w:cs="Times New Roman"/>
                <w:b/>
                <w:bCs/>
                <w:color w:val="000000"/>
                <w:sz w:val="24"/>
                <w:szCs w:val="24"/>
                <w:u w:val="single"/>
                <w:rtl/>
                <w:lang w:bidi="ar-IQ"/>
              </w:rPr>
            </w:pPr>
            <w:r w:rsidRPr="00CF3BB9">
              <w:rPr>
                <w:rFonts w:ascii="Cambria" w:hAnsi="Cambria" w:cs="Times New Roman" w:hint="cs"/>
                <w:b/>
                <w:bCs/>
                <w:color w:val="000000"/>
                <w:sz w:val="24"/>
                <w:szCs w:val="24"/>
                <w:u w:val="single"/>
                <w:rtl/>
                <w:lang w:bidi="ar-IQ"/>
              </w:rPr>
              <w:t>تخطيط وتصميم العملية</w:t>
            </w:r>
          </w:p>
          <w:p w:rsidR="00125DA6" w:rsidRPr="0054702D" w:rsidRDefault="00125DA6" w:rsidP="00125DA6">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أ)</w:t>
            </w:r>
            <w:r w:rsidRPr="0054702D">
              <w:rPr>
                <w:rFonts w:ascii="Cambria" w:hAnsi="Cambria" w:cs="Times New Roman"/>
                <w:b/>
                <w:bCs/>
                <w:color w:val="000000"/>
                <w:sz w:val="24"/>
                <w:szCs w:val="24"/>
                <w:rtl/>
                <w:lang w:bidi="ar-IQ"/>
              </w:rPr>
              <w:t xml:space="preserve"> </w:t>
            </w:r>
            <w:r w:rsidRPr="0054702D">
              <w:rPr>
                <w:rFonts w:ascii="Cambria" w:hAnsi="Cambria" w:cs="Times New Roman" w:hint="cs"/>
                <w:b/>
                <w:bCs/>
                <w:color w:val="000000"/>
                <w:sz w:val="24"/>
                <w:szCs w:val="24"/>
                <w:rtl/>
                <w:lang w:bidi="ar-IQ"/>
              </w:rPr>
              <w:t>نوع واتجاه التركيز المنظمة نحو المنتوج او نحو العملية</w:t>
            </w:r>
          </w:p>
          <w:p w:rsidR="00125DA6" w:rsidRPr="0054702D" w:rsidRDefault="00125DA6" w:rsidP="00125DA6">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 xml:space="preserve">ب) انظمة عملية الانتاج </w:t>
            </w:r>
          </w:p>
          <w:p w:rsidR="00125DA6" w:rsidRDefault="00125DA6" w:rsidP="00125DA6">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ج) مزايا وعيوب الانتاج المستمر والمتقطع</w:t>
            </w:r>
          </w:p>
          <w:p w:rsidR="0054702D" w:rsidRPr="0054702D" w:rsidRDefault="0054702D" w:rsidP="00125DA6">
            <w:pPr>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تحليل لواقع حركة المنتوج في العملية الانتاجية باستخدام الرموز والتعرف على التقنيات الحديثة</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ك) العوامل المؤثرة في اختيار وتصميم نوع نظام الانتاج</w:t>
            </w:r>
          </w:p>
          <w:p w:rsidR="00125DA6" w:rsidRPr="0054702D" w:rsidRDefault="00125DA6" w:rsidP="00183077">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ع) تحليل تدفق العملية</w:t>
            </w:r>
          </w:p>
          <w:p w:rsidR="00125DA6" w:rsidRPr="0054702D" w:rsidRDefault="00125DA6" w:rsidP="00183077">
            <w:pPr>
              <w:autoSpaceDE w:val="0"/>
              <w:autoSpaceDN w:val="0"/>
              <w:adjustRightInd w:val="0"/>
              <w:rPr>
                <w:rFonts w:ascii="Cambria" w:hAnsi="Cambria" w:cs="Times New Roman"/>
                <w:b/>
                <w:bCs/>
                <w:color w:val="000000"/>
                <w:sz w:val="24"/>
                <w:szCs w:val="24"/>
                <w:lang w:bidi="ar-IQ"/>
              </w:rPr>
            </w:pPr>
            <w:r w:rsidRPr="0054702D">
              <w:rPr>
                <w:rFonts w:ascii="Cambria" w:hAnsi="Cambria" w:cs="Times New Roman" w:hint="cs"/>
                <w:b/>
                <w:bCs/>
                <w:color w:val="000000"/>
                <w:sz w:val="24"/>
                <w:szCs w:val="24"/>
                <w:rtl/>
                <w:lang w:bidi="ar-IQ"/>
              </w:rPr>
              <w:t>و) مصنع المستقبل ومكونات مصنع المستقبل</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تحليل مستويات الطاقة واستيعاب اهم المقاييس الاساسيبة</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CF3BB9" w:rsidRDefault="0054702D" w:rsidP="00183077">
            <w:pPr>
              <w:autoSpaceDE w:val="0"/>
              <w:autoSpaceDN w:val="0"/>
              <w:adjustRightInd w:val="0"/>
              <w:rPr>
                <w:rFonts w:ascii="Cambria" w:hAnsi="Cambria" w:cs="Times New Roman"/>
                <w:b/>
                <w:bCs/>
                <w:color w:val="000000"/>
                <w:sz w:val="24"/>
                <w:szCs w:val="24"/>
                <w:u w:val="single"/>
                <w:rtl/>
                <w:lang w:bidi="ar-IQ"/>
              </w:rPr>
            </w:pPr>
            <w:r w:rsidRPr="00CF3BB9">
              <w:rPr>
                <w:rFonts w:ascii="Cambria" w:hAnsi="Cambria" w:cs="Times New Roman" w:hint="cs"/>
                <w:b/>
                <w:bCs/>
                <w:color w:val="000000"/>
                <w:sz w:val="24"/>
                <w:szCs w:val="24"/>
                <w:u w:val="single"/>
                <w:rtl/>
                <w:lang w:bidi="ar-IQ"/>
              </w:rPr>
              <w:t>تخطيط الطاقة</w:t>
            </w:r>
          </w:p>
          <w:p w:rsidR="0054702D" w:rsidRDefault="0054702D" w:rsidP="0054702D">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أ)</w:t>
            </w:r>
            <w:r>
              <w:rPr>
                <w:rFonts w:ascii="Cambria" w:hAnsi="Cambria" w:cs="Times New Roman" w:hint="cs"/>
                <w:b/>
                <w:bCs/>
                <w:color w:val="000000"/>
                <w:sz w:val="24"/>
                <w:szCs w:val="24"/>
                <w:rtl/>
                <w:lang w:bidi="ar-IQ"/>
              </w:rPr>
              <w:t xml:space="preserve"> </w:t>
            </w:r>
            <w:r w:rsidRPr="0054702D">
              <w:rPr>
                <w:rFonts w:ascii="Cambria" w:hAnsi="Cambria" w:cs="Times New Roman" w:hint="cs"/>
                <w:b/>
                <w:bCs/>
                <w:color w:val="000000"/>
                <w:sz w:val="24"/>
                <w:szCs w:val="24"/>
                <w:rtl/>
                <w:lang w:bidi="ar-IQ"/>
              </w:rPr>
              <w:t xml:space="preserve">انواع الطاقة </w:t>
            </w:r>
            <w:r>
              <w:rPr>
                <w:rFonts w:ascii="Cambria" w:hAnsi="Cambria" w:cs="Times New Roman" w:hint="cs"/>
                <w:b/>
                <w:bCs/>
                <w:color w:val="000000"/>
                <w:sz w:val="24"/>
                <w:szCs w:val="24"/>
                <w:rtl/>
                <w:lang w:bidi="ar-IQ"/>
              </w:rPr>
              <w:t>( التصميمية والفاعلة والفعلية)</w:t>
            </w:r>
          </w:p>
          <w:p w:rsidR="0054702D" w:rsidRPr="0054702D" w:rsidRDefault="0054702D" w:rsidP="0054702D">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ب) مقاييس الطاقة ( الكفاءة والاستخدام)</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القدرة على التعامل مع ظروف ومتغيرات الانتاج لتحديد مستوى الطاقة المطلوب</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ج) تحويل الوقت الاساسي الى الوقت المعياري</w:t>
            </w:r>
          </w:p>
          <w:p w:rsidR="0054702D"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ك) حساب عدد المكائن</w:t>
            </w:r>
          </w:p>
          <w:p w:rsidR="0054702D" w:rsidRPr="0054702D" w:rsidRDefault="0054702D" w:rsidP="0018307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 حساب حجم الطاقة المطلوب في حالة وجود نسب تلف في عدة مراحل</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التعرف على عملية اختيار الموقع اوانشاء المواقع الجديدة</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ا</w:t>
            </w:r>
            <w:r w:rsidRPr="00CF3BB9">
              <w:rPr>
                <w:rFonts w:ascii="Cambria" w:hAnsi="Cambria" w:cs="Times New Roman" w:hint="cs"/>
                <w:b/>
                <w:bCs/>
                <w:color w:val="000000"/>
                <w:sz w:val="24"/>
                <w:szCs w:val="24"/>
                <w:u w:val="single"/>
                <w:rtl/>
                <w:lang w:bidi="ar-IQ"/>
              </w:rPr>
              <w:t>ختيار موقع المصنع</w:t>
            </w:r>
          </w:p>
          <w:p w:rsidR="0054702D" w:rsidRDefault="0054702D" w:rsidP="0054702D">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أ)</w:t>
            </w:r>
            <w:r>
              <w:rPr>
                <w:rFonts w:ascii="Cambria" w:hAnsi="Cambria" w:cs="Times New Roman" w:hint="cs"/>
                <w:b/>
                <w:bCs/>
                <w:color w:val="000000"/>
                <w:sz w:val="24"/>
                <w:szCs w:val="24"/>
                <w:rtl/>
                <w:lang w:bidi="ar-IQ"/>
              </w:rPr>
              <w:t xml:space="preserve"> </w:t>
            </w:r>
            <w:r w:rsidRPr="0054702D">
              <w:rPr>
                <w:rFonts w:ascii="Cambria" w:hAnsi="Cambria" w:cs="Times New Roman" w:hint="cs"/>
                <w:b/>
                <w:bCs/>
                <w:color w:val="000000"/>
                <w:sz w:val="24"/>
                <w:szCs w:val="24"/>
                <w:rtl/>
                <w:lang w:bidi="ar-IQ"/>
              </w:rPr>
              <w:t>الع</w:t>
            </w:r>
            <w:r>
              <w:rPr>
                <w:rFonts w:ascii="Cambria" w:hAnsi="Cambria" w:cs="Times New Roman" w:hint="cs"/>
                <w:b/>
                <w:bCs/>
                <w:color w:val="000000"/>
                <w:sz w:val="24"/>
                <w:szCs w:val="24"/>
                <w:rtl/>
                <w:lang w:bidi="ar-IQ"/>
              </w:rPr>
              <w:t>وامل المؤثرة في اختيار الموقع</w:t>
            </w:r>
          </w:p>
          <w:p w:rsidR="0054702D" w:rsidRPr="0054702D" w:rsidRDefault="0054702D" w:rsidP="0054702D">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ب) الاتجاهات الحديثة في اختيار الموق</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تطبيق للاساليب الكمية في عملية المفاضلة بين المواقع</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ج) طرائق اختيار موقع المصنع</w:t>
            </w:r>
          </w:p>
          <w:p w:rsidR="0054702D"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1) تحليل التعادل الموقعية</w:t>
            </w:r>
          </w:p>
          <w:p w:rsidR="0054702D" w:rsidRPr="0054702D" w:rsidRDefault="0054702D" w:rsidP="0018307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2) طريقة التقييم النوعية ( النقاط)</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كيفية اختيار الترتيب الانسب مع نوع التركيز لعملية الانتاج</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CF3BB9" w:rsidRDefault="0054702D" w:rsidP="00183077">
            <w:pPr>
              <w:autoSpaceDE w:val="0"/>
              <w:autoSpaceDN w:val="0"/>
              <w:adjustRightInd w:val="0"/>
              <w:rPr>
                <w:rFonts w:ascii="Cambria" w:hAnsi="Cambria" w:cs="Times New Roman"/>
                <w:b/>
                <w:bCs/>
                <w:color w:val="000000"/>
                <w:sz w:val="24"/>
                <w:szCs w:val="24"/>
                <w:u w:val="single"/>
                <w:rtl/>
                <w:lang w:bidi="ar-IQ"/>
              </w:rPr>
            </w:pPr>
            <w:r w:rsidRPr="00CF3BB9">
              <w:rPr>
                <w:rFonts w:ascii="Cambria" w:hAnsi="Cambria" w:cs="Times New Roman" w:hint="cs"/>
                <w:b/>
                <w:bCs/>
                <w:color w:val="000000"/>
                <w:sz w:val="24"/>
                <w:szCs w:val="24"/>
                <w:u w:val="single"/>
                <w:rtl/>
                <w:lang w:bidi="ar-IQ"/>
              </w:rPr>
              <w:t>التريب الداخلي</w:t>
            </w:r>
          </w:p>
          <w:p w:rsidR="0054702D" w:rsidRDefault="0054702D" w:rsidP="0054702D">
            <w:pPr>
              <w:autoSpaceDE w:val="0"/>
              <w:autoSpaceDN w:val="0"/>
              <w:adjustRightInd w:val="0"/>
              <w:rPr>
                <w:rFonts w:ascii="Cambria" w:hAnsi="Cambria" w:cs="Times New Roman"/>
                <w:b/>
                <w:bCs/>
                <w:color w:val="000000"/>
                <w:sz w:val="24"/>
                <w:szCs w:val="24"/>
                <w:rtl/>
                <w:lang w:bidi="ar-IQ"/>
              </w:rPr>
            </w:pPr>
            <w:r w:rsidRPr="0054702D">
              <w:rPr>
                <w:rFonts w:ascii="Cambria" w:hAnsi="Cambria" w:cs="Times New Roman" w:hint="cs"/>
                <w:b/>
                <w:bCs/>
                <w:color w:val="000000"/>
                <w:sz w:val="24"/>
                <w:szCs w:val="24"/>
                <w:rtl/>
                <w:lang w:bidi="ar-IQ"/>
              </w:rPr>
              <w:t>أ)</w:t>
            </w:r>
            <w:r>
              <w:rPr>
                <w:rFonts w:ascii="Cambria" w:hAnsi="Cambria" w:cs="Times New Roman" w:hint="cs"/>
                <w:b/>
                <w:bCs/>
                <w:color w:val="000000"/>
                <w:sz w:val="24"/>
                <w:szCs w:val="24"/>
                <w:rtl/>
                <w:lang w:bidi="ar-IQ"/>
              </w:rPr>
              <w:t xml:space="preserve"> </w:t>
            </w:r>
            <w:r w:rsidRPr="0054702D">
              <w:rPr>
                <w:rFonts w:ascii="Cambria" w:hAnsi="Cambria" w:cs="Times New Roman" w:hint="cs"/>
                <w:b/>
                <w:bCs/>
                <w:color w:val="000000"/>
                <w:sz w:val="24"/>
                <w:szCs w:val="24"/>
                <w:rtl/>
                <w:lang w:bidi="ar-IQ"/>
              </w:rPr>
              <w:t>انواع التريب الداخلي</w:t>
            </w:r>
            <w:r>
              <w:rPr>
                <w:rFonts w:ascii="Cambria" w:hAnsi="Cambria" w:cs="Times New Roman" w:hint="cs"/>
                <w:b/>
                <w:bCs/>
                <w:color w:val="000000"/>
                <w:sz w:val="24"/>
                <w:szCs w:val="24"/>
                <w:rtl/>
                <w:lang w:bidi="ar-IQ"/>
              </w:rPr>
              <w:t xml:space="preserve"> وملائمته لانظمة الانتاج</w:t>
            </w:r>
          </w:p>
          <w:p w:rsidR="0054702D" w:rsidRDefault="0054702D" w:rsidP="0054702D">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ب) الترتيب على اساس العملية ( تعريف ومخطط توضيحي ومشاكله)</w:t>
            </w:r>
          </w:p>
          <w:p w:rsidR="0054702D" w:rsidRPr="0054702D" w:rsidRDefault="0054702D" w:rsidP="0054702D">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ج) الترتيب على اساس المنتوج(تعريف ومخطط توضيحي ومشاكله)</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FC3467"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 xml:space="preserve">معالجة مشاكل </w:t>
            </w:r>
            <w:r>
              <w:rPr>
                <w:rFonts w:ascii="Cambria" w:hAnsi="Cambria" w:cs="Times New Roman" w:hint="cs"/>
                <w:b/>
                <w:bCs/>
                <w:i/>
                <w:iCs/>
                <w:color w:val="000000"/>
                <w:sz w:val="24"/>
                <w:szCs w:val="24"/>
                <w:rtl/>
                <w:lang w:bidi="ar-IQ"/>
              </w:rPr>
              <w:lastRenderedPageBreak/>
              <w:t>التريب على اساس المنتوج وتقليل الوقت العاطل</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lastRenderedPageBreak/>
              <w:t>ع) موازنة خط التجميع</w:t>
            </w:r>
          </w:p>
          <w:p w:rsidR="0054702D"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lastRenderedPageBreak/>
              <w:t>1) رسم المخطط</w:t>
            </w:r>
          </w:p>
          <w:p w:rsidR="0054702D"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2) حساب وقت دورةالانتاج والعدد النظري الادنى لمحطات العمل.</w:t>
            </w:r>
          </w:p>
          <w:p w:rsidR="0054702D"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3) توزيع العمليات التشغيلية على المحطات</w:t>
            </w:r>
          </w:p>
          <w:p w:rsidR="0054702D" w:rsidRDefault="0054702D"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4) حساب الكفاءة</w:t>
            </w:r>
          </w:p>
          <w:p w:rsidR="0054702D" w:rsidRPr="0054702D" w:rsidRDefault="0054702D" w:rsidP="0018307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ك) الترتيب الهجين</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الحور والنقاش </w:t>
            </w:r>
            <w:r>
              <w:rPr>
                <w:rFonts w:ascii="Cambria" w:hAnsi="Cambria" w:cs="Times New Roman" w:hint="cs"/>
                <w:color w:val="000000"/>
                <w:sz w:val="28"/>
                <w:szCs w:val="28"/>
                <w:rtl/>
                <w:lang w:bidi="ar-IQ"/>
              </w:rPr>
              <w:lastRenderedPageBreak/>
              <w:t>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أمتحان شفوي </w:t>
            </w:r>
            <w:r>
              <w:rPr>
                <w:rFonts w:ascii="Cambria" w:hAnsi="Cambria" w:cs="Times New Roman" w:hint="cs"/>
                <w:color w:val="000000"/>
                <w:sz w:val="28"/>
                <w:szCs w:val="28"/>
                <w:rtl/>
                <w:lang w:bidi="ar-IQ"/>
              </w:rPr>
              <w:lastRenderedPageBreak/>
              <w:t>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7E070B" w:rsidRDefault="007E070B" w:rsidP="0067096A">
            <w:pPr>
              <w:autoSpaceDE w:val="0"/>
              <w:autoSpaceDN w:val="0"/>
              <w:adjustRightInd w:val="0"/>
              <w:rPr>
                <w:rFonts w:ascii="Cambria" w:hAnsi="Cambria" w:cs="Times New Roman"/>
                <w:b/>
                <w:bCs/>
                <w:i/>
                <w:iCs/>
                <w:color w:val="000000"/>
                <w:sz w:val="24"/>
                <w:szCs w:val="24"/>
                <w:lang w:bidi="ar-IQ"/>
              </w:rPr>
            </w:pPr>
            <w:r w:rsidRPr="007E070B">
              <w:rPr>
                <w:rFonts w:ascii="Cambria" w:hAnsi="Cambria" w:cs="Times New Roman" w:hint="cs"/>
                <w:b/>
                <w:bCs/>
                <w:i/>
                <w:iCs/>
                <w:color w:val="000000"/>
                <w:sz w:val="24"/>
                <w:szCs w:val="24"/>
                <w:rtl/>
                <w:lang w:bidi="ar-IQ"/>
              </w:rPr>
              <w:t>تطوير الوعي بمداخل التخطيط قصير الامد</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CF3BB9" w:rsidRDefault="00BE236C" w:rsidP="00183077">
            <w:pPr>
              <w:autoSpaceDE w:val="0"/>
              <w:autoSpaceDN w:val="0"/>
              <w:adjustRightInd w:val="0"/>
              <w:rPr>
                <w:rFonts w:ascii="Cambria" w:hAnsi="Cambria" w:cs="Times New Roman"/>
                <w:b/>
                <w:bCs/>
                <w:color w:val="000000"/>
                <w:sz w:val="24"/>
                <w:szCs w:val="24"/>
                <w:u w:val="single"/>
                <w:rtl/>
                <w:lang w:bidi="ar-IQ"/>
              </w:rPr>
            </w:pPr>
            <w:r w:rsidRPr="00CF3BB9">
              <w:rPr>
                <w:rFonts w:ascii="Cambria" w:hAnsi="Cambria" w:cs="Times New Roman" w:hint="cs"/>
                <w:b/>
                <w:bCs/>
                <w:color w:val="000000"/>
                <w:sz w:val="24"/>
                <w:szCs w:val="24"/>
                <w:u w:val="single"/>
                <w:rtl/>
                <w:lang w:bidi="ar-IQ"/>
              </w:rPr>
              <w:t>التخطيط الاجمالي</w:t>
            </w:r>
          </w:p>
          <w:p w:rsidR="00BE236C" w:rsidRDefault="00BE236C" w:rsidP="00BE236C">
            <w:pPr>
              <w:autoSpaceDE w:val="0"/>
              <w:autoSpaceDN w:val="0"/>
              <w:adjustRightInd w:val="0"/>
              <w:rPr>
                <w:rFonts w:ascii="Cambria" w:hAnsi="Cambria" w:cs="Times New Roman"/>
                <w:b/>
                <w:bCs/>
                <w:color w:val="000000"/>
                <w:sz w:val="24"/>
                <w:szCs w:val="24"/>
                <w:rtl/>
                <w:lang w:bidi="ar-IQ"/>
              </w:rPr>
            </w:pPr>
            <w:r w:rsidRPr="00BE236C">
              <w:rPr>
                <w:rFonts w:ascii="Cambria" w:hAnsi="Cambria" w:cs="Times New Roman" w:hint="cs"/>
                <w:b/>
                <w:bCs/>
                <w:color w:val="000000"/>
                <w:sz w:val="24"/>
                <w:szCs w:val="24"/>
                <w:rtl/>
                <w:lang w:bidi="ar-IQ"/>
              </w:rPr>
              <w:t>أ)</w:t>
            </w:r>
            <w:r>
              <w:rPr>
                <w:rFonts w:ascii="Cambria" w:hAnsi="Cambria" w:cs="Times New Roman" w:hint="cs"/>
                <w:b/>
                <w:bCs/>
                <w:color w:val="000000"/>
                <w:sz w:val="24"/>
                <w:szCs w:val="24"/>
                <w:rtl/>
                <w:lang w:bidi="ar-IQ"/>
              </w:rPr>
              <w:t xml:space="preserve"> </w:t>
            </w:r>
            <w:r w:rsidRPr="00BE236C">
              <w:rPr>
                <w:rFonts w:ascii="Cambria" w:hAnsi="Cambria" w:cs="Times New Roman" w:hint="cs"/>
                <w:b/>
                <w:bCs/>
                <w:color w:val="000000"/>
                <w:sz w:val="24"/>
                <w:szCs w:val="24"/>
                <w:rtl/>
                <w:lang w:bidi="ar-IQ"/>
              </w:rPr>
              <w:t>التخطيط الاجمالي وعلاقته بمستويات الانتاج</w:t>
            </w:r>
          </w:p>
          <w:p w:rsidR="00BE236C" w:rsidRDefault="00BE236C" w:rsidP="00BE236C">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ب) جدولة الانتاج الرئيسة ( المفهوم، والعلاقة مع المستويات الاخرى)</w:t>
            </w:r>
          </w:p>
          <w:p w:rsidR="00BE236C" w:rsidRPr="00BE236C" w:rsidRDefault="00BE236C" w:rsidP="00BE236C">
            <w:pPr>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7E070B" w:rsidRDefault="007E070B" w:rsidP="0067096A">
            <w:pPr>
              <w:autoSpaceDE w:val="0"/>
              <w:autoSpaceDN w:val="0"/>
              <w:adjustRightInd w:val="0"/>
              <w:rPr>
                <w:rFonts w:ascii="Cambria" w:hAnsi="Cambria" w:cs="Times New Roman"/>
                <w:b/>
                <w:bCs/>
                <w:i/>
                <w:iCs/>
                <w:color w:val="000000"/>
                <w:sz w:val="24"/>
                <w:szCs w:val="24"/>
                <w:lang w:bidi="ar-IQ"/>
              </w:rPr>
            </w:pPr>
            <w:r w:rsidRPr="007E070B">
              <w:rPr>
                <w:rFonts w:ascii="Cambria" w:hAnsi="Cambria" w:cs="Times New Roman" w:hint="cs"/>
                <w:b/>
                <w:bCs/>
                <w:i/>
                <w:iCs/>
                <w:color w:val="000000"/>
                <w:sz w:val="24"/>
                <w:szCs w:val="24"/>
                <w:rtl/>
                <w:lang w:bidi="ar-IQ"/>
              </w:rPr>
              <w:t xml:space="preserve">ادراك دور الاستراتيجيات لتقليل الكلف </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Default="00BE236C" w:rsidP="00BE236C">
            <w:pPr>
              <w:autoSpaceDE w:val="0"/>
              <w:autoSpaceDN w:val="0"/>
              <w:adjustRightInd w:val="0"/>
              <w:rPr>
                <w:rFonts w:ascii="Cambria" w:hAnsi="Cambria" w:cs="Times New Roman"/>
                <w:b/>
                <w:bCs/>
                <w:color w:val="000000"/>
                <w:sz w:val="24"/>
                <w:szCs w:val="24"/>
                <w:rtl/>
                <w:lang w:bidi="ar-IQ"/>
              </w:rPr>
            </w:pPr>
            <w:r w:rsidRPr="00BE236C">
              <w:rPr>
                <w:rFonts w:ascii="Cambria" w:hAnsi="Cambria" w:cs="Times New Roman" w:hint="cs"/>
                <w:b/>
                <w:bCs/>
                <w:color w:val="000000"/>
                <w:sz w:val="24"/>
                <w:szCs w:val="24"/>
                <w:rtl/>
                <w:lang w:bidi="ar-IQ"/>
              </w:rPr>
              <w:t>-</w:t>
            </w:r>
            <w:r>
              <w:rPr>
                <w:rFonts w:ascii="Cambria" w:hAnsi="Cambria" w:cs="Times New Roman" w:hint="cs"/>
                <w:b/>
                <w:bCs/>
                <w:color w:val="000000"/>
                <w:sz w:val="24"/>
                <w:szCs w:val="24"/>
                <w:rtl/>
                <w:lang w:bidi="ar-IQ"/>
              </w:rPr>
              <w:t xml:space="preserve"> </w:t>
            </w:r>
            <w:r w:rsidRPr="00BE236C">
              <w:rPr>
                <w:rFonts w:ascii="Cambria" w:hAnsi="Cambria" w:cs="Times New Roman" w:hint="cs"/>
                <w:b/>
                <w:bCs/>
                <w:color w:val="000000"/>
                <w:sz w:val="24"/>
                <w:szCs w:val="24"/>
                <w:rtl/>
                <w:lang w:bidi="ar-IQ"/>
              </w:rPr>
              <w:t>استراتيجية التحكم بالمخزون</w:t>
            </w:r>
          </w:p>
          <w:p w:rsidR="00BE236C" w:rsidRDefault="00BE236C" w:rsidP="00BE236C">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 استراتيجية التحكم بالعاملين</w:t>
            </w:r>
          </w:p>
          <w:p w:rsidR="00BE236C" w:rsidRPr="00BE236C" w:rsidRDefault="00BE236C" w:rsidP="00BE236C">
            <w:pPr>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7E070B" w:rsidRDefault="007E070B" w:rsidP="0067096A">
            <w:pPr>
              <w:autoSpaceDE w:val="0"/>
              <w:autoSpaceDN w:val="0"/>
              <w:adjustRightInd w:val="0"/>
              <w:rPr>
                <w:rFonts w:ascii="Cambria" w:hAnsi="Cambria" w:cs="Times New Roman"/>
                <w:b/>
                <w:bCs/>
                <w:i/>
                <w:iCs/>
                <w:color w:val="000000"/>
                <w:sz w:val="24"/>
                <w:szCs w:val="24"/>
                <w:lang w:bidi="ar-IQ"/>
              </w:rPr>
            </w:pPr>
            <w:r w:rsidRPr="007E070B">
              <w:rPr>
                <w:rFonts w:ascii="Cambria" w:hAnsi="Cambria" w:cs="Times New Roman" w:hint="cs"/>
                <w:b/>
                <w:bCs/>
                <w:i/>
                <w:iCs/>
                <w:color w:val="000000"/>
                <w:sz w:val="24"/>
                <w:szCs w:val="24"/>
                <w:rtl/>
                <w:lang w:bidi="ar-IQ"/>
              </w:rPr>
              <w:t>ادراك دور الاستراتيجيات لتقليل الكلف</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BE236C" w:rsidRDefault="00BE236C" w:rsidP="00BE236C">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 استراتيجية التعاقد الفرعي</w:t>
            </w:r>
          </w:p>
          <w:p w:rsidR="0067096A" w:rsidRPr="0054702D" w:rsidRDefault="00BE236C" w:rsidP="00BE236C">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استراتيجية الوقت الاضافي والوقت العاطل</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7E070B" w:rsidRDefault="007E070B"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 xml:space="preserve">تفهم واستيعاب تخطيط المواد اثناء العملية الانتاجية </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Default="00BE236C" w:rsidP="00183077">
            <w:pPr>
              <w:autoSpaceDE w:val="0"/>
              <w:autoSpaceDN w:val="0"/>
              <w:adjustRightInd w:val="0"/>
              <w:rPr>
                <w:rFonts w:ascii="Cambria" w:hAnsi="Cambria" w:cs="Times New Roman"/>
                <w:b/>
                <w:bCs/>
                <w:color w:val="000000"/>
                <w:sz w:val="24"/>
                <w:szCs w:val="24"/>
                <w:rtl/>
                <w:lang w:bidi="ar-IQ"/>
              </w:rPr>
            </w:pPr>
            <w:r w:rsidRPr="00BE236C">
              <w:rPr>
                <w:rFonts w:ascii="Cambria" w:hAnsi="Cambria" w:cs="Times New Roman" w:hint="cs"/>
                <w:b/>
                <w:bCs/>
                <w:color w:val="000000"/>
                <w:sz w:val="24"/>
                <w:szCs w:val="24"/>
                <w:u w:val="single"/>
                <w:rtl/>
                <w:lang w:bidi="ar-IQ"/>
              </w:rPr>
              <w:t xml:space="preserve">مدخل الى نظام تخطيط الاحتياجات </w:t>
            </w:r>
            <w:r>
              <w:rPr>
                <w:rFonts w:ascii="Cambria" w:hAnsi="Cambria" w:cs="Times New Roman"/>
                <w:b/>
                <w:bCs/>
                <w:color w:val="000000"/>
                <w:sz w:val="24"/>
                <w:szCs w:val="24"/>
                <w:lang w:bidi="ar-IQ"/>
              </w:rPr>
              <w:t>MRP</w:t>
            </w:r>
            <w:r>
              <w:rPr>
                <w:rFonts w:ascii="Cambria" w:hAnsi="Cambria" w:cs="Times New Roman" w:hint="cs"/>
                <w:b/>
                <w:bCs/>
                <w:color w:val="000000"/>
                <w:sz w:val="24"/>
                <w:szCs w:val="24"/>
                <w:rtl/>
                <w:lang w:bidi="ar-IQ"/>
              </w:rPr>
              <w:t xml:space="preserve"> </w:t>
            </w:r>
          </w:p>
          <w:p w:rsidR="00BE236C" w:rsidRDefault="00BE236C" w:rsidP="00BE236C">
            <w:pPr>
              <w:autoSpaceDE w:val="0"/>
              <w:autoSpaceDN w:val="0"/>
              <w:adjustRightInd w:val="0"/>
              <w:rPr>
                <w:rFonts w:ascii="Cambria" w:hAnsi="Cambria" w:cs="Times New Roman"/>
                <w:b/>
                <w:bCs/>
                <w:color w:val="000000"/>
                <w:sz w:val="24"/>
                <w:szCs w:val="24"/>
                <w:rtl/>
                <w:lang w:bidi="ar-IQ"/>
              </w:rPr>
            </w:pPr>
            <w:r w:rsidRPr="00BE236C">
              <w:rPr>
                <w:rFonts w:ascii="Cambria" w:hAnsi="Cambria" w:cs="Times New Roman" w:hint="cs"/>
                <w:b/>
                <w:bCs/>
                <w:color w:val="000000"/>
                <w:sz w:val="24"/>
                <w:szCs w:val="24"/>
                <w:rtl/>
                <w:lang w:bidi="ar-IQ"/>
              </w:rPr>
              <w:t>أ)</w:t>
            </w:r>
            <w:r>
              <w:rPr>
                <w:rFonts w:ascii="Cambria" w:hAnsi="Cambria" w:cs="Times New Roman" w:hint="cs"/>
                <w:b/>
                <w:bCs/>
                <w:color w:val="000000"/>
                <w:sz w:val="24"/>
                <w:szCs w:val="24"/>
                <w:rtl/>
                <w:lang w:bidi="ar-IQ"/>
              </w:rPr>
              <w:t xml:space="preserve"> </w:t>
            </w:r>
            <w:r w:rsidRPr="00BE236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طلب المستقل والطلب المشتق</w:t>
            </w:r>
          </w:p>
          <w:p w:rsidR="00BE236C" w:rsidRPr="00BE236C" w:rsidRDefault="00BE236C" w:rsidP="00BE236C">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 xml:space="preserve">ب) مدخلات نظام </w:t>
            </w:r>
            <w:r>
              <w:rPr>
                <w:rFonts w:ascii="Cambria" w:hAnsi="Cambria" w:cs="Times New Roman"/>
                <w:b/>
                <w:bCs/>
                <w:color w:val="000000"/>
                <w:sz w:val="24"/>
                <w:szCs w:val="24"/>
                <w:lang w:bidi="ar-IQ"/>
              </w:rPr>
              <w:t>MRP</w:t>
            </w:r>
            <w:r>
              <w:rPr>
                <w:rFonts w:ascii="Cambria" w:hAnsi="Cambria" w:cs="Times New Roman" w:hint="cs"/>
                <w:b/>
                <w:bCs/>
                <w:color w:val="000000"/>
                <w:sz w:val="24"/>
                <w:szCs w:val="24"/>
                <w:rtl/>
                <w:lang w:bidi="ar-IQ"/>
              </w:rPr>
              <w:t xml:space="preserve"> وخرجاته</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7E070B" w:rsidRDefault="007E61C4"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 xml:space="preserve">استيعاب وتطبيق للنظام </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Pr="0054702D" w:rsidRDefault="00BE236C"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 xml:space="preserve">حسابات نظام </w:t>
            </w:r>
            <w:r>
              <w:rPr>
                <w:rFonts w:ascii="Cambria" w:hAnsi="Cambria" w:cs="Times New Roman"/>
                <w:b/>
                <w:bCs/>
                <w:color w:val="000000"/>
                <w:sz w:val="24"/>
                <w:szCs w:val="24"/>
                <w:lang w:bidi="ar-IQ"/>
              </w:rPr>
              <w:t>MRP</w:t>
            </w:r>
            <w:r>
              <w:rPr>
                <w:rFonts w:ascii="Cambria" w:hAnsi="Cambria" w:cs="Times New Roman" w:hint="cs"/>
                <w:b/>
                <w:bCs/>
                <w:color w:val="000000"/>
                <w:sz w:val="24"/>
                <w:szCs w:val="24"/>
                <w:rtl/>
                <w:lang w:bidi="ar-IQ"/>
              </w:rPr>
              <w:t xml:space="preserve"> باستخدام حجم الدفعة المكافئة للاحتياج </w:t>
            </w:r>
            <w:r>
              <w:rPr>
                <w:rFonts w:ascii="Cambria" w:hAnsi="Cambria" w:cs="Times New Roman"/>
                <w:b/>
                <w:bCs/>
                <w:color w:val="000000"/>
                <w:sz w:val="24"/>
                <w:szCs w:val="24"/>
                <w:lang w:bidi="ar-IQ"/>
              </w:rPr>
              <w:t>LOT-FOR-LOT</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7E070B" w:rsidRDefault="00AA343F" w:rsidP="00AA343F">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 xml:space="preserve">تطوير الوعي بطبيعة العمليات الشغيلية </w:t>
            </w:r>
            <w:r w:rsidR="007E61C4">
              <w:rPr>
                <w:rFonts w:ascii="Cambria" w:hAnsi="Cambria" w:cs="Times New Roman" w:hint="cs"/>
                <w:b/>
                <w:bCs/>
                <w:i/>
                <w:iCs/>
                <w:color w:val="000000"/>
                <w:sz w:val="24"/>
                <w:szCs w:val="24"/>
                <w:rtl/>
                <w:lang w:bidi="ar-IQ"/>
              </w:rPr>
              <w:t xml:space="preserve"> </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Default="00BE236C" w:rsidP="00183077">
            <w:pPr>
              <w:autoSpaceDE w:val="0"/>
              <w:autoSpaceDN w:val="0"/>
              <w:adjustRightInd w:val="0"/>
              <w:rPr>
                <w:rFonts w:ascii="Cambria" w:hAnsi="Cambria" w:cs="Times New Roman"/>
                <w:b/>
                <w:bCs/>
                <w:color w:val="000000"/>
                <w:sz w:val="24"/>
                <w:szCs w:val="24"/>
                <w:u w:val="single"/>
                <w:rtl/>
                <w:lang w:bidi="ar-IQ"/>
              </w:rPr>
            </w:pPr>
            <w:r w:rsidRPr="00BE236C">
              <w:rPr>
                <w:rFonts w:ascii="Cambria" w:hAnsi="Cambria" w:cs="Times New Roman" w:hint="cs"/>
                <w:b/>
                <w:bCs/>
                <w:color w:val="000000"/>
                <w:sz w:val="24"/>
                <w:szCs w:val="24"/>
                <w:u w:val="single"/>
                <w:rtl/>
                <w:lang w:bidi="ar-IQ"/>
              </w:rPr>
              <w:t>جدولة العمليات التشغيلية</w:t>
            </w:r>
          </w:p>
          <w:p w:rsidR="00BE236C" w:rsidRDefault="00BE236C" w:rsidP="00BE236C">
            <w:pPr>
              <w:autoSpaceDE w:val="0"/>
              <w:autoSpaceDN w:val="0"/>
              <w:adjustRightInd w:val="0"/>
              <w:rPr>
                <w:rFonts w:ascii="Cambria" w:hAnsi="Cambria" w:cs="Times New Roman"/>
                <w:b/>
                <w:bCs/>
                <w:color w:val="000000"/>
                <w:sz w:val="24"/>
                <w:szCs w:val="24"/>
                <w:rtl/>
                <w:lang w:bidi="ar-IQ"/>
              </w:rPr>
            </w:pPr>
            <w:r w:rsidRPr="00BE236C">
              <w:rPr>
                <w:rFonts w:ascii="Cambria" w:hAnsi="Cambria" w:cs="Times New Roman" w:hint="cs"/>
                <w:b/>
                <w:bCs/>
                <w:color w:val="000000"/>
                <w:sz w:val="24"/>
                <w:szCs w:val="24"/>
                <w:rtl/>
                <w:lang w:bidi="ar-IQ"/>
              </w:rPr>
              <w:t>أ)</w:t>
            </w:r>
            <w:r>
              <w:rPr>
                <w:rFonts w:ascii="Cambria" w:hAnsi="Cambria" w:cs="Times New Roman" w:hint="cs"/>
                <w:b/>
                <w:bCs/>
                <w:color w:val="000000"/>
                <w:sz w:val="24"/>
                <w:szCs w:val="24"/>
                <w:rtl/>
                <w:lang w:bidi="ar-IQ"/>
              </w:rPr>
              <w:t xml:space="preserve"> </w:t>
            </w:r>
            <w:r w:rsidRPr="00BE236C">
              <w:rPr>
                <w:rFonts w:ascii="Cambria" w:hAnsi="Cambria" w:cs="Times New Roman" w:hint="cs"/>
                <w:b/>
                <w:bCs/>
                <w:color w:val="000000"/>
                <w:sz w:val="24"/>
                <w:szCs w:val="24"/>
                <w:rtl/>
                <w:lang w:bidi="ar-IQ"/>
              </w:rPr>
              <w:t xml:space="preserve">التحميل </w:t>
            </w:r>
            <w:r>
              <w:rPr>
                <w:rFonts w:ascii="Cambria" w:hAnsi="Cambria" w:cs="Times New Roman" w:hint="cs"/>
                <w:b/>
                <w:bCs/>
                <w:color w:val="000000"/>
                <w:sz w:val="24"/>
                <w:szCs w:val="24"/>
                <w:rtl/>
                <w:lang w:bidi="ar-IQ"/>
              </w:rPr>
              <w:t>والتتابع</w:t>
            </w:r>
          </w:p>
          <w:p w:rsidR="00BE236C" w:rsidRPr="00BE236C" w:rsidRDefault="00BE236C" w:rsidP="00BE236C">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ب) معايير تقييم جدولة العمليات التشغيلية واختيار القواعد</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7E070B" w:rsidRDefault="007E61C4"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تطبيق بعض النماذج</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67096A" w:rsidRDefault="00BE236C"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ج) قواعد تحديد التتابع</w:t>
            </w:r>
          </w:p>
          <w:p w:rsidR="00BE236C" w:rsidRDefault="00BE236C" w:rsidP="00183077">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ع) مثال لاستخدام القواعد على ماكنة واحدة</w:t>
            </w:r>
          </w:p>
          <w:p w:rsidR="00BE236C" w:rsidRPr="00BE236C" w:rsidRDefault="00BE236C" w:rsidP="00183077">
            <w:pPr>
              <w:autoSpaceDE w:val="0"/>
              <w:autoSpaceDN w:val="0"/>
              <w:adjustRightInd w:val="0"/>
              <w:rPr>
                <w:rFonts w:ascii="Cambria" w:hAnsi="Cambria" w:cs="Times New Roman"/>
                <w:b/>
                <w:bCs/>
                <w:color w:val="000000"/>
                <w:sz w:val="24"/>
                <w:szCs w:val="24"/>
                <w:lang w:bidi="ar-IQ"/>
              </w:rPr>
            </w:pP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67096A"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7096A" w:rsidRPr="003278A9" w:rsidRDefault="0067096A" w:rsidP="0067096A">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Pr="007E070B" w:rsidRDefault="00AA343F" w:rsidP="0067096A">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تطبيق بعض النماذج</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CF3BB9" w:rsidRPr="00CF3BB9" w:rsidRDefault="00CF3BB9" w:rsidP="00CF3BB9">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ك) مثال لاستخدام القواعد على ماكنتين وفق طريقة جونسون</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7096A" w:rsidRDefault="0067096A" w:rsidP="0067096A">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CF3BB9"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F3BB9" w:rsidRPr="003278A9" w:rsidRDefault="00CF3BB9" w:rsidP="00CF3BB9">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F3BB9" w:rsidRDefault="00CF3BB9" w:rsidP="00CF3BB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F3BB9" w:rsidRPr="007E070B" w:rsidRDefault="00AA343F" w:rsidP="00CF3BB9">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فهم وادراك دور الصيانة وتأثيرها على العملية الانتاجية</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CF3BB9" w:rsidRDefault="00CF3BB9" w:rsidP="00CF3BB9">
            <w:pPr>
              <w:autoSpaceDE w:val="0"/>
              <w:autoSpaceDN w:val="0"/>
              <w:adjustRightInd w:val="0"/>
              <w:rPr>
                <w:rFonts w:ascii="Cambria" w:hAnsi="Cambria" w:cs="Times New Roman"/>
                <w:b/>
                <w:bCs/>
                <w:color w:val="000000"/>
                <w:sz w:val="24"/>
                <w:szCs w:val="24"/>
                <w:rtl/>
                <w:lang w:bidi="ar-IQ"/>
              </w:rPr>
            </w:pPr>
            <w:r>
              <w:rPr>
                <w:rFonts w:ascii="Cambria" w:hAnsi="Cambria" w:cs="Times New Roman" w:hint="cs"/>
                <w:b/>
                <w:bCs/>
                <w:color w:val="000000"/>
                <w:sz w:val="24"/>
                <w:szCs w:val="24"/>
                <w:rtl/>
                <w:lang w:bidi="ar-IQ"/>
              </w:rPr>
              <w:t>ا</w:t>
            </w:r>
            <w:r w:rsidRPr="00CF3BB9">
              <w:rPr>
                <w:rFonts w:ascii="Cambria" w:hAnsi="Cambria" w:cs="Times New Roman" w:hint="cs"/>
                <w:b/>
                <w:bCs/>
                <w:color w:val="000000"/>
                <w:sz w:val="24"/>
                <w:szCs w:val="24"/>
                <w:u w:val="single"/>
                <w:rtl/>
                <w:lang w:bidi="ar-IQ"/>
              </w:rPr>
              <w:t>لصيانة</w:t>
            </w:r>
          </w:p>
          <w:p w:rsidR="00CF3BB9" w:rsidRPr="00CF3BB9" w:rsidRDefault="00CF3BB9" w:rsidP="00CF3BB9">
            <w:pPr>
              <w:autoSpaceDE w:val="0"/>
              <w:autoSpaceDN w:val="0"/>
              <w:adjustRightInd w:val="0"/>
              <w:rPr>
                <w:rFonts w:ascii="Cambria" w:hAnsi="Cambria" w:cs="Times New Roman"/>
                <w:b/>
                <w:bCs/>
                <w:color w:val="000000"/>
                <w:sz w:val="24"/>
                <w:szCs w:val="24"/>
                <w:rtl/>
                <w:lang w:bidi="ar-IQ"/>
              </w:rPr>
            </w:pPr>
            <w:r w:rsidRPr="00CF3BB9">
              <w:rPr>
                <w:rFonts w:ascii="Cambria" w:hAnsi="Cambria" w:cs="Times New Roman" w:hint="cs"/>
                <w:b/>
                <w:bCs/>
                <w:color w:val="000000"/>
                <w:sz w:val="24"/>
                <w:szCs w:val="24"/>
                <w:rtl/>
                <w:lang w:bidi="ar-IQ"/>
              </w:rPr>
              <w:t>أ)</w:t>
            </w:r>
            <w:r>
              <w:rPr>
                <w:rFonts w:ascii="Cambria" w:hAnsi="Cambria" w:cs="Times New Roman" w:hint="cs"/>
                <w:b/>
                <w:bCs/>
                <w:color w:val="000000"/>
                <w:sz w:val="24"/>
                <w:szCs w:val="24"/>
                <w:rtl/>
                <w:lang w:bidi="ar-IQ"/>
              </w:rPr>
              <w:t xml:space="preserve"> </w:t>
            </w:r>
            <w:r w:rsidRPr="00CF3BB9">
              <w:rPr>
                <w:rFonts w:ascii="Cambria" w:hAnsi="Cambria" w:cs="Times New Roman" w:hint="cs"/>
                <w:b/>
                <w:bCs/>
                <w:color w:val="000000"/>
                <w:sz w:val="24"/>
                <w:szCs w:val="24"/>
                <w:rtl/>
                <w:lang w:bidi="ar-IQ"/>
              </w:rPr>
              <w:t>انواع الصيانة</w:t>
            </w:r>
          </w:p>
          <w:p w:rsidR="00CF3BB9" w:rsidRPr="00CF3BB9" w:rsidRDefault="00CF3BB9" w:rsidP="00CF3BB9">
            <w:pPr>
              <w:rPr>
                <w:rFonts w:ascii="Cambria" w:hAnsi="Cambria" w:cs="Times New Roman"/>
                <w:b/>
                <w:bCs/>
                <w:color w:val="000000"/>
                <w:sz w:val="24"/>
                <w:szCs w:val="24"/>
                <w:lang w:bidi="ar-IQ"/>
              </w:rPr>
            </w:pPr>
            <w:r w:rsidRPr="00CF3BB9">
              <w:rPr>
                <w:rFonts w:ascii="Cambria" w:hAnsi="Cambria" w:cs="Times New Roman" w:hint="cs"/>
                <w:b/>
                <w:bCs/>
                <w:color w:val="000000"/>
                <w:sz w:val="24"/>
                <w:szCs w:val="24"/>
                <w:rtl/>
                <w:lang w:bidi="ar-IQ"/>
              </w:rPr>
              <w:t>ب) كلف الصيانة</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F3BB9" w:rsidRDefault="00CF3BB9" w:rsidP="00CF3BB9">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الحور والنقاش وطرح الاسئلة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F3BB9" w:rsidRDefault="00CF3BB9" w:rsidP="00CF3BB9">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أمتحان شفوي وتحريري</w:t>
            </w:r>
          </w:p>
        </w:tc>
      </w:tr>
      <w:tr w:rsidR="00CF3BB9" w:rsidTr="007E070B">
        <w:trPr>
          <w:trHeight w:val="319"/>
        </w:trPr>
        <w:tc>
          <w:tcPr>
            <w:tcW w:w="931"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CF3BB9" w:rsidRPr="003278A9" w:rsidRDefault="00CF3BB9" w:rsidP="00CF3BB9">
            <w:pPr>
              <w:pStyle w:val="ListParagraph"/>
              <w:numPr>
                <w:ilvl w:val="0"/>
                <w:numId w:val="5"/>
              </w:num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F3BB9" w:rsidRDefault="00CF3BB9" w:rsidP="00CF3BB9">
            <w:pPr>
              <w:autoSpaceDE w:val="0"/>
              <w:autoSpaceDN w:val="0"/>
              <w:adjustRightInd w:val="0"/>
              <w:rPr>
                <w:rFonts w:ascii="Cambria" w:hAnsi="Cambria" w:cs="Times New Roman"/>
                <w:color w:val="000000"/>
                <w:sz w:val="28"/>
                <w:szCs w:val="28"/>
                <w:lang w:bidi="ar-IQ"/>
              </w:rPr>
            </w:pPr>
          </w:p>
        </w:tc>
        <w:tc>
          <w:tcPr>
            <w:tcW w:w="1843"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F3BB9" w:rsidRPr="007E070B" w:rsidRDefault="00AA343F" w:rsidP="00CF3BB9">
            <w:pPr>
              <w:autoSpaceDE w:val="0"/>
              <w:autoSpaceDN w:val="0"/>
              <w:adjustRightInd w:val="0"/>
              <w:rPr>
                <w:rFonts w:ascii="Cambria" w:hAnsi="Cambria" w:cs="Times New Roman"/>
                <w:b/>
                <w:bCs/>
                <w:i/>
                <w:iCs/>
                <w:color w:val="000000"/>
                <w:sz w:val="24"/>
                <w:szCs w:val="24"/>
                <w:lang w:bidi="ar-IQ"/>
              </w:rPr>
            </w:pPr>
            <w:r>
              <w:rPr>
                <w:rFonts w:ascii="Cambria" w:hAnsi="Cambria" w:cs="Times New Roman" w:hint="cs"/>
                <w:b/>
                <w:bCs/>
                <w:i/>
                <w:iCs/>
                <w:color w:val="000000"/>
                <w:sz w:val="24"/>
                <w:szCs w:val="24"/>
                <w:rtl/>
                <w:lang w:bidi="ar-IQ"/>
              </w:rPr>
              <w:t xml:space="preserve">تطبيق نماذج كمية للمفاضلة </w:t>
            </w:r>
          </w:p>
        </w:tc>
        <w:tc>
          <w:tcPr>
            <w:tcW w:w="2835" w:type="dxa"/>
            <w:tcBorders>
              <w:top w:val="single" w:sz="8" w:space="0" w:color="4F81BD"/>
              <w:left w:val="single" w:sz="6" w:space="0" w:color="4F81BD"/>
              <w:bottom w:val="single" w:sz="8" w:space="0" w:color="4F81BD"/>
              <w:right w:val="single" w:sz="6" w:space="0" w:color="4F81BD"/>
            </w:tcBorders>
            <w:shd w:val="clear" w:color="auto" w:fill="A7BFDE"/>
          </w:tcPr>
          <w:p w:rsidR="00CF3BB9" w:rsidRPr="00BE236C" w:rsidRDefault="00CF3BB9" w:rsidP="00CF3BB9">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ج المفاضلة بين الصيانة الوقائيةوالعلاجية. </w:t>
            </w:r>
          </w:p>
        </w:tc>
        <w:tc>
          <w:tcPr>
            <w:tcW w:w="1537"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CF3BB9" w:rsidRDefault="00CF3BB9" w:rsidP="00CF3BB9">
            <w:pPr>
              <w:autoSpaceDE w:val="0"/>
              <w:autoSpaceDN w:val="0"/>
              <w:adjustRightInd w:val="0"/>
              <w:rPr>
                <w:rFonts w:ascii="Cambria"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F3BB9" w:rsidRDefault="00CF3BB9" w:rsidP="00CF3BB9">
            <w:pPr>
              <w:autoSpaceDE w:val="0"/>
              <w:autoSpaceDN w:val="0"/>
              <w:adjustRightInd w:val="0"/>
              <w:rPr>
                <w:rFonts w:ascii="Cambria" w:hAnsi="Cambria" w:cs="Times New Roman"/>
                <w:color w:val="000000"/>
                <w:sz w:val="28"/>
                <w:szCs w:val="28"/>
                <w:rtl/>
                <w:lang w:bidi="ar-IQ"/>
              </w:rPr>
            </w:pPr>
          </w:p>
          <w:p w:rsidR="00876C7D" w:rsidRDefault="00876C7D" w:rsidP="00CF3BB9">
            <w:pPr>
              <w:autoSpaceDE w:val="0"/>
              <w:autoSpaceDN w:val="0"/>
              <w:adjustRightInd w:val="0"/>
              <w:rPr>
                <w:rFonts w:ascii="Cambria" w:hAnsi="Cambria" w:cs="Times New Roman"/>
                <w:color w:val="000000"/>
                <w:sz w:val="28"/>
                <w:szCs w:val="28"/>
                <w:rtl/>
                <w:lang w:bidi="ar-IQ"/>
              </w:rPr>
            </w:pPr>
          </w:p>
          <w:p w:rsidR="00876C7D" w:rsidRDefault="00876C7D" w:rsidP="00CF3BB9">
            <w:pPr>
              <w:autoSpaceDE w:val="0"/>
              <w:autoSpaceDN w:val="0"/>
              <w:adjustRightInd w:val="0"/>
              <w:rPr>
                <w:rFonts w:ascii="Cambria" w:hAnsi="Cambria" w:cs="Times New Roman"/>
                <w:color w:val="000000"/>
                <w:sz w:val="28"/>
                <w:szCs w:val="28"/>
                <w:rtl/>
                <w:lang w:bidi="ar-IQ"/>
              </w:rPr>
            </w:pPr>
          </w:p>
          <w:p w:rsidR="00876C7D" w:rsidRDefault="00876C7D" w:rsidP="00CF3BB9">
            <w:pPr>
              <w:autoSpaceDE w:val="0"/>
              <w:autoSpaceDN w:val="0"/>
              <w:adjustRightInd w:val="0"/>
              <w:rPr>
                <w:rFonts w:ascii="Cambria" w:hAnsi="Cambria" w:cs="Times New Roman"/>
                <w:color w:val="000000"/>
                <w:sz w:val="28"/>
                <w:szCs w:val="28"/>
                <w:rtl/>
                <w:lang w:bidi="ar-IQ"/>
              </w:rPr>
            </w:pPr>
          </w:p>
          <w:p w:rsidR="00876C7D" w:rsidRDefault="00876C7D" w:rsidP="00CF3BB9">
            <w:pPr>
              <w:autoSpaceDE w:val="0"/>
              <w:autoSpaceDN w:val="0"/>
              <w:adjustRightInd w:val="0"/>
              <w:rPr>
                <w:rFonts w:ascii="Cambria" w:hAnsi="Cambria" w:cs="Times New Roman"/>
                <w:color w:val="000000"/>
                <w:sz w:val="28"/>
                <w:szCs w:val="28"/>
                <w:rtl/>
                <w:lang w:bidi="ar-IQ"/>
              </w:rPr>
            </w:pPr>
          </w:p>
          <w:p w:rsidR="00876C7D" w:rsidRDefault="00876C7D" w:rsidP="00CF3BB9">
            <w:pPr>
              <w:autoSpaceDE w:val="0"/>
              <w:autoSpaceDN w:val="0"/>
              <w:adjustRightInd w:val="0"/>
              <w:rPr>
                <w:rFonts w:ascii="Cambria" w:hAnsi="Cambria" w:cs="Times New Roman"/>
                <w:color w:val="000000"/>
                <w:sz w:val="28"/>
                <w:szCs w:val="28"/>
                <w:lang w:bidi="ar-IQ"/>
              </w:rPr>
            </w:pPr>
          </w:p>
        </w:tc>
      </w:tr>
    </w:tbl>
    <w:p w:rsidR="003278A9" w:rsidRDefault="003278A9" w:rsidP="003278A9">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3278A9" w:rsidTr="003278A9">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البنية التحتية </w:t>
            </w:r>
          </w:p>
        </w:tc>
      </w:tr>
      <w:tr w:rsidR="003278A9" w:rsidTr="003278A9">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القراءات المطلوبة :</w:t>
            </w:r>
          </w:p>
          <w:p w:rsidR="003278A9" w:rsidRDefault="003278A9" w:rsidP="007834A9">
            <w:pPr>
              <w:numPr>
                <w:ilvl w:val="0"/>
                <w:numId w:val="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النصوص الأساسية </w:t>
            </w:r>
          </w:p>
          <w:p w:rsidR="003278A9" w:rsidRDefault="003278A9" w:rsidP="007834A9">
            <w:pPr>
              <w:numPr>
                <w:ilvl w:val="0"/>
                <w:numId w:val="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كتب المقرر</w:t>
            </w:r>
          </w:p>
          <w:p w:rsidR="003278A9" w:rsidRDefault="003278A9" w:rsidP="007834A9">
            <w:pPr>
              <w:numPr>
                <w:ilvl w:val="0"/>
                <w:numId w:val="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8A9" w:rsidRDefault="007C46DE">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ادارة الانتاج والعمليات( مفاهيم واساسيات وعمليات وامثلة تطبيقية )</w:t>
            </w:r>
          </w:p>
          <w:p w:rsidR="007C46DE" w:rsidRDefault="007C46DE">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د صباح مجيد النجار                     د. عبد الكريم محسن</w:t>
            </w:r>
          </w:p>
        </w:tc>
      </w:tr>
      <w:tr w:rsidR="003278A9" w:rsidTr="003278A9">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8A9" w:rsidRDefault="007C46DE">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تقديم ورقة لبعض المفاهيم الحديثة</w:t>
            </w:r>
          </w:p>
          <w:p w:rsidR="007C46DE" w:rsidRDefault="007C46DE">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تقديم واجبات تطبيقية للمواضيع الكمية</w:t>
            </w:r>
          </w:p>
        </w:tc>
      </w:tr>
      <w:tr w:rsidR="003278A9" w:rsidTr="003278A9">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8A9" w:rsidRDefault="003278A9">
            <w:pPr>
              <w:autoSpaceDE w:val="0"/>
              <w:autoSpaceDN w:val="0"/>
              <w:adjustRightInd w:val="0"/>
              <w:rPr>
                <w:rFonts w:ascii="Cambria" w:hAnsi="Cambria"/>
                <w:color w:val="000000"/>
                <w:sz w:val="28"/>
                <w:szCs w:val="28"/>
                <w:lang w:bidi="ar-IQ"/>
              </w:rPr>
            </w:pPr>
          </w:p>
        </w:tc>
      </w:tr>
    </w:tbl>
    <w:p w:rsidR="003278A9" w:rsidRDefault="003278A9" w:rsidP="003278A9"/>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3278A9" w:rsidTr="003278A9">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rsidP="007834A9">
            <w:pPr>
              <w:numPr>
                <w:ilvl w:val="0"/>
                <w:numId w:val="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3278A9" w:rsidTr="003278A9">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8A9" w:rsidRDefault="007C46D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مركزي يحدد من قبل الوزارة</w:t>
            </w:r>
          </w:p>
        </w:tc>
      </w:tr>
      <w:tr w:rsidR="003278A9" w:rsidTr="003278A9">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278A9" w:rsidRDefault="007C46D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3278A9" w:rsidTr="003278A9">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3278A9" w:rsidRDefault="003278A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278A9" w:rsidRDefault="007C46D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096DE2" w:rsidRDefault="00096DE2"/>
    <w:sectPr w:rsidR="00096DE2" w:rsidSect="00D90B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5DA"/>
    <w:multiLevelType w:val="hybridMultilevel"/>
    <w:tmpl w:val="DD36F466"/>
    <w:lvl w:ilvl="0" w:tplc="A5EE2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15A03"/>
    <w:multiLevelType w:val="hybridMultilevel"/>
    <w:tmpl w:val="848675B4"/>
    <w:lvl w:ilvl="0" w:tplc="94D089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D40FB"/>
    <w:multiLevelType w:val="hybridMultilevel"/>
    <w:tmpl w:val="E9340A12"/>
    <w:lvl w:ilvl="0" w:tplc="DE2CE9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2118F"/>
    <w:multiLevelType w:val="hybridMultilevel"/>
    <w:tmpl w:val="F0466438"/>
    <w:lvl w:ilvl="0" w:tplc="433A92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3490CE1"/>
    <w:multiLevelType w:val="hybridMultilevel"/>
    <w:tmpl w:val="48D2330C"/>
    <w:lvl w:ilvl="0" w:tplc="B6DCB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E51F6"/>
    <w:multiLevelType w:val="hybridMultilevel"/>
    <w:tmpl w:val="97866BAE"/>
    <w:lvl w:ilvl="0" w:tplc="45F2B1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E7152"/>
    <w:multiLevelType w:val="hybridMultilevel"/>
    <w:tmpl w:val="9968D7BC"/>
    <w:lvl w:ilvl="0" w:tplc="3106FD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66222"/>
    <w:multiLevelType w:val="hybridMultilevel"/>
    <w:tmpl w:val="3B4C1CEA"/>
    <w:lvl w:ilvl="0" w:tplc="0372A5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C5F69"/>
    <w:multiLevelType w:val="hybridMultilevel"/>
    <w:tmpl w:val="B1E08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B11BC"/>
    <w:multiLevelType w:val="hybridMultilevel"/>
    <w:tmpl w:val="2092C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66323"/>
    <w:multiLevelType w:val="hybridMultilevel"/>
    <w:tmpl w:val="DB2E09E2"/>
    <w:lvl w:ilvl="0" w:tplc="A210E0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A558B"/>
    <w:multiLevelType w:val="hybridMultilevel"/>
    <w:tmpl w:val="F1B2ECE0"/>
    <w:lvl w:ilvl="0" w:tplc="B65097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605BC"/>
    <w:multiLevelType w:val="hybridMultilevel"/>
    <w:tmpl w:val="F25C534C"/>
    <w:lvl w:ilvl="0" w:tplc="A9B874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C5C27F1"/>
    <w:multiLevelType w:val="hybridMultilevel"/>
    <w:tmpl w:val="EEE689F8"/>
    <w:lvl w:ilvl="0" w:tplc="C26C34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4"/>
  </w:num>
  <w:num w:numId="5">
    <w:abstractNumId w:val="10"/>
  </w:num>
  <w:num w:numId="6">
    <w:abstractNumId w:val="0"/>
  </w:num>
  <w:num w:numId="7">
    <w:abstractNumId w:val="7"/>
  </w:num>
  <w:num w:numId="8">
    <w:abstractNumId w:val="6"/>
  </w:num>
  <w:num w:numId="9">
    <w:abstractNumId w:val="5"/>
  </w:num>
  <w:num w:numId="10">
    <w:abstractNumId w:val="8"/>
  </w:num>
  <w:num w:numId="11">
    <w:abstractNumId w:val="2"/>
  </w:num>
  <w:num w:numId="12">
    <w:abstractNumId w:val="1"/>
  </w:num>
  <w:num w:numId="13">
    <w:abstractNumId w:val="13"/>
  </w:num>
  <w:num w:numId="14">
    <w:abstractNumId w:val="15"/>
  </w:num>
  <w:num w:numId="15">
    <w:abstractNumId w:val="1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2"/>
  </w:compat>
  <w:rsids>
    <w:rsidRoot w:val="003278A9"/>
    <w:rsid w:val="00096DE2"/>
    <w:rsid w:val="000E55F8"/>
    <w:rsid w:val="000F3ECD"/>
    <w:rsid w:val="00125DA6"/>
    <w:rsid w:val="00183077"/>
    <w:rsid w:val="003278A9"/>
    <w:rsid w:val="00445B93"/>
    <w:rsid w:val="004575A3"/>
    <w:rsid w:val="0054702D"/>
    <w:rsid w:val="0067096A"/>
    <w:rsid w:val="00762E2C"/>
    <w:rsid w:val="007C46DE"/>
    <w:rsid w:val="007E070B"/>
    <w:rsid w:val="007E61C4"/>
    <w:rsid w:val="00840D0A"/>
    <w:rsid w:val="00876C7D"/>
    <w:rsid w:val="009F3299"/>
    <w:rsid w:val="00A916D3"/>
    <w:rsid w:val="00AA343F"/>
    <w:rsid w:val="00BE236C"/>
    <w:rsid w:val="00CF3BB9"/>
    <w:rsid w:val="00D90BDB"/>
    <w:rsid w:val="00DB648F"/>
    <w:rsid w:val="00FC3467"/>
    <w:rsid w:val="00FF5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A9"/>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4E4F-46AD-4F15-92A9-35860EF3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DELL1</cp:lastModifiedBy>
  <cp:revision>13</cp:revision>
  <dcterms:created xsi:type="dcterms:W3CDTF">2014-05-13T07:04:00Z</dcterms:created>
  <dcterms:modified xsi:type="dcterms:W3CDTF">2018-06-30T19:53:00Z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