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7174D7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854347" w:rsidP="001570FE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1570FE">
              <w:rPr>
                <w:rFonts w:hint="cs"/>
                <w:sz w:val="28"/>
                <w:szCs w:val="28"/>
                <w:rtl/>
                <w:lang w:bidi="ar-IQ"/>
              </w:rPr>
              <w:t>العلوم المالية 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1570FE" w:rsidRDefault="003920C8" w:rsidP="00E75BC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اللغة العربية</w:t>
            </w:r>
            <w:r w:rsidR="001570FE">
              <w:rPr>
                <w:rFonts w:hint="cs"/>
                <w:sz w:val="28"/>
                <w:szCs w:val="28"/>
                <w:rtl/>
                <w:lang w:bidi="ar-IQ"/>
              </w:rPr>
              <w:t>1+ اللغة العربية2</w:t>
            </w:r>
          </w:p>
          <w:p w:rsidR="00CA735C" w:rsidRPr="00E75BC2" w:rsidRDefault="00E75BC2" w:rsidP="00832A1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1121 ل ع</w:t>
            </w:r>
            <w:r w:rsidR="001570FE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832A11" w:rsidP="003920C8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الفصل الأول+ </w:t>
            </w:r>
            <w:r w:rsidR="005B5F95">
              <w:rPr>
                <w:rFonts w:hint="cs"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3920C8" w:rsidP="003920C8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30 ساعة </w:t>
            </w:r>
            <w:r w:rsidR="00C2234F">
              <w:rPr>
                <w:rFonts w:hint="cs"/>
                <w:sz w:val="28"/>
                <w:szCs w:val="28"/>
                <w:rtl/>
                <w:lang w:bidi="ar-IQ"/>
              </w:rPr>
              <w:t>لكل فصل دراسي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832A11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5C44BE" w:rsidTr="005C4E07">
        <w:trPr>
          <w:trHeight w:val="455"/>
        </w:trPr>
        <w:tc>
          <w:tcPr>
            <w:tcW w:w="9228" w:type="dxa"/>
            <w:gridSpan w:val="2"/>
            <w:vAlign w:val="center"/>
          </w:tcPr>
          <w:p w:rsidR="005C44BE" w:rsidRPr="005C44BE" w:rsidRDefault="005C44BE" w:rsidP="00353810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C44B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التعرف على النصوص الادبية والاستفادة منها </w:t>
            </w:r>
          </w:p>
        </w:tc>
      </w:tr>
      <w:tr w:rsidR="005C44BE" w:rsidTr="005C4E07">
        <w:trPr>
          <w:trHeight w:val="455"/>
        </w:trPr>
        <w:tc>
          <w:tcPr>
            <w:tcW w:w="9228" w:type="dxa"/>
            <w:gridSpan w:val="2"/>
            <w:vAlign w:val="center"/>
          </w:tcPr>
          <w:p w:rsidR="005C44BE" w:rsidRPr="005C44BE" w:rsidRDefault="005C44BE" w:rsidP="00353810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C44B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القراءة الصحيحة والكتابة السليمة من الاخطاء </w:t>
            </w:r>
          </w:p>
        </w:tc>
      </w:tr>
      <w:tr w:rsidR="005C44BE" w:rsidTr="005C4E07">
        <w:trPr>
          <w:trHeight w:val="455"/>
        </w:trPr>
        <w:tc>
          <w:tcPr>
            <w:tcW w:w="9228" w:type="dxa"/>
            <w:gridSpan w:val="2"/>
            <w:vAlign w:val="center"/>
          </w:tcPr>
          <w:p w:rsidR="005C44BE" w:rsidRPr="005C44BE" w:rsidRDefault="005C44BE" w:rsidP="00353810">
            <w:pPr>
              <w:autoSpaceDE w:val="0"/>
              <w:autoSpaceDN w:val="0"/>
              <w:bidi/>
              <w:adjustRightInd w:val="0"/>
              <w:ind w:left="36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C44B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القدرة على التعبير السليم في كتابة الموضوعات </w:t>
            </w:r>
          </w:p>
        </w:tc>
      </w:tr>
      <w:tr w:rsidR="005C44BE" w:rsidTr="00854347">
        <w:trPr>
          <w:trHeight w:val="455"/>
        </w:trPr>
        <w:tc>
          <w:tcPr>
            <w:tcW w:w="9228" w:type="dxa"/>
            <w:gridSpan w:val="2"/>
          </w:tcPr>
          <w:p w:rsidR="005C44BE" w:rsidRDefault="005C44BE" w:rsidP="00CA735C">
            <w:pPr>
              <w:bidi/>
              <w:rPr>
                <w:rtl/>
                <w:lang w:bidi="ar-IQ"/>
              </w:rPr>
            </w:pPr>
          </w:p>
        </w:tc>
      </w:tr>
      <w:tr w:rsidR="005C44BE" w:rsidTr="00854347">
        <w:trPr>
          <w:trHeight w:val="455"/>
        </w:trPr>
        <w:tc>
          <w:tcPr>
            <w:tcW w:w="9228" w:type="dxa"/>
            <w:gridSpan w:val="2"/>
          </w:tcPr>
          <w:p w:rsidR="005C44BE" w:rsidRDefault="005C44BE" w:rsidP="00CA735C">
            <w:pPr>
              <w:bidi/>
              <w:rPr>
                <w:rtl/>
                <w:lang w:bidi="ar-IQ"/>
              </w:rPr>
            </w:pPr>
          </w:p>
        </w:tc>
      </w:tr>
      <w:tr w:rsidR="005C44BE" w:rsidTr="00854347">
        <w:trPr>
          <w:trHeight w:val="455"/>
        </w:trPr>
        <w:tc>
          <w:tcPr>
            <w:tcW w:w="9228" w:type="dxa"/>
            <w:gridSpan w:val="2"/>
          </w:tcPr>
          <w:p w:rsidR="005C44BE" w:rsidRDefault="005C44BE" w:rsidP="00CA735C">
            <w:pPr>
              <w:bidi/>
              <w:rPr>
                <w:rtl/>
                <w:lang w:bidi="ar-IQ"/>
              </w:rPr>
            </w:pPr>
          </w:p>
        </w:tc>
      </w:tr>
      <w:tr w:rsidR="005C44BE" w:rsidTr="00854347">
        <w:trPr>
          <w:trHeight w:val="455"/>
        </w:trPr>
        <w:tc>
          <w:tcPr>
            <w:tcW w:w="9228" w:type="dxa"/>
            <w:gridSpan w:val="2"/>
          </w:tcPr>
          <w:p w:rsidR="005C44BE" w:rsidRDefault="005C44BE" w:rsidP="00CA735C">
            <w:pPr>
              <w:bidi/>
              <w:rPr>
                <w:rtl/>
                <w:lang w:bidi="ar-IQ"/>
              </w:rPr>
            </w:pPr>
          </w:p>
        </w:tc>
      </w:tr>
      <w:tr w:rsidR="005C44BE" w:rsidTr="00854347">
        <w:trPr>
          <w:trHeight w:val="455"/>
        </w:trPr>
        <w:tc>
          <w:tcPr>
            <w:tcW w:w="9228" w:type="dxa"/>
            <w:gridSpan w:val="2"/>
          </w:tcPr>
          <w:p w:rsidR="005C44BE" w:rsidRDefault="005C44BE" w:rsidP="00CA735C">
            <w:pPr>
              <w:bidi/>
              <w:rPr>
                <w:rtl/>
                <w:lang w:bidi="ar-IQ"/>
              </w:rPr>
            </w:pPr>
          </w:p>
        </w:tc>
      </w:tr>
      <w:tr w:rsidR="005C44BE" w:rsidTr="00854347">
        <w:trPr>
          <w:trHeight w:val="455"/>
        </w:trPr>
        <w:tc>
          <w:tcPr>
            <w:tcW w:w="9228" w:type="dxa"/>
            <w:gridSpan w:val="2"/>
          </w:tcPr>
          <w:p w:rsidR="005C44BE" w:rsidRDefault="005C44BE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9B11D0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D622F1" w:rsidRPr="00D622F1" w:rsidRDefault="00D622F1" w:rsidP="00D622F1">
            <w:pPr>
              <w:pStyle w:val="a6"/>
              <w:jc w:val="right"/>
              <w:rPr>
                <w:lang w:val="en-US"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1-</w:t>
            </w:r>
            <w:r w:rsidR="00511259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الاطلاع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الادبية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العربي</w:t>
            </w:r>
            <w:r>
              <w:t xml:space="preserve"> </w:t>
            </w:r>
          </w:p>
          <w:p w:rsidR="00D622F1" w:rsidRDefault="00D622F1" w:rsidP="00D622F1">
            <w:pPr>
              <w:pStyle w:val="a6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2-</w:t>
            </w:r>
            <w:r w:rsidR="00511259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العربية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وتطبيقها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والكتابة</w:t>
            </w:r>
            <w:r>
              <w:t xml:space="preserve"> </w:t>
            </w:r>
          </w:p>
          <w:p w:rsidR="00D622F1" w:rsidRDefault="00D622F1" w:rsidP="00D622F1">
            <w:pPr>
              <w:bidi/>
              <w:jc w:val="both"/>
              <w:rPr>
                <w:rtl/>
              </w:rPr>
            </w:pPr>
            <w:r w:rsidRPr="00D622F1">
              <w:rPr>
                <w:rFonts w:cs="Arial" w:hint="cs"/>
                <w:rtl/>
              </w:rPr>
              <w:t>أ</w:t>
            </w:r>
            <w:r w:rsidRPr="00D622F1">
              <w:rPr>
                <w:rFonts w:cs="Arial"/>
                <w:rtl/>
              </w:rPr>
              <w:t xml:space="preserve">3- </w:t>
            </w:r>
            <w:r w:rsidRPr="00D622F1">
              <w:rPr>
                <w:rFonts w:cs="Arial" w:hint="cs"/>
                <w:rtl/>
              </w:rPr>
              <w:t>معرفة</w:t>
            </w:r>
            <w:r w:rsidRPr="00D622F1">
              <w:rPr>
                <w:rFonts w:cs="Arial"/>
                <w:rtl/>
              </w:rPr>
              <w:t xml:space="preserve"> </w:t>
            </w:r>
            <w:r w:rsidRPr="00D622F1">
              <w:rPr>
                <w:rFonts w:cs="Arial" w:hint="cs"/>
                <w:rtl/>
              </w:rPr>
              <w:t>وفهم</w:t>
            </w:r>
            <w:r w:rsidRPr="00D622F1">
              <w:rPr>
                <w:rFonts w:cs="Arial"/>
                <w:rtl/>
              </w:rPr>
              <w:t xml:space="preserve"> </w:t>
            </w:r>
            <w:r w:rsidRPr="00D622F1">
              <w:rPr>
                <w:rFonts w:cs="Arial" w:hint="cs"/>
                <w:rtl/>
              </w:rPr>
              <w:t>طريقة</w:t>
            </w:r>
            <w:r w:rsidRPr="00D622F1">
              <w:rPr>
                <w:rFonts w:cs="Arial"/>
                <w:rtl/>
              </w:rPr>
              <w:t xml:space="preserve"> </w:t>
            </w:r>
            <w:r w:rsidRPr="00D622F1">
              <w:rPr>
                <w:rFonts w:cs="Arial" w:hint="cs"/>
                <w:rtl/>
              </w:rPr>
              <w:t>رسم</w:t>
            </w:r>
            <w:r w:rsidRPr="00D622F1">
              <w:rPr>
                <w:rFonts w:cs="Arial"/>
                <w:rtl/>
              </w:rPr>
              <w:t xml:space="preserve"> </w:t>
            </w:r>
            <w:r w:rsidRPr="00D622F1">
              <w:rPr>
                <w:rFonts w:cs="Arial" w:hint="cs"/>
                <w:rtl/>
              </w:rPr>
              <w:t>الحرف</w:t>
            </w:r>
            <w:r w:rsidRPr="00D622F1">
              <w:rPr>
                <w:rFonts w:cs="Arial"/>
                <w:rtl/>
              </w:rPr>
              <w:t xml:space="preserve"> </w:t>
            </w:r>
            <w:r w:rsidRPr="00D622F1">
              <w:rPr>
                <w:rFonts w:cs="Arial" w:hint="cs"/>
                <w:rtl/>
              </w:rPr>
              <w:t>العربي</w:t>
            </w:r>
            <w:r w:rsidRPr="00D622F1">
              <w:rPr>
                <w:rFonts w:cs="Arial"/>
                <w:rtl/>
              </w:rPr>
              <w:t xml:space="preserve"> </w:t>
            </w:r>
            <w:r w:rsidRPr="00D622F1">
              <w:rPr>
                <w:rFonts w:cs="Arial" w:hint="cs"/>
                <w:rtl/>
              </w:rPr>
              <w:t>وتطبيقة</w:t>
            </w:r>
            <w:r w:rsidRPr="00D622F1">
              <w:rPr>
                <w:rFonts w:cs="Arial"/>
                <w:rtl/>
              </w:rPr>
              <w:t xml:space="preserve"> </w:t>
            </w:r>
          </w:p>
          <w:p w:rsidR="00412DA7" w:rsidRDefault="00412DA7" w:rsidP="00D622F1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412DA7" w:rsidRDefault="00412DA7" w:rsidP="00D622F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412DA7" w:rsidRPr="00A9320D" w:rsidRDefault="00412DA7" w:rsidP="00D622F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CB25D3" w:rsidRPr="00CB25D3" w:rsidRDefault="00CB25D3" w:rsidP="00CB25D3">
            <w:pPr>
              <w:bidi/>
              <w:rPr>
                <w:rtl/>
                <w:lang w:bidi="ar-IQ"/>
              </w:rPr>
            </w:pPr>
            <w:r w:rsidRPr="00CB25D3">
              <w:rPr>
                <w:rtl/>
                <w:lang w:bidi="ar-IQ"/>
              </w:rPr>
              <w:t>ب1 –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CB25D3">
              <w:rPr>
                <w:rFonts w:hint="cs"/>
                <w:rtl/>
                <w:lang w:bidi="ar-IQ"/>
              </w:rPr>
              <w:t xml:space="preserve">مهارة القراءة والكتابة السليمة من الاخطاء </w:t>
            </w:r>
          </w:p>
          <w:p w:rsidR="00CB25D3" w:rsidRPr="00CB25D3" w:rsidRDefault="00CB25D3" w:rsidP="00CB25D3">
            <w:pPr>
              <w:bidi/>
              <w:rPr>
                <w:rtl/>
                <w:lang w:bidi="ar-IQ"/>
              </w:rPr>
            </w:pPr>
            <w:r w:rsidRPr="00CB25D3">
              <w:rPr>
                <w:rtl/>
                <w:lang w:bidi="ar-IQ"/>
              </w:rPr>
              <w:t xml:space="preserve">ب2 – </w:t>
            </w:r>
            <w:r w:rsidRPr="00CB25D3">
              <w:rPr>
                <w:rFonts w:hint="cs"/>
                <w:rtl/>
                <w:lang w:bidi="ar-IQ"/>
              </w:rPr>
              <w:t>مهارة اعداد التقارير والبحوث السليمة من الاخطاء</w:t>
            </w:r>
          </w:p>
          <w:p w:rsidR="00CB25D3" w:rsidRPr="00CB25D3" w:rsidRDefault="00CB25D3" w:rsidP="00CB25D3">
            <w:pPr>
              <w:bidi/>
              <w:rPr>
                <w:rtl/>
                <w:lang w:bidi="ar-IQ"/>
              </w:rPr>
            </w:pPr>
            <w:r w:rsidRPr="00CB25D3">
              <w:rPr>
                <w:rtl/>
                <w:lang w:bidi="ar-IQ"/>
              </w:rPr>
              <w:t xml:space="preserve">ب3 – </w:t>
            </w:r>
            <w:r w:rsidRPr="00CB25D3">
              <w:rPr>
                <w:rFonts w:hint="cs"/>
                <w:rtl/>
                <w:lang w:bidi="ar-IQ"/>
              </w:rPr>
              <w:t xml:space="preserve">مهارة التعبير في كتابة التقارير والبحوث 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8F1690" w:rsidRPr="008F1690" w:rsidRDefault="008F1690" w:rsidP="008F169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8F1690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D3460F">
              <w:rPr>
                <w:rFonts w:hint="cs"/>
                <w:rtl/>
                <w:lang w:bidi="ar-IQ"/>
              </w:rPr>
              <w:t>اسلوب المحاض</w:t>
            </w:r>
            <w:r w:rsidRPr="008F1690">
              <w:rPr>
                <w:rFonts w:hint="cs"/>
                <w:rtl/>
                <w:lang w:bidi="ar-IQ"/>
              </w:rPr>
              <w:t xml:space="preserve">رات </w:t>
            </w:r>
          </w:p>
          <w:p w:rsidR="008F1690" w:rsidRPr="008F1690" w:rsidRDefault="008F1690" w:rsidP="008F169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2ـ </w:t>
            </w:r>
            <w:r w:rsidRPr="008F1690">
              <w:rPr>
                <w:rFonts w:hint="cs"/>
                <w:rtl/>
                <w:lang w:bidi="ar-IQ"/>
              </w:rPr>
              <w:t>حل التمارين</w:t>
            </w:r>
          </w:p>
          <w:p w:rsidR="008F1690" w:rsidRPr="008F1690" w:rsidRDefault="008F1690" w:rsidP="008F1690">
            <w:pPr>
              <w:bidi/>
              <w:rPr>
                <w:rtl/>
                <w:lang w:bidi="ar-IQ"/>
              </w:rPr>
            </w:pPr>
            <w:r w:rsidRPr="008F1690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8F1690">
              <w:rPr>
                <w:rFonts w:hint="cs"/>
                <w:rtl/>
                <w:lang w:bidi="ar-IQ"/>
              </w:rPr>
              <w:t>الوجبات البيتة</w:t>
            </w:r>
          </w:p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4A5BCD" w:rsidRPr="004A5BCD" w:rsidRDefault="004A5BCD" w:rsidP="004A5BC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4A5BCD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4A5BCD">
              <w:rPr>
                <w:rFonts w:hint="cs"/>
                <w:rtl/>
                <w:lang w:bidi="ar-IQ"/>
              </w:rPr>
              <w:t xml:space="preserve">الامتحانات التحريرية </w:t>
            </w:r>
          </w:p>
          <w:p w:rsidR="004A5BCD" w:rsidRPr="004A5BCD" w:rsidRDefault="004A5BCD" w:rsidP="004A5BCD">
            <w:pPr>
              <w:bidi/>
              <w:rPr>
                <w:rtl/>
                <w:lang w:bidi="ar-IQ"/>
              </w:rPr>
            </w:pPr>
            <w:r w:rsidRPr="004A5BCD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4A5BCD">
              <w:rPr>
                <w:rFonts w:hint="cs"/>
                <w:rtl/>
                <w:lang w:bidi="ar-IQ"/>
              </w:rPr>
              <w:t>الامتحانات الشفوية</w:t>
            </w:r>
          </w:p>
          <w:p w:rsidR="004A5BCD" w:rsidRPr="004A5BCD" w:rsidRDefault="004A5BCD" w:rsidP="004A5BCD">
            <w:pPr>
              <w:bidi/>
              <w:rPr>
                <w:rtl/>
                <w:lang w:bidi="ar-IQ"/>
              </w:rPr>
            </w:pPr>
            <w:r w:rsidRPr="004A5BCD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4A5BCD">
              <w:rPr>
                <w:rFonts w:hint="cs"/>
                <w:rtl/>
                <w:lang w:bidi="ar-IQ"/>
              </w:rPr>
              <w:t>الامتحانات اليومية</w:t>
            </w:r>
          </w:p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504FEE" w:rsidRPr="00504FEE" w:rsidRDefault="00504FEE" w:rsidP="00504FEE">
            <w:pPr>
              <w:bidi/>
              <w:rPr>
                <w:rtl/>
                <w:lang w:bidi="ar-IQ"/>
              </w:rPr>
            </w:pPr>
            <w:r w:rsidRPr="00504FEE">
              <w:rPr>
                <w:rtl/>
                <w:lang w:bidi="ar-IQ"/>
              </w:rPr>
              <w:t>ج1-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504FEE">
              <w:rPr>
                <w:rFonts w:hint="cs"/>
                <w:rtl/>
                <w:lang w:bidi="ar-IQ"/>
              </w:rPr>
              <w:t>تشجيع الطلبة على فهم الاطار الفكري للقواعد اللغوية</w:t>
            </w:r>
          </w:p>
          <w:p w:rsidR="00504FEE" w:rsidRPr="00504FEE" w:rsidRDefault="00504FEE" w:rsidP="00504FEE">
            <w:pPr>
              <w:bidi/>
              <w:rPr>
                <w:rtl/>
                <w:lang w:bidi="ar-IQ"/>
              </w:rPr>
            </w:pPr>
            <w:r w:rsidRPr="00504FEE">
              <w:rPr>
                <w:rtl/>
                <w:lang w:bidi="ar-IQ"/>
              </w:rPr>
              <w:t>ج2-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504FEE">
              <w:rPr>
                <w:rFonts w:hint="cs"/>
                <w:rtl/>
                <w:lang w:bidi="ar-IQ"/>
              </w:rPr>
              <w:t xml:space="preserve">تشجيع الطلبة على التحليل الفكري والاستنتاج </w:t>
            </w:r>
          </w:p>
          <w:p w:rsidR="00412DA7" w:rsidRDefault="00504FEE" w:rsidP="00504FEE">
            <w:pPr>
              <w:bidi/>
              <w:rPr>
                <w:rtl/>
                <w:lang w:bidi="ar-IQ"/>
              </w:rPr>
            </w:pPr>
            <w:r w:rsidRPr="00504FEE">
              <w:rPr>
                <w:rtl/>
                <w:lang w:bidi="ar-IQ"/>
              </w:rPr>
              <w:t>ج3-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504FEE">
              <w:rPr>
                <w:rFonts w:hint="cs"/>
                <w:rtl/>
                <w:lang w:bidi="ar-IQ"/>
              </w:rPr>
              <w:t>التفكير في كيفية ربط الكلمات  والجمل من خلال تطبيق القواعد اللغوية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DC1089" w:rsidRPr="00DC1089" w:rsidRDefault="00DC1089" w:rsidP="00DC108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DC1089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C1089">
              <w:rPr>
                <w:rFonts w:hint="cs"/>
                <w:rtl/>
                <w:lang w:bidi="ar-IQ"/>
              </w:rPr>
              <w:t xml:space="preserve">المحاضرة </w:t>
            </w:r>
          </w:p>
          <w:p w:rsidR="00DC1089" w:rsidRPr="00DC1089" w:rsidRDefault="00DC1089" w:rsidP="00DC1089">
            <w:pPr>
              <w:bidi/>
              <w:rPr>
                <w:rtl/>
                <w:lang w:bidi="ar-IQ"/>
              </w:rPr>
            </w:pPr>
            <w:r w:rsidRPr="00DC1089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C1089">
              <w:rPr>
                <w:rFonts w:hint="cs"/>
                <w:rtl/>
                <w:lang w:bidi="ar-IQ"/>
              </w:rPr>
              <w:t xml:space="preserve">المناقشة </w:t>
            </w:r>
          </w:p>
          <w:p w:rsidR="00412DA7" w:rsidRDefault="00DC1089" w:rsidP="00DC1089">
            <w:pPr>
              <w:bidi/>
              <w:rPr>
                <w:rtl/>
              </w:rPr>
            </w:pPr>
            <w:r w:rsidRPr="00DC1089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DC1089">
              <w:rPr>
                <w:rFonts w:hint="cs"/>
                <w:rtl/>
                <w:lang w:bidi="ar-IQ"/>
              </w:rPr>
              <w:t>طرائق اخرى حسب الموضوع</w:t>
            </w: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125A0E" w:rsidRPr="00125A0E" w:rsidRDefault="00125A0E" w:rsidP="00125A0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125A0E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125A0E">
              <w:rPr>
                <w:rFonts w:hint="cs"/>
                <w:rtl/>
                <w:lang w:bidi="ar-IQ"/>
              </w:rPr>
              <w:t>اجراء الامتحانات سواء كانت تحريرية او شفوية</w:t>
            </w:r>
          </w:p>
          <w:p w:rsidR="00125A0E" w:rsidRPr="00125A0E" w:rsidRDefault="00125A0E" w:rsidP="00125A0E">
            <w:pPr>
              <w:bidi/>
              <w:rPr>
                <w:rtl/>
                <w:lang w:bidi="ar-IQ"/>
              </w:rPr>
            </w:pPr>
            <w:r w:rsidRPr="00125A0E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125A0E">
              <w:rPr>
                <w:rFonts w:hint="cs"/>
                <w:rtl/>
                <w:lang w:bidi="ar-IQ"/>
              </w:rPr>
              <w:t xml:space="preserve">تكليف الطلبة  بكتابة تقارير وبحوث تساهم في تحسين مستواهم التعبيري والكتابي </w:t>
            </w:r>
          </w:p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D41C23" w:rsidRDefault="00D41C23" w:rsidP="00D41C23">
      <w:pPr>
        <w:bidi/>
        <w:rPr>
          <w:rtl/>
        </w:rPr>
      </w:pPr>
    </w:p>
    <w:p w:rsidR="00412DA7" w:rsidRDefault="007174D7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5.25pt;margin-top:-3.75pt;width:461.2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67767E" w:rsidRPr="0067767E" w:rsidRDefault="0067767E" w:rsidP="0067767E">
                  <w:pPr>
                    <w:jc w:val="right"/>
                    <w:rPr>
                      <w:rtl/>
                      <w:lang w:bidi="ar-IQ"/>
                    </w:rPr>
                  </w:pPr>
                  <w:r w:rsidRPr="0067767E">
                    <w:rPr>
                      <w:rtl/>
                      <w:lang w:bidi="ar-IQ"/>
                    </w:rPr>
                    <w:t>د1-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67767E">
                    <w:rPr>
                      <w:rFonts w:hint="cs"/>
                      <w:rtl/>
                      <w:lang w:bidi="ar-IQ"/>
                    </w:rPr>
                    <w:t>اكتساب الطلبة مهارة الحوار وتوصيل الافكار</w:t>
                  </w:r>
                </w:p>
                <w:p w:rsidR="0067767E" w:rsidRPr="0067767E" w:rsidRDefault="0067767E" w:rsidP="0067767E">
                  <w:pPr>
                    <w:jc w:val="right"/>
                    <w:rPr>
                      <w:rtl/>
                      <w:lang w:bidi="ar-IQ"/>
                    </w:rPr>
                  </w:pPr>
                  <w:r w:rsidRPr="0067767E">
                    <w:rPr>
                      <w:rtl/>
                      <w:lang w:bidi="ar-IQ"/>
                    </w:rPr>
                    <w:t>د2-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67767E">
                    <w:rPr>
                      <w:rFonts w:hint="cs"/>
                      <w:rtl/>
                      <w:lang w:bidi="ar-IQ"/>
                    </w:rPr>
                    <w:t>اكتساب الطلبة مهارة القراءة الجيدة والكتابة السليمة من الاخطاء</w:t>
                  </w:r>
                </w:p>
                <w:p w:rsidR="00412DA7" w:rsidRPr="007B4D05" w:rsidRDefault="00412DA7" w:rsidP="00412DA7">
                  <w:pPr>
                    <w:jc w:val="right"/>
                    <w:rPr>
                      <w:lang w:val="en-US"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770"/>
        <w:gridCol w:w="851"/>
        <w:gridCol w:w="1134"/>
        <w:gridCol w:w="4169"/>
        <w:gridCol w:w="1187"/>
        <w:gridCol w:w="1146"/>
      </w:tblGrid>
      <w:tr w:rsidR="00412DA7" w:rsidRPr="00B83B14" w:rsidTr="00B83B14">
        <w:trPr>
          <w:trHeight w:val="519"/>
        </w:trPr>
        <w:tc>
          <w:tcPr>
            <w:tcW w:w="9257" w:type="dxa"/>
            <w:gridSpan w:val="6"/>
            <w:vAlign w:val="center"/>
          </w:tcPr>
          <w:p w:rsidR="00412DA7" w:rsidRPr="00B83B14" w:rsidRDefault="009B11D0" w:rsidP="00B83B1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  <w:r w:rsidR="00412DA7" w:rsidRPr="00B83B14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412DA7" w:rsidRPr="00B83B14" w:rsidTr="00B83B14">
        <w:trPr>
          <w:trHeight w:val="551"/>
        </w:trPr>
        <w:tc>
          <w:tcPr>
            <w:tcW w:w="770" w:type="dxa"/>
            <w:vAlign w:val="center"/>
          </w:tcPr>
          <w:p w:rsidR="00412DA7" w:rsidRPr="00B83B14" w:rsidRDefault="00412DA7" w:rsidP="00B83B14">
            <w:pPr>
              <w:bidi/>
              <w:jc w:val="center"/>
              <w:rPr>
                <w:rtl/>
                <w:lang w:bidi="ar-IQ"/>
              </w:rPr>
            </w:pPr>
            <w:r w:rsidRPr="00B83B14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  <w:vAlign w:val="center"/>
          </w:tcPr>
          <w:p w:rsidR="00412DA7" w:rsidRPr="00B83B14" w:rsidRDefault="00412DA7" w:rsidP="00B83B14">
            <w:pPr>
              <w:bidi/>
              <w:jc w:val="center"/>
              <w:rPr>
                <w:rtl/>
                <w:lang w:bidi="ar-IQ"/>
              </w:rPr>
            </w:pPr>
            <w:r w:rsidRPr="00B83B14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134" w:type="dxa"/>
            <w:vAlign w:val="center"/>
          </w:tcPr>
          <w:p w:rsidR="00412DA7" w:rsidRPr="00B83B14" w:rsidRDefault="00412DA7" w:rsidP="00B83B14">
            <w:pPr>
              <w:bidi/>
              <w:jc w:val="center"/>
              <w:rPr>
                <w:rtl/>
                <w:lang w:bidi="ar-IQ"/>
              </w:rPr>
            </w:pPr>
            <w:r w:rsidRPr="00B83B14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4169" w:type="dxa"/>
            <w:vAlign w:val="center"/>
          </w:tcPr>
          <w:p w:rsidR="00412DA7" w:rsidRPr="00B83B14" w:rsidRDefault="00412DA7" w:rsidP="00B83B14">
            <w:pPr>
              <w:bidi/>
              <w:jc w:val="center"/>
              <w:rPr>
                <w:rtl/>
                <w:lang w:bidi="ar-IQ"/>
              </w:rPr>
            </w:pPr>
            <w:r w:rsidRPr="00B83B14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187" w:type="dxa"/>
            <w:vAlign w:val="center"/>
          </w:tcPr>
          <w:p w:rsidR="00412DA7" w:rsidRPr="00B83B14" w:rsidRDefault="00412DA7" w:rsidP="00B83B14">
            <w:pPr>
              <w:bidi/>
              <w:jc w:val="center"/>
              <w:rPr>
                <w:rtl/>
                <w:lang w:bidi="ar-IQ"/>
              </w:rPr>
            </w:pPr>
            <w:r w:rsidRPr="00B83B14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146" w:type="dxa"/>
            <w:vAlign w:val="center"/>
          </w:tcPr>
          <w:p w:rsidR="00412DA7" w:rsidRPr="00B83B14" w:rsidRDefault="00412DA7" w:rsidP="00B83B14">
            <w:pPr>
              <w:bidi/>
              <w:jc w:val="center"/>
              <w:rPr>
                <w:rtl/>
                <w:lang w:bidi="ar-IQ"/>
              </w:rPr>
            </w:pPr>
            <w:r w:rsidRPr="00B83B14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0623DA" w:rsidRPr="00B83B14" w:rsidTr="00C51462">
        <w:trPr>
          <w:trHeight w:val="551"/>
        </w:trPr>
        <w:tc>
          <w:tcPr>
            <w:tcW w:w="9257" w:type="dxa"/>
            <w:gridSpan w:val="6"/>
            <w:vAlign w:val="center"/>
          </w:tcPr>
          <w:p w:rsidR="000623DA" w:rsidRPr="00B83B14" w:rsidRDefault="000623DA" w:rsidP="00B83B14">
            <w:pPr>
              <w:bidi/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الفصل الاول</w:t>
            </w:r>
          </w:p>
        </w:tc>
      </w:tr>
      <w:tr w:rsidR="00B842EF" w:rsidRPr="00B83B14" w:rsidTr="00B83B14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B842EF" w:rsidRPr="00B83B14" w:rsidRDefault="00B842EF" w:rsidP="00B842E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فصل قرأني (سورة الكهف) مع الاعجاز القرأني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394B3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علامات الترقيم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الجملة الاسمية (المبتدأ)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4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سمات الشعر في العصر الجاهلي مع حياة شاعر ونص شعري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5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الجملة الاسمية (الخبر)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سمات الشعر في عصر الإسلام مع حياة الشاعر ونص شعري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7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امتحان فصلي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8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الاحرف المشبه بالفعل (ان واخواتها)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9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قواعد الاملاء كتابة (الهمزة)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10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الأفعال الناقصة (كان واخواتها)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11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كتابة العدد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12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اعراب العدد والمعدود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13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كتابة الالف اللينة في الأفعال والاسماء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14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سمات الشعر الاموي مع حياة شاعر ونص شعري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7C32DF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15</w:t>
            </w:r>
          </w:p>
        </w:tc>
        <w:tc>
          <w:tcPr>
            <w:tcW w:w="851" w:type="dxa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امتحان فصلي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0623DA" w:rsidRPr="00B83B14" w:rsidTr="00BC4CC1">
        <w:trPr>
          <w:trHeight w:val="547"/>
        </w:trPr>
        <w:tc>
          <w:tcPr>
            <w:tcW w:w="9257" w:type="dxa"/>
            <w:gridSpan w:val="6"/>
            <w:vAlign w:val="center"/>
          </w:tcPr>
          <w:p w:rsidR="000623DA" w:rsidRPr="00B83B14" w:rsidRDefault="000623DA" w:rsidP="00B83B14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الفصل الثاني</w:t>
            </w: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B842EF" w:rsidRPr="00B83B14" w:rsidRDefault="00B842EF" w:rsidP="00B842E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سمات الشعر العباسي مع حياة شاعر ونص شعري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اقسام الكلام (الحملة الفعلية)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الفعل الماضي وما يترتب عليه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الفعل المضارع وما يترتب عليه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الاملاء كتابة ورسم التاء المربوطة والطويلة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الفعل الامر وما يترتب عليه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امتحان فصلي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سمات الشعر الحديث مع حياة شاعر ونص شعري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المفعول به وما يترتب عليه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المفعول المطلق والمفعول الآجلة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سمات الشعر الحر مع حياة شاعر ونص شعري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الاملاء كتابة الضاد والظاء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المثنى والمحلق به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جميع المذكر سالم وجميع المؤنث سالم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  <w:tr w:rsidR="00B842EF" w:rsidRPr="00B83B14" w:rsidTr="000623DA">
        <w:trPr>
          <w:trHeight w:val="547"/>
        </w:trPr>
        <w:tc>
          <w:tcPr>
            <w:tcW w:w="770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B842EF" w:rsidRDefault="00B842EF" w:rsidP="00B842EF">
            <w:pPr>
              <w:jc w:val="center"/>
            </w:pPr>
            <w:r w:rsidRPr="00D946D3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1134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  <w:tc>
          <w:tcPr>
            <w:tcW w:w="4169" w:type="dxa"/>
            <w:vAlign w:val="center"/>
          </w:tcPr>
          <w:p w:rsidR="00B842EF" w:rsidRPr="00873CE4" w:rsidRDefault="00B842EF" w:rsidP="00B842EF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امتحان فصلي</w:t>
            </w:r>
          </w:p>
        </w:tc>
        <w:tc>
          <w:tcPr>
            <w:tcW w:w="1187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 w:hint="cs"/>
                <w:color w:val="000000"/>
                <w:lang w:bidi="ar-IQ"/>
              </w:rPr>
            </w:pPr>
          </w:p>
        </w:tc>
        <w:tc>
          <w:tcPr>
            <w:tcW w:w="1146" w:type="dxa"/>
            <w:vAlign w:val="center"/>
          </w:tcPr>
          <w:p w:rsidR="00B842EF" w:rsidRPr="00B83B14" w:rsidRDefault="00B842EF" w:rsidP="00B842EF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</w:p>
        </w:tc>
      </w:tr>
    </w:tbl>
    <w:p w:rsidR="00B83B14" w:rsidRDefault="00B83B14" w:rsidP="00B83B14">
      <w:pPr>
        <w:bidi/>
        <w:rPr>
          <w:rFonts w:hint="cs"/>
          <w:rtl/>
          <w:lang w:bidi="ar-IQ"/>
        </w:rPr>
      </w:pPr>
      <w:bookmarkStart w:id="0" w:name="_GoBack"/>
      <w:bookmarkEnd w:id="0"/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9B11D0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  <w:r w:rsidR="00412DA7"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9B11D0" w:rsidTr="00D11B1E">
        <w:trPr>
          <w:trHeight w:val="615"/>
        </w:trPr>
        <w:tc>
          <w:tcPr>
            <w:tcW w:w="3889" w:type="dxa"/>
          </w:tcPr>
          <w:p w:rsidR="009B11D0" w:rsidRDefault="009B11D0" w:rsidP="009B11D0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  <w:vAlign w:val="center"/>
          </w:tcPr>
          <w:p w:rsidR="009B11D0" w:rsidRDefault="009B11D0" w:rsidP="009B11D0">
            <w:pPr>
              <w:jc w:val="center"/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</w:pPr>
            <w:r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</w:rPr>
              <w:t>اللغة العربية: المهارات الأساسية</w:t>
            </w:r>
          </w:p>
          <w:p w:rsidR="009B11D0" w:rsidRPr="009B11D0" w:rsidRDefault="009B11D0" w:rsidP="009B11D0">
            <w:pPr>
              <w:jc w:val="center"/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</w:pP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د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.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احمد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حسين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جارالله،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أ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.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م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.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احمد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فليح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حسن،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د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.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جبار</w:t>
            </w:r>
            <w:r w:rsidRPr="009B11D0"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 xml:space="preserve"> </w:t>
            </w:r>
            <w:r w:rsidRPr="009B11D0"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val="en-US" w:bidi="ar-IQ"/>
              </w:rPr>
              <w:t>عيدان</w:t>
            </w:r>
          </w:p>
        </w:tc>
      </w:tr>
      <w:tr w:rsidR="009B11D0" w:rsidTr="003838F9">
        <w:trPr>
          <w:trHeight w:val="653"/>
        </w:trPr>
        <w:tc>
          <w:tcPr>
            <w:tcW w:w="3889" w:type="dxa"/>
          </w:tcPr>
          <w:p w:rsidR="009B11D0" w:rsidRDefault="009B11D0" w:rsidP="009B11D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9B11D0" w:rsidRDefault="009B11D0" w:rsidP="009B11D0">
            <w:pPr>
              <w:bidi/>
              <w:rPr>
                <w:rFonts w:hint="cs"/>
                <w:rtl/>
                <w:lang w:bidi="ar-IQ"/>
              </w:rPr>
            </w:pPr>
          </w:p>
        </w:tc>
      </w:tr>
      <w:tr w:rsidR="009B11D0" w:rsidTr="003838F9">
        <w:trPr>
          <w:trHeight w:val="653"/>
        </w:trPr>
        <w:tc>
          <w:tcPr>
            <w:tcW w:w="3889" w:type="dxa"/>
          </w:tcPr>
          <w:p w:rsidR="009B11D0" w:rsidRDefault="009B11D0" w:rsidP="009B11D0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9B11D0" w:rsidRDefault="009B11D0" w:rsidP="009B11D0">
            <w:pPr>
              <w:bidi/>
              <w:rPr>
                <w:rtl/>
                <w:lang w:bidi="ar-IQ"/>
              </w:rPr>
            </w:pPr>
          </w:p>
        </w:tc>
      </w:tr>
      <w:tr w:rsidR="009B11D0" w:rsidTr="003838F9">
        <w:trPr>
          <w:trHeight w:val="692"/>
        </w:trPr>
        <w:tc>
          <w:tcPr>
            <w:tcW w:w="3889" w:type="dxa"/>
          </w:tcPr>
          <w:p w:rsidR="009B11D0" w:rsidRPr="002068F6" w:rsidRDefault="009B11D0" w:rsidP="009B11D0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9B11D0" w:rsidRDefault="009B11D0" w:rsidP="009B11D0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412DA7" w:rsidP="009B11D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="009B11D0">
              <w:rPr>
                <w:rFonts w:hint="cs"/>
                <w:rtl/>
                <w:lang w:bidi="ar-IQ"/>
              </w:rPr>
              <w:t>2</w:t>
            </w:r>
            <w:r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D7" w:rsidRDefault="007174D7" w:rsidP="00CA735C">
      <w:pPr>
        <w:spacing w:after="0" w:line="240" w:lineRule="auto"/>
      </w:pPr>
      <w:r>
        <w:separator/>
      </w:r>
    </w:p>
  </w:endnote>
  <w:endnote w:type="continuationSeparator" w:id="0">
    <w:p w:rsidR="007174D7" w:rsidRDefault="007174D7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D7" w:rsidRDefault="007174D7" w:rsidP="00CA735C">
      <w:pPr>
        <w:spacing w:after="0" w:line="240" w:lineRule="auto"/>
      </w:pPr>
      <w:r>
        <w:separator/>
      </w:r>
    </w:p>
  </w:footnote>
  <w:footnote w:type="continuationSeparator" w:id="0">
    <w:p w:rsidR="007174D7" w:rsidRDefault="007174D7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57E8C"/>
    <w:rsid w:val="000623DA"/>
    <w:rsid w:val="001105C6"/>
    <w:rsid w:val="00122262"/>
    <w:rsid w:val="00125A0E"/>
    <w:rsid w:val="0013598D"/>
    <w:rsid w:val="001570FE"/>
    <w:rsid w:val="001B6837"/>
    <w:rsid w:val="001E2823"/>
    <w:rsid w:val="00223FE9"/>
    <w:rsid w:val="00265BFA"/>
    <w:rsid w:val="0030660B"/>
    <w:rsid w:val="0032654A"/>
    <w:rsid w:val="00327007"/>
    <w:rsid w:val="003920C8"/>
    <w:rsid w:val="00394B34"/>
    <w:rsid w:val="00412DA7"/>
    <w:rsid w:val="004474D1"/>
    <w:rsid w:val="00495B75"/>
    <w:rsid w:val="004A5BCD"/>
    <w:rsid w:val="004F5E75"/>
    <w:rsid w:val="00504FEE"/>
    <w:rsid w:val="00511259"/>
    <w:rsid w:val="005B5F95"/>
    <w:rsid w:val="005C44BE"/>
    <w:rsid w:val="00631533"/>
    <w:rsid w:val="0064649D"/>
    <w:rsid w:val="0067767E"/>
    <w:rsid w:val="006B054E"/>
    <w:rsid w:val="006D46D8"/>
    <w:rsid w:val="007174D7"/>
    <w:rsid w:val="00746D71"/>
    <w:rsid w:val="007B4D05"/>
    <w:rsid w:val="00832A11"/>
    <w:rsid w:val="00854347"/>
    <w:rsid w:val="008F1690"/>
    <w:rsid w:val="009A7D54"/>
    <w:rsid w:val="009B11D0"/>
    <w:rsid w:val="00AA1B81"/>
    <w:rsid w:val="00B17AD2"/>
    <w:rsid w:val="00B83B14"/>
    <w:rsid w:val="00B842EF"/>
    <w:rsid w:val="00BA5193"/>
    <w:rsid w:val="00BF6B57"/>
    <w:rsid w:val="00C2234F"/>
    <w:rsid w:val="00C264AD"/>
    <w:rsid w:val="00CA735C"/>
    <w:rsid w:val="00CB25D3"/>
    <w:rsid w:val="00CC0C41"/>
    <w:rsid w:val="00CD5FE4"/>
    <w:rsid w:val="00D027B3"/>
    <w:rsid w:val="00D3460F"/>
    <w:rsid w:val="00D41C23"/>
    <w:rsid w:val="00D622F1"/>
    <w:rsid w:val="00DC1089"/>
    <w:rsid w:val="00E75BC2"/>
    <w:rsid w:val="00F5369E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399BE2"/>
  <w15:docId w15:val="{4D1FC5E9-4518-4140-876C-045CC9F9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47</cp:revision>
  <cp:lastPrinted>2016-05-21T12:42:00Z</cp:lastPrinted>
  <dcterms:created xsi:type="dcterms:W3CDTF">2016-04-20T09:14:00Z</dcterms:created>
  <dcterms:modified xsi:type="dcterms:W3CDTF">2018-04-25T18:00:00Z</dcterms:modified>
</cp:coreProperties>
</file>