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307350" w:rsidP="0083225D">
      <w:pPr>
        <w:jc w:val="center"/>
        <w:rPr>
          <w:rtl/>
        </w:rPr>
      </w:pPr>
      <w:r>
        <w:rPr>
          <w:noProof/>
          <w:rtl/>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-266065</wp:posOffset>
                </wp:positionV>
                <wp:extent cx="2522220" cy="1109345"/>
                <wp:effectExtent l="0" t="635" r="0" b="444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59417F">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59417F">
                              <w:rPr>
                                <w:rFonts w:cs="Mudir MT" w:hint="cs"/>
                                <w:noProof/>
                                <w:sz w:val="28"/>
                                <w:szCs w:val="28"/>
                                <w:rtl/>
                                <w:lang w:bidi="ar-IQ"/>
                              </w:rPr>
                              <w:t>ادارة عامه</w:t>
                            </w:r>
                          </w:p>
                          <w:p w:rsidR="004A7D3C" w:rsidRPr="0041130E" w:rsidRDefault="00125D5F" w:rsidP="003C0E68">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F1744D">
                              <w:rPr>
                                <w:rFonts w:cs="Mudir MT" w:hint="cs"/>
                                <w:noProof/>
                                <w:sz w:val="28"/>
                                <w:szCs w:val="28"/>
                                <w:rtl/>
                                <w:lang w:bidi="ar-IQ"/>
                              </w:rPr>
                              <w:t xml:space="preserve"> </w:t>
                            </w:r>
                            <w:r w:rsidR="003C0E68">
                              <w:rPr>
                                <w:rFonts w:cs="Mudir MT" w:hint="cs"/>
                                <w:noProof/>
                                <w:sz w:val="28"/>
                                <w:szCs w:val="28"/>
                                <w:rtl/>
                                <w:lang w:bidi="ar-IQ"/>
                              </w:rPr>
                              <w:t>الثانية</w:t>
                            </w:r>
                            <w:r w:rsidR="00BF1C5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pt;margin-top:-20.95pt;width:198.6pt;height:8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XgQIAABA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" stroked="f">
                <v:textbo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59417F">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59417F">
                        <w:rPr>
                          <w:rFonts w:cs="Mudir MT" w:hint="cs"/>
                          <w:noProof/>
                          <w:sz w:val="28"/>
                          <w:szCs w:val="28"/>
                          <w:rtl/>
                          <w:lang w:bidi="ar-IQ"/>
                        </w:rPr>
                        <w:t>ادارة عامه</w:t>
                      </w:r>
                    </w:p>
                    <w:p w:rsidR="004A7D3C" w:rsidRPr="0041130E" w:rsidRDefault="00125D5F" w:rsidP="003C0E68">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F1744D">
                        <w:rPr>
                          <w:rFonts w:cs="Mudir MT" w:hint="cs"/>
                          <w:noProof/>
                          <w:sz w:val="28"/>
                          <w:szCs w:val="28"/>
                          <w:rtl/>
                          <w:lang w:bidi="ar-IQ"/>
                        </w:rPr>
                        <w:t xml:space="preserve"> </w:t>
                      </w:r>
                      <w:r w:rsidR="003C0E68">
                        <w:rPr>
                          <w:rFonts w:cs="Mudir MT" w:hint="cs"/>
                          <w:noProof/>
                          <w:sz w:val="28"/>
                          <w:szCs w:val="28"/>
                          <w:rtl/>
                          <w:lang w:bidi="ar-IQ"/>
                        </w:rPr>
                        <w:t>الثانية</w:t>
                      </w:r>
                      <w:r w:rsidR="00BF1C5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v:textbox>
                <w10:wrap type="square"/>
              </v:shape>
            </w:pict>
          </mc:Fallback>
        </mc:AlternateContent>
      </w:r>
      <w:r>
        <w:rPr>
          <w:noProof/>
          <w:rtl/>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-266065</wp:posOffset>
                </wp:positionV>
                <wp:extent cx="2400300" cy="1097280"/>
                <wp:effectExtent l="0" t="635"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3pt;margin-top:-20.95pt;width:189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B1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" stroked="f">
                <v:textbo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mc:Fallback>
        </mc:AlternateConten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83225D" w:rsidRDefault="00651728" w:rsidP="001F1173">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175506">
        <w:rPr>
          <w:rFonts w:cs="Arabic Transparent" w:hint="cs"/>
          <w:b/>
          <w:bCs/>
          <w:noProof/>
          <w:sz w:val="28"/>
          <w:szCs w:val="26"/>
          <w:rtl/>
          <w:lang w:bidi="ar-IQ"/>
        </w:rPr>
        <w:t xml:space="preserve"> </w:t>
      </w:r>
      <w:r w:rsidR="001F1173">
        <w:rPr>
          <w:rFonts w:ascii="Arial" w:hAnsi="Arial" w:cs="Arial" w:hint="cs"/>
          <w:b/>
          <w:bCs/>
          <w:color w:val="000000"/>
          <w:rtl/>
        </w:rPr>
        <w:t>الزهراء صباح الجلبي</w:t>
      </w:r>
    </w:p>
    <w:p w:rsidR="00651728" w:rsidRPr="0083225D" w:rsidRDefault="00651728" w:rsidP="003C0E6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9417F">
        <w:rPr>
          <w:rFonts w:cs="Arabic Transparent" w:hint="cs"/>
          <w:b/>
          <w:bCs/>
          <w:noProof/>
          <w:sz w:val="28"/>
          <w:szCs w:val="26"/>
          <w:rtl/>
          <w:lang w:bidi="ar-IQ"/>
        </w:rPr>
        <w:t>مدرس</w:t>
      </w:r>
      <w:r w:rsidR="001F691D">
        <w:rPr>
          <w:rFonts w:cs="Arabic Transparent" w:hint="cs"/>
          <w:b/>
          <w:bCs/>
          <w:noProof/>
          <w:sz w:val="28"/>
          <w:szCs w:val="26"/>
          <w:rtl/>
          <w:lang w:bidi="ar-IQ"/>
        </w:rPr>
        <w:t xml:space="preserve"> </w:t>
      </w:r>
      <w:r w:rsidR="001F1173">
        <w:rPr>
          <w:rFonts w:cs="Arabic Transparent" w:hint="cs"/>
          <w:b/>
          <w:bCs/>
          <w:noProof/>
          <w:sz w:val="28"/>
          <w:szCs w:val="26"/>
          <w:rtl/>
          <w:lang w:bidi="ar-IQ"/>
        </w:rPr>
        <w:t>مساعد</w:t>
      </w:r>
    </w:p>
    <w:p w:rsidR="00651728" w:rsidRPr="0083225D" w:rsidRDefault="00651728" w:rsidP="001F691D">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1F691D">
        <w:rPr>
          <w:rFonts w:cs="Arabic Transparent" w:hint="cs"/>
          <w:b/>
          <w:bCs/>
          <w:noProof/>
          <w:sz w:val="28"/>
          <w:szCs w:val="26"/>
          <w:rtl/>
          <w:lang w:bidi="ar-IQ"/>
        </w:rPr>
        <w:t>ماجستير</w:t>
      </w:r>
    </w:p>
    <w:p w:rsidR="00651728" w:rsidRPr="004A7D3C" w:rsidRDefault="00651728" w:rsidP="001F1173">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8D0724">
        <w:rPr>
          <w:rFonts w:cs="Arabic Transparent"/>
          <w:b/>
          <w:bCs/>
          <w:noProof/>
          <w:lang w:bidi="ar-IQ"/>
        </w:rPr>
        <w:t xml:space="preserve"> </w:t>
      </w:r>
    </w:p>
    <w:p w:rsidR="00125D5F" w:rsidRDefault="00307350"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5920" behindDoc="0" locked="0" layoutInCell="1" allowOverlap="1">
                <wp:simplePos x="0" y="0"/>
                <wp:positionH relativeFrom="column">
                  <wp:posOffset>-230505</wp:posOffset>
                </wp:positionH>
                <wp:positionV relativeFrom="paragraph">
                  <wp:posOffset>120650</wp:posOffset>
                </wp:positionV>
                <wp:extent cx="6933565" cy="0"/>
                <wp:effectExtent l="36195" t="34925" r="40640" b="317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8.15pt;margin-top:9.5pt;width:545.9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" strokecolor="black [3200]" strokeweight="5pt">
                <v:shadow color="#868686"/>
              </v:shape>
            </w:pict>
          </mc:Fallback>
        </mc:AlternateConten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307350"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4896" behindDoc="0" locked="0" layoutInCell="1" allowOverlap="1">
                <wp:simplePos x="0" y="0"/>
                <wp:positionH relativeFrom="column">
                  <wp:posOffset>-230505</wp:posOffset>
                </wp:positionH>
                <wp:positionV relativeFrom="paragraph">
                  <wp:posOffset>107315</wp:posOffset>
                </wp:positionV>
                <wp:extent cx="6933565" cy="0"/>
                <wp:effectExtent l="36195" t="40640" r="40640" b="3556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15pt;margin-top:8.45pt;width:545.9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" strokecolor="black [3200]" strokeweight="5pt">
                <v:shadow color="#868686"/>
              </v:shape>
            </w:pict>
          </mc:Fallback>
        </mc:AlternateContent>
      </w:r>
    </w:p>
    <w:p w:rsidR="00651728" w:rsidRPr="0083225D" w:rsidRDefault="00651728" w:rsidP="00930BF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p>
    <w:p w:rsidR="00651728" w:rsidRPr="0083225D" w:rsidRDefault="00651728" w:rsidP="00930BF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1943E7" w:rsidP="00124165">
            <w:pPr>
              <w:rPr>
                <w:rFonts w:cs="Simplified Arabic"/>
                <w:b/>
                <w:bCs/>
                <w:sz w:val="32"/>
                <w:szCs w:val="32"/>
                <w:rtl/>
              </w:rPr>
            </w:pPr>
            <w:r>
              <w:rPr>
                <w:rFonts w:cs="Simplified Arabic" w:hint="cs"/>
                <w:b/>
                <w:bCs/>
                <w:sz w:val="32"/>
                <w:szCs w:val="32"/>
                <w:rtl/>
              </w:rPr>
              <w:t>التسويق</w:t>
            </w:r>
            <w:bookmarkStart w:id="0" w:name="_GoBack"/>
            <w:bookmarkEnd w:id="0"/>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DD5861" w:rsidP="00951EAD">
            <w:pPr>
              <w:numPr>
                <w:ilvl w:val="0"/>
                <w:numId w:val="2"/>
              </w:numPr>
              <w:rPr>
                <w:rFonts w:cs="Simplified Arabic"/>
                <w:b/>
                <w:bCs/>
                <w:sz w:val="32"/>
                <w:szCs w:val="32"/>
                <w:rtl/>
              </w:rPr>
            </w:pPr>
            <w:r>
              <w:rPr>
                <w:rFonts w:cs="Simplified Arabic" w:hint="cs"/>
                <w:b/>
                <w:bCs/>
                <w:sz w:val="32"/>
                <w:szCs w:val="32"/>
              </w:rPr>
              <w:sym w:font="Symbol" w:char="F0D6"/>
            </w:r>
            <w:r w:rsidR="00CC4920">
              <w:rPr>
                <w:rFonts w:cs="Simplified Arabic" w:hint="cs"/>
                <w:b/>
                <w:bCs/>
                <w:sz w:val="32"/>
                <w:szCs w:val="32"/>
                <w:rtl/>
              </w:rPr>
              <w:t xml:space="preserve">فصلي </w:t>
            </w:r>
          </w:p>
        </w:tc>
        <w:tc>
          <w:tcPr>
            <w:tcW w:w="3829" w:type="dxa"/>
            <w:gridSpan w:val="3"/>
          </w:tcPr>
          <w:p w:rsidR="00CC4920" w:rsidRPr="00384B08" w:rsidRDefault="00951EAD" w:rsidP="00DD5861">
            <w:pPr>
              <w:ind w:left="360"/>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83018A" w:rsidRPr="0083018A" w:rsidRDefault="001F1173" w:rsidP="001F1173">
            <w:pPr>
              <w:pStyle w:val="ListParagraph"/>
              <w:numPr>
                <w:ilvl w:val="0"/>
                <w:numId w:val="6"/>
              </w:numPr>
              <w:rPr>
                <w:rFonts w:cs="Simplified Arabic"/>
                <w:b/>
                <w:bCs/>
                <w:sz w:val="32"/>
                <w:szCs w:val="32"/>
                <w:rtl/>
                <w:lang w:bidi="ar-IQ"/>
              </w:rPr>
            </w:pPr>
            <w:r w:rsidRPr="001F1173">
              <w:rPr>
                <w:rFonts w:cs="Simplified Arabic"/>
                <w:b/>
                <w:bCs/>
                <w:sz w:val="32"/>
                <w:szCs w:val="32"/>
                <w:rtl/>
                <w:lang w:bidi="ar-IQ"/>
              </w:rPr>
              <w:t>تعريف الطلبة بمفهوم وأهمية ادارة التسويق وعلاقتها بالادارات الاخرى ومحاولة تحقيق الهدف الاكبر من خلال اشباع حاجات ورغبات الزبون وتحقيق رضاهم والوصول الى ولاء الزبون وامكانية المتخرج ان ينجح في تقديم اي مشروع ان كان خدمي ةاة في مجال السلع لامتلاكه الكم المهممن المعرفة قي ستراتيجيات التسويق</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1F1173" w:rsidRPr="001F1173" w:rsidRDefault="001F1173" w:rsidP="001F1173">
            <w:pPr>
              <w:numPr>
                <w:ilvl w:val="0"/>
                <w:numId w:val="5"/>
              </w:numPr>
              <w:spacing w:line="360" w:lineRule="auto"/>
              <w:rPr>
                <w:rFonts w:cs="Simplified Arabic"/>
                <w:b/>
                <w:bCs/>
                <w:sz w:val="32"/>
                <w:szCs w:val="32"/>
                <w:rtl/>
              </w:rPr>
            </w:pPr>
            <w:r w:rsidRPr="001F1173">
              <w:rPr>
                <w:rFonts w:cs="Simplified Arabic"/>
                <w:b/>
                <w:bCs/>
                <w:sz w:val="32"/>
                <w:szCs w:val="32"/>
                <w:rtl/>
              </w:rPr>
              <w:t>كتاب ثامر ياسر البكري</w:t>
            </w:r>
          </w:p>
          <w:p w:rsidR="001F1173" w:rsidRPr="001F1173" w:rsidRDefault="001F1173" w:rsidP="001F1173">
            <w:pPr>
              <w:numPr>
                <w:ilvl w:val="0"/>
                <w:numId w:val="5"/>
              </w:numPr>
              <w:spacing w:line="360" w:lineRule="auto"/>
              <w:rPr>
                <w:rFonts w:cs="Simplified Arabic"/>
                <w:b/>
                <w:bCs/>
                <w:sz w:val="32"/>
                <w:szCs w:val="32"/>
                <w:rtl/>
              </w:rPr>
            </w:pPr>
            <w:r w:rsidRPr="001F1173">
              <w:rPr>
                <w:rFonts w:cs="Simplified Arabic"/>
                <w:b/>
                <w:bCs/>
                <w:sz w:val="32"/>
                <w:szCs w:val="32"/>
                <w:rtl/>
              </w:rPr>
              <w:t>الربيعاوي ، سعدون حمود واخرون ، ادارة التسويق ، 2014 .</w:t>
            </w:r>
          </w:p>
          <w:p w:rsidR="00951EAD" w:rsidRPr="00951EAD" w:rsidRDefault="00951EAD" w:rsidP="001F1173">
            <w:pPr>
              <w:numPr>
                <w:ilvl w:val="0"/>
                <w:numId w:val="5"/>
              </w:numPr>
              <w:spacing w:line="360" w:lineRule="auto"/>
              <w:rPr>
                <w:rFonts w:cs="Simplified Arabic"/>
                <w:b/>
                <w:bCs/>
                <w:sz w:val="32"/>
                <w:szCs w:val="32"/>
                <w:rtl/>
              </w:rPr>
            </w:pP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lang w:bidi="ar-IQ"/>
              </w:rPr>
            </w:pPr>
          </w:p>
        </w:tc>
        <w:tc>
          <w:tcPr>
            <w:tcW w:w="7658" w:type="dxa"/>
            <w:gridSpan w:val="6"/>
          </w:tcPr>
          <w:p w:rsidR="00951EAD" w:rsidRDefault="001F1173" w:rsidP="00951EAD">
            <w:pPr>
              <w:numPr>
                <w:ilvl w:val="0"/>
                <w:numId w:val="5"/>
              </w:numPr>
              <w:spacing w:line="360" w:lineRule="auto"/>
              <w:rPr>
                <w:rFonts w:cs="Simplified Arabic"/>
                <w:b/>
                <w:bCs/>
                <w:sz w:val="32"/>
                <w:szCs w:val="32"/>
              </w:rPr>
            </w:pPr>
            <w:proofErr w:type="spellStart"/>
            <w:r w:rsidRPr="001F1173">
              <w:rPr>
                <w:rFonts w:cs="Simplified Arabic"/>
                <w:b/>
                <w:bCs/>
                <w:sz w:val="32"/>
                <w:szCs w:val="32"/>
              </w:rPr>
              <w:t>Kotler</w:t>
            </w:r>
            <w:proofErr w:type="spellEnd"/>
            <w:r w:rsidRPr="001F1173">
              <w:rPr>
                <w:rFonts w:cs="Simplified Arabic"/>
                <w:b/>
                <w:bCs/>
                <w:sz w:val="32"/>
                <w:szCs w:val="32"/>
              </w:rPr>
              <w:t xml:space="preserve"> &amp;Armstrong, Principles of  Marketing,2014</w:t>
            </w:r>
            <w:r w:rsidR="00951EAD">
              <w:rPr>
                <w:rFonts w:cs="Simplified Arabic" w:hint="cs"/>
                <w:b/>
                <w:bCs/>
                <w:sz w:val="32"/>
                <w:szCs w:val="32"/>
                <w:rtl/>
              </w:rPr>
              <w:t xml:space="preserve">   </w:t>
            </w:r>
          </w:p>
          <w:p w:rsidR="00951EAD" w:rsidRDefault="00C172D9" w:rsidP="00C172D9">
            <w:pPr>
              <w:numPr>
                <w:ilvl w:val="0"/>
                <w:numId w:val="5"/>
              </w:numPr>
              <w:spacing w:line="360" w:lineRule="auto"/>
              <w:rPr>
                <w:rFonts w:cs="Simplified Arabic"/>
                <w:b/>
                <w:bCs/>
                <w:sz w:val="32"/>
                <w:szCs w:val="32"/>
              </w:rPr>
            </w:pPr>
            <w:r w:rsidRPr="00C172D9">
              <w:rPr>
                <w:rFonts w:cs="Simplified Arabic"/>
                <w:b/>
                <w:bCs/>
                <w:sz w:val="32"/>
                <w:szCs w:val="32"/>
                <w:rtl/>
              </w:rPr>
              <w:t>واجبات وبحوث مكتبة والكترونية</w:t>
            </w:r>
          </w:p>
          <w:p w:rsidR="00951EAD" w:rsidRP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1F691D" w:rsidP="00384B08">
            <w:pPr>
              <w:jc w:val="center"/>
              <w:rPr>
                <w:rFonts w:cs="Simplified Arabic"/>
                <w:b/>
                <w:bCs/>
                <w:rtl/>
              </w:rPr>
            </w:pPr>
            <w:r>
              <w:rPr>
                <w:rFonts w:cs="Simplified Arabic" w:hint="cs"/>
                <w:b/>
                <w:bCs/>
                <w:rtl/>
              </w:rPr>
              <w:t>35</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1F691D" w:rsidP="00384B08">
            <w:pPr>
              <w:jc w:val="center"/>
              <w:rPr>
                <w:rFonts w:cs="Simplified Arabic"/>
                <w:b/>
                <w:bCs/>
                <w:rtl/>
              </w:rPr>
            </w:pPr>
            <w:r>
              <w:rPr>
                <w:rFonts w:cs="Simplified Arabic" w:hint="cs"/>
                <w:b/>
                <w:bCs/>
                <w:rtl/>
              </w:rPr>
              <w:t>5</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1F691D"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1F691D" w:rsidP="00384B08">
            <w:pPr>
              <w:jc w:val="center"/>
              <w:rPr>
                <w:rFonts w:cs="Simplified Arabic"/>
                <w:b/>
                <w:bCs/>
                <w:rtl/>
                <w:lang w:bidi="ar-IQ"/>
              </w:rPr>
            </w:pPr>
            <w:r>
              <w:rPr>
                <w:rFonts w:cs="Simplified Arabic" w:hint="cs"/>
                <w:b/>
                <w:bCs/>
                <w:rtl/>
                <w:lang w:bidi="ar-IQ"/>
              </w:rPr>
              <w:t>40</w:t>
            </w:r>
          </w:p>
        </w:tc>
        <w:tc>
          <w:tcPr>
            <w:tcW w:w="1532" w:type="dxa"/>
          </w:tcPr>
          <w:p w:rsidR="00AD224A" w:rsidRPr="00384B08" w:rsidRDefault="001F691D" w:rsidP="00384B08">
            <w:pPr>
              <w:jc w:val="center"/>
              <w:rPr>
                <w:rFonts w:cs="Simplified Arabic"/>
                <w:b/>
                <w:bCs/>
                <w:rtl/>
                <w:lang w:bidi="ar-IQ"/>
              </w:rPr>
            </w:pPr>
            <w:r>
              <w:rPr>
                <w:rFonts w:cs="Simplified Arabic" w:hint="cs"/>
                <w:b/>
                <w:bCs/>
                <w:rtl/>
                <w:lang w:bidi="ar-IQ"/>
              </w:rPr>
              <w:t>60</w:t>
            </w:r>
          </w:p>
        </w:tc>
        <w:tc>
          <w:tcPr>
            <w:tcW w:w="1531" w:type="dxa"/>
            <w:gridSpan w:val="2"/>
          </w:tcPr>
          <w:p w:rsidR="00AD224A" w:rsidRPr="00384B08" w:rsidRDefault="001F691D" w:rsidP="00384B08">
            <w:pPr>
              <w:jc w:val="center"/>
              <w:rPr>
                <w:rFonts w:cs="Simplified Arabic"/>
                <w:b/>
                <w:bCs/>
                <w:rtl/>
                <w:lang w:bidi="ar-IQ"/>
              </w:rPr>
            </w:pPr>
            <w:r>
              <w:rPr>
                <w:rFonts w:cs="Simplified Arabic" w:hint="cs"/>
                <w:b/>
                <w:bCs/>
                <w:rtl/>
                <w:lang w:bidi="ar-IQ"/>
              </w:rPr>
              <w:t>40</w:t>
            </w: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1F691D" w:rsidP="00384B08">
            <w:pPr>
              <w:jc w:val="center"/>
              <w:rPr>
                <w:rFonts w:cs="Simplified Arabic"/>
                <w:b/>
                <w:bCs/>
                <w:rtl/>
                <w:lang w:bidi="ar-IQ"/>
              </w:rPr>
            </w:pPr>
            <w:r>
              <w:rPr>
                <w:rFonts w:cs="Simplified Arabic" w:hint="cs"/>
                <w:b/>
                <w:bCs/>
                <w:rtl/>
                <w:lang w:bidi="ar-IQ"/>
              </w:rPr>
              <w:t>60</w:t>
            </w: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4988"/>
        <w:gridCol w:w="1948"/>
        <w:gridCol w:w="2552"/>
      </w:tblGrid>
      <w:tr w:rsidR="00EA30C6" w:rsidRPr="00384B08" w:rsidTr="00950A19">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4988"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1948"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64400F" w:rsidRPr="00384B08" w:rsidTr="000A38B9">
        <w:trPr>
          <w:trHeight w:hRule="exact" w:val="781"/>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w:t>
            </w:r>
          </w:p>
        </w:tc>
        <w:tc>
          <w:tcPr>
            <w:tcW w:w="4988" w:type="dxa"/>
          </w:tcPr>
          <w:p w:rsidR="0064400F" w:rsidRDefault="0064400F" w:rsidP="0064400F">
            <w:pPr>
              <w:rPr>
                <w:b/>
                <w:bCs/>
              </w:rPr>
            </w:pPr>
            <w:r>
              <w:rPr>
                <w:rFonts w:hint="cs"/>
                <w:b/>
                <w:bCs/>
                <w:rtl/>
              </w:rPr>
              <w:t>المفاهيم الاساسية ومداخل دراسة التسويق</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r>
              <w:rPr>
                <w:rFonts w:hint="cs"/>
                <w:b/>
                <w:bCs/>
                <w:rtl/>
              </w:rPr>
              <w:t>3 ساعات اسبوعيا</w:t>
            </w:r>
          </w:p>
        </w:tc>
      </w:tr>
      <w:tr w:rsidR="0064400F" w:rsidRPr="00384B08" w:rsidTr="000A38B9">
        <w:trPr>
          <w:trHeight w:hRule="exact" w:val="781"/>
        </w:trPr>
        <w:tc>
          <w:tcPr>
            <w:tcW w:w="682" w:type="dxa"/>
            <w:shd w:val="clear" w:color="auto" w:fill="EEECE1" w:themeFill="background2"/>
            <w:vAlign w:val="center"/>
          </w:tcPr>
          <w:p w:rsidR="0064400F" w:rsidRDefault="0064400F" w:rsidP="0064400F">
            <w:pPr>
              <w:jc w:val="center"/>
              <w:rPr>
                <w:b/>
                <w:bCs/>
                <w:rtl/>
              </w:rPr>
            </w:pPr>
            <w:r>
              <w:rPr>
                <w:rFonts w:hint="cs"/>
                <w:b/>
                <w:bCs/>
                <w:rtl/>
              </w:rPr>
              <w:t>2</w:t>
            </w:r>
          </w:p>
        </w:tc>
        <w:tc>
          <w:tcPr>
            <w:tcW w:w="4988" w:type="dxa"/>
          </w:tcPr>
          <w:p w:rsidR="0064400F" w:rsidRDefault="0064400F" w:rsidP="0064400F">
            <w:pPr>
              <w:rPr>
                <w:b/>
                <w:bCs/>
                <w:rtl/>
              </w:rPr>
            </w:pPr>
            <w:r>
              <w:rPr>
                <w:rFonts w:hint="cs"/>
                <w:b/>
                <w:bCs/>
                <w:rtl/>
              </w:rPr>
              <w:t>المفاهيم الاساسية ومداخل دراسة التسويق</w:t>
            </w:r>
          </w:p>
        </w:tc>
        <w:tc>
          <w:tcPr>
            <w:tcW w:w="1948" w:type="dxa"/>
            <w:vAlign w:val="center"/>
          </w:tcPr>
          <w:p w:rsidR="0064400F" w:rsidRPr="00384B08" w:rsidRDefault="0064400F" w:rsidP="0064400F">
            <w:pPr>
              <w:jc w:val="center"/>
              <w:rPr>
                <w:b/>
                <w:bCs/>
                <w:rtl/>
              </w:rPr>
            </w:pPr>
          </w:p>
        </w:tc>
        <w:tc>
          <w:tcPr>
            <w:tcW w:w="2552" w:type="dxa"/>
            <w:vAlign w:val="center"/>
          </w:tcPr>
          <w:p w:rsidR="0064400F" w:rsidRDefault="0064400F" w:rsidP="0064400F">
            <w:pPr>
              <w:jc w:val="center"/>
              <w:rPr>
                <w:b/>
                <w:bCs/>
                <w:rtl/>
              </w:rPr>
            </w:pPr>
          </w:p>
        </w:tc>
      </w:tr>
      <w:tr w:rsidR="0064400F" w:rsidRPr="00384B08" w:rsidTr="000A38B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3</w:t>
            </w:r>
          </w:p>
        </w:tc>
        <w:tc>
          <w:tcPr>
            <w:tcW w:w="4988" w:type="dxa"/>
          </w:tcPr>
          <w:p w:rsidR="0064400F" w:rsidRDefault="0064400F" w:rsidP="0064400F">
            <w:pPr>
              <w:rPr>
                <w:b/>
                <w:bCs/>
              </w:rPr>
            </w:pPr>
            <w:r>
              <w:rPr>
                <w:rFonts w:hint="cs"/>
                <w:b/>
                <w:bCs/>
                <w:rtl/>
              </w:rPr>
              <w:t>البيئة التسويقية الخارجية</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4</w:t>
            </w:r>
          </w:p>
        </w:tc>
        <w:tc>
          <w:tcPr>
            <w:tcW w:w="4988" w:type="dxa"/>
          </w:tcPr>
          <w:p w:rsidR="0064400F" w:rsidRDefault="0064400F" w:rsidP="0064400F">
            <w:pPr>
              <w:rPr>
                <w:b/>
                <w:bCs/>
              </w:rPr>
            </w:pPr>
            <w:r>
              <w:rPr>
                <w:rFonts w:hint="cs"/>
                <w:b/>
                <w:bCs/>
                <w:rtl/>
              </w:rPr>
              <w:t>البيئة التسويقية الداخلية</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5</w:t>
            </w:r>
          </w:p>
        </w:tc>
        <w:tc>
          <w:tcPr>
            <w:tcW w:w="4988" w:type="dxa"/>
          </w:tcPr>
          <w:p w:rsidR="0064400F" w:rsidRDefault="0064400F" w:rsidP="0064400F">
            <w:pPr>
              <w:rPr>
                <w:b/>
                <w:bCs/>
              </w:rPr>
            </w:pPr>
            <w:r>
              <w:rPr>
                <w:rFonts w:hint="cs"/>
                <w:b/>
                <w:bCs/>
                <w:rtl/>
              </w:rPr>
              <w:t>المفاهيم الأساسية  لتجزئة السوق</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790"/>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6</w:t>
            </w:r>
          </w:p>
        </w:tc>
        <w:tc>
          <w:tcPr>
            <w:tcW w:w="4988" w:type="dxa"/>
          </w:tcPr>
          <w:p w:rsidR="0064400F" w:rsidRDefault="0064400F" w:rsidP="0064400F">
            <w:pPr>
              <w:rPr>
                <w:b/>
                <w:bCs/>
              </w:rPr>
            </w:pPr>
            <w:r>
              <w:rPr>
                <w:rFonts w:hint="cs"/>
                <w:b/>
                <w:bCs/>
                <w:rtl/>
              </w:rPr>
              <w:t>دورة حياة المنتجات</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790"/>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7</w:t>
            </w:r>
          </w:p>
        </w:tc>
        <w:tc>
          <w:tcPr>
            <w:tcW w:w="4988" w:type="dxa"/>
          </w:tcPr>
          <w:p w:rsidR="0064400F" w:rsidRDefault="0064400F" w:rsidP="0064400F">
            <w:pPr>
              <w:rPr>
                <w:b/>
                <w:bCs/>
              </w:rPr>
            </w:pPr>
            <w:r>
              <w:rPr>
                <w:rFonts w:hint="cs"/>
                <w:b/>
                <w:bCs/>
                <w:rtl/>
              </w:rPr>
              <w:t>أسباب فشل المنتجات</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790"/>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8</w:t>
            </w:r>
          </w:p>
        </w:tc>
        <w:tc>
          <w:tcPr>
            <w:tcW w:w="4988" w:type="dxa"/>
          </w:tcPr>
          <w:p w:rsidR="0064400F" w:rsidRDefault="0064400F" w:rsidP="0064400F">
            <w:pPr>
              <w:rPr>
                <w:b/>
                <w:bCs/>
                <w:rtl/>
              </w:rPr>
            </w:pPr>
            <w:r>
              <w:rPr>
                <w:rFonts w:hint="cs"/>
                <w:b/>
                <w:bCs/>
                <w:rtl/>
              </w:rPr>
              <w:t>المفاهيم الأساسية للأسعار</w:t>
            </w:r>
          </w:p>
          <w:p w:rsidR="0064400F" w:rsidRDefault="0064400F" w:rsidP="0064400F">
            <w:pPr>
              <w:rPr>
                <w:b/>
                <w:bCs/>
              </w:rPr>
            </w:pPr>
            <w:r>
              <w:rPr>
                <w:rFonts w:hint="cs"/>
                <w:b/>
                <w:bCs/>
                <w:rtl/>
              </w:rPr>
              <w:t>وطرق التسعير</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9</w:t>
            </w:r>
          </w:p>
        </w:tc>
        <w:tc>
          <w:tcPr>
            <w:tcW w:w="4988" w:type="dxa"/>
          </w:tcPr>
          <w:p w:rsidR="0064400F" w:rsidRDefault="0064400F" w:rsidP="0064400F">
            <w:pPr>
              <w:rPr>
                <w:b/>
                <w:bCs/>
              </w:rPr>
            </w:pPr>
            <w:r>
              <w:rPr>
                <w:rFonts w:hint="cs"/>
                <w:b/>
                <w:bCs/>
                <w:rtl/>
              </w:rPr>
              <w:t>العوامل المؤثرة في السعر</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10</w:t>
            </w:r>
          </w:p>
        </w:tc>
        <w:tc>
          <w:tcPr>
            <w:tcW w:w="4988" w:type="dxa"/>
            <w:vAlign w:val="center"/>
          </w:tcPr>
          <w:p w:rsidR="0064400F" w:rsidRDefault="0064400F" w:rsidP="0064400F">
            <w:pPr>
              <w:autoSpaceDE w:val="0"/>
              <w:autoSpaceDN w:val="0"/>
              <w:adjustRightInd w:val="0"/>
              <w:rPr>
                <w:rFonts w:ascii="Cambria" w:hAnsi="Cambria"/>
                <w:color w:val="000000"/>
                <w:rtl/>
                <w:lang w:bidi="ar-IQ"/>
              </w:rPr>
            </w:pPr>
            <w:r>
              <w:rPr>
                <w:rFonts w:ascii="Cambria" w:hAnsi="Cambria" w:hint="cs"/>
                <w:color w:val="000000"/>
                <w:rtl/>
                <w:lang w:bidi="ar-IQ"/>
              </w:rPr>
              <w:t>امتحان الاول</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808"/>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11</w:t>
            </w:r>
          </w:p>
        </w:tc>
        <w:tc>
          <w:tcPr>
            <w:tcW w:w="4988" w:type="dxa"/>
          </w:tcPr>
          <w:p w:rsidR="0064400F" w:rsidRDefault="0064400F" w:rsidP="0064400F">
            <w:pPr>
              <w:rPr>
                <w:b/>
                <w:bCs/>
              </w:rPr>
            </w:pPr>
            <w:r>
              <w:rPr>
                <w:rFonts w:hint="cs"/>
                <w:b/>
                <w:bCs/>
                <w:rtl/>
              </w:rPr>
              <w:t>المفاهيم الأساسية للترويج</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0A38B9">
        <w:trPr>
          <w:trHeight w:hRule="exact" w:val="808"/>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12</w:t>
            </w:r>
          </w:p>
        </w:tc>
        <w:tc>
          <w:tcPr>
            <w:tcW w:w="4988" w:type="dxa"/>
          </w:tcPr>
          <w:p w:rsidR="0064400F" w:rsidRDefault="0064400F" w:rsidP="0064400F">
            <w:pPr>
              <w:rPr>
                <w:b/>
                <w:bCs/>
              </w:rPr>
            </w:pPr>
            <w:r>
              <w:rPr>
                <w:rFonts w:hint="cs"/>
                <w:b/>
                <w:bCs/>
                <w:rtl/>
              </w:rPr>
              <w:t>عناصر المزيج الترويجي</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344CFF">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lastRenderedPageBreak/>
              <w:t>13</w:t>
            </w:r>
          </w:p>
        </w:tc>
        <w:tc>
          <w:tcPr>
            <w:tcW w:w="4988" w:type="dxa"/>
            <w:vAlign w:val="center"/>
          </w:tcPr>
          <w:p w:rsidR="0064400F" w:rsidRDefault="0064400F" w:rsidP="0064400F">
            <w:pPr>
              <w:autoSpaceDE w:val="0"/>
              <w:autoSpaceDN w:val="0"/>
              <w:adjustRightInd w:val="0"/>
              <w:rPr>
                <w:rFonts w:ascii="Cambria" w:hAnsi="Cambria"/>
                <w:color w:val="000000"/>
                <w:rtl/>
                <w:lang w:bidi="ar-IQ"/>
              </w:rPr>
            </w:pPr>
            <w:r>
              <w:rPr>
                <w:rFonts w:ascii="Cambria" w:hAnsi="Cambria" w:hint="cs"/>
                <w:color w:val="000000"/>
                <w:rtl/>
                <w:lang w:bidi="ar-IQ"/>
              </w:rPr>
              <w:t>توزيع الخدمة</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344CFF">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14</w:t>
            </w:r>
          </w:p>
        </w:tc>
        <w:tc>
          <w:tcPr>
            <w:tcW w:w="4988" w:type="dxa"/>
            <w:vAlign w:val="center"/>
          </w:tcPr>
          <w:p w:rsidR="0064400F" w:rsidRDefault="0064400F" w:rsidP="0064400F">
            <w:pPr>
              <w:autoSpaceDE w:val="0"/>
              <w:autoSpaceDN w:val="0"/>
              <w:adjustRightInd w:val="0"/>
              <w:rPr>
                <w:rFonts w:ascii="Cambria" w:hAnsi="Cambria"/>
                <w:color w:val="000000"/>
                <w:rtl/>
                <w:lang w:bidi="ar-IQ"/>
              </w:rPr>
            </w:pPr>
            <w:r>
              <w:rPr>
                <w:rFonts w:ascii="Cambria" w:hAnsi="Cambria" w:hint="cs"/>
                <w:color w:val="000000"/>
                <w:rtl/>
                <w:lang w:bidi="ar-IQ"/>
              </w:rPr>
              <w:t>التسويق الاخضر</w:t>
            </w:r>
          </w:p>
        </w:tc>
        <w:tc>
          <w:tcPr>
            <w:tcW w:w="1948" w:type="dxa"/>
            <w:vAlign w:val="center"/>
          </w:tcPr>
          <w:p w:rsidR="0064400F" w:rsidRPr="00384B08" w:rsidRDefault="0064400F" w:rsidP="0064400F">
            <w:pPr>
              <w:jc w:val="center"/>
              <w:rPr>
                <w:b/>
                <w:bCs/>
                <w:rtl/>
              </w:rPr>
            </w:pPr>
          </w:p>
        </w:tc>
        <w:tc>
          <w:tcPr>
            <w:tcW w:w="2552" w:type="dxa"/>
            <w:vAlign w:val="center"/>
          </w:tcPr>
          <w:p w:rsidR="0064400F"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15</w:t>
            </w:r>
          </w:p>
        </w:tc>
        <w:tc>
          <w:tcPr>
            <w:tcW w:w="4988" w:type="dxa"/>
            <w:vAlign w:val="center"/>
          </w:tcPr>
          <w:p w:rsidR="0064400F" w:rsidRPr="00661D07" w:rsidRDefault="0064400F" w:rsidP="0064400F">
            <w:pPr>
              <w:autoSpaceDE w:val="0"/>
              <w:autoSpaceDN w:val="0"/>
              <w:adjustRightInd w:val="0"/>
              <w:rPr>
                <w:rFonts w:ascii="Cambria" w:hAnsi="Cambria"/>
                <w:color w:val="000000"/>
                <w:lang w:bidi="ar-IQ"/>
              </w:rPr>
            </w:pPr>
            <w:r>
              <w:rPr>
                <w:rFonts w:ascii="Cambria" w:hAnsi="Cambria" w:hint="cs"/>
                <w:color w:val="000000"/>
                <w:rtl/>
                <w:lang w:bidi="ar-IQ"/>
              </w:rPr>
              <w:t>حالات تطبيقية</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r>
              <w:rPr>
                <w:rFonts w:hint="cs"/>
                <w:b/>
                <w:bCs/>
                <w:rtl/>
              </w:rPr>
              <w:t>16</w:t>
            </w:r>
          </w:p>
        </w:tc>
        <w:tc>
          <w:tcPr>
            <w:tcW w:w="4988" w:type="dxa"/>
            <w:vAlign w:val="center"/>
          </w:tcPr>
          <w:p w:rsidR="0064400F" w:rsidRPr="00384B08" w:rsidRDefault="0064400F" w:rsidP="0064400F">
            <w:pPr>
              <w:jc w:val="center"/>
              <w:rPr>
                <w:b/>
                <w:bCs/>
                <w:rtl/>
              </w:rPr>
            </w:pPr>
            <w:r>
              <w:rPr>
                <w:rFonts w:hint="cs"/>
                <w:b/>
                <w:bCs/>
                <w:rtl/>
              </w:rPr>
              <w:t>امتحان الكورس الاول</w:t>
            </w: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r>
              <w:rPr>
                <w:rFonts w:hint="cs"/>
                <w:b/>
                <w:bCs/>
                <w:rtl/>
              </w:rPr>
              <w:t>امتحان الكورس الاول</w:t>
            </w: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r w:rsidR="0064400F" w:rsidRPr="00384B08" w:rsidTr="00950A19">
        <w:trPr>
          <w:trHeight w:hRule="exact" w:val="576"/>
        </w:trPr>
        <w:tc>
          <w:tcPr>
            <w:tcW w:w="682" w:type="dxa"/>
            <w:shd w:val="clear" w:color="auto" w:fill="EEECE1" w:themeFill="background2"/>
            <w:vAlign w:val="center"/>
          </w:tcPr>
          <w:p w:rsidR="0064400F" w:rsidRPr="005862E3" w:rsidRDefault="0064400F" w:rsidP="0064400F">
            <w:pPr>
              <w:jc w:val="center"/>
              <w:rPr>
                <w:b/>
                <w:bCs/>
                <w:rtl/>
              </w:rPr>
            </w:pPr>
          </w:p>
        </w:tc>
        <w:tc>
          <w:tcPr>
            <w:tcW w:w="4988" w:type="dxa"/>
            <w:vAlign w:val="center"/>
          </w:tcPr>
          <w:p w:rsidR="0064400F" w:rsidRPr="00384B08" w:rsidRDefault="0064400F" w:rsidP="0064400F">
            <w:pPr>
              <w:jc w:val="center"/>
              <w:rPr>
                <w:b/>
                <w:bCs/>
                <w:rtl/>
              </w:rPr>
            </w:pPr>
          </w:p>
        </w:tc>
        <w:tc>
          <w:tcPr>
            <w:tcW w:w="1948" w:type="dxa"/>
            <w:vAlign w:val="center"/>
          </w:tcPr>
          <w:p w:rsidR="0064400F" w:rsidRPr="00384B08" w:rsidRDefault="0064400F" w:rsidP="0064400F">
            <w:pPr>
              <w:jc w:val="center"/>
              <w:rPr>
                <w:b/>
                <w:bCs/>
                <w:rtl/>
              </w:rPr>
            </w:pPr>
          </w:p>
        </w:tc>
        <w:tc>
          <w:tcPr>
            <w:tcW w:w="2552" w:type="dxa"/>
            <w:vAlign w:val="center"/>
          </w:tcPr>
          <w:p w:rsidR="0064400F" w:rsidRPr="00384B08" w:rsidRDefault="0064400F" w:rsidP="0064400F">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B2" w:rsidRDefault="00B33EB2" w:rsidP="006716C3">
      <w:r>
        <w:separator/>
      </w:r>
    </w:p>
  </w:endnote>
  <w:endnote w:type="continuationSeparator" w:id="0">
    <w:p w:rsidR="00B33EB2" w:rsidRDefault="00B33EB2"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B2" w:rsidRDefault="00B33EB2" w:rsidP="006716C3">
      <w:r>
        <w:separator/>
      </w:r>
    </w:p>
  </w:footnote>
  <w:footnote w:type="continuationSeparator" w:id="0">
    <w:p w:rsidR="00B33EB2" w:rsidRDefault="00B33EB2"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B33E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B33E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B33E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2.25pt;height:12.25pt" o:bullet="t">
        <v:imagedata r:id="rId1" o:title=""/>
      </v:shape>
    </w:pict>
  </w:numPicBullet>
  <w:abstractNum w:abstractNumId="0">
    <w:nsid w:val="128D702C"/>
    <w:multiLevelType w:val="hybridMultilevel"/>
    <w:tmpl w:val="ECB6B460"/>
    <w:lvl w:ilvl="0" w:tplc="0409000D">
      <w:start w:val="1"/>
      <w:numFmt w:val="bullet"/>
      <w:lvlText w:val=""/>
      <w:lvlJc w:val="left"/>
      <w:pPr>
        <w:tabs>
          <w:tab w:val="num" w:pos="720"/>
        </w:tabs>
        <w:ind w:left="720" w:hanging="360"/>
      </w:pPr>
      <w:rPr>
        <w:rFonts w:ascii="Wingdings" w:hAnsi="Wingdings"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45356"/>
    <w:multiLevelType w:val="hybridMultilevel"/>
    <w:tmpl w:val="A3D4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00FDB"/>
    <w:rsid w:val="00024C5E"/>
    <w:rsid w:val="00047226"/>
    <w:rsid w:val="00063FFC"/>
    <w:rsid w:val="000A0043"/>
    <w:rsid w:val="000B20B8"/>
    <w:rsid w:val="000C50E7"/>
    <w:rsid w:val="000E5AC0"/>
    <w:rsid w:val="00107044"/>
    <w:rsid w:val="00111E9F"/>
    <w:rsid w:val="00124165"/>
    <w:rsid w:val="00125D5F"/>
    <w:rsid w:val="00131628"/>
    <w:rsid w:val="00175506"/>
    <w:rsid w:val="00187EF4"/>
    <w:rsid w:val="001943E7"/>
    <w:rsid w:val="001D1221"/>
    <w:rsid w:val="001F1173"/>
    <w:rsid w:val="001F3BA7"/>
    <w:rsid w:val="001F691D"/>
    <w:rsid w:val="00213CA0"/>
    <w:rsid w:val="002566BA"/>
    <w:rsid w:val="00282F65"/>
    <w:rsid w:val="002D3FF6"/>
    <w:rsid w:val="00300767"/>
    <w:rsid w:val="00302CA0"/>
    <w:rsid w:val="003032A0"/>
    <w:rsid w:val="00307350"/>
    <w:rsid w:val="00340816"/>
    <w:rsid w:val="00384B08"/>
    <w:rsid w:val="003C0E68"/>
    <w:rsid w:val="003E33A7"/>
    <w:rsid w:val="0041130E"/>
    <w:rsid w:val="004332CE"/>
    <w:rsid w:val="0045726E"/>
    <w:rsid w:val="00457A4B"/>
    <w:rsid w:val="0047594F"/>
    <w:rsid w:val="00475AEA"/>
    <w:rsid w:val="004A7D3C"/>
    <w:rsid w:val="004E6CD3"/>
    <w:rsid w:val="004F7C78"/>
    <w:rsid w:val="00530065"/>
    <w:rsid w:val="005862E3"/>
    <w:rsid w:val="00591385"/>
    <w:rsid w:val="0059417F"/>
    <w:rsid w:val="005C1C01"/>
    <w:rsid w:val="0061305C"/>
    <w:rsid w:val="00616D6A"/>
    <w:rsid w:val="00621356"/>
    <w:rsid w:val="006228F7"/>
    <w:rsid w:val="006404A6"/>
    <w:rsid w:val="0064400F"/>
    <w:rsid w:val="00651728"/>
    <w:rsid w:val="006716C3"/>
    <w:rsid w:val="00690B80"/>
    <w:rsid w:val="006A6131"/>
    <w:rsid w:val="006B3CF8"/>
    <w:rsid w:val="006B5672"/>
    <w:rsid w:val="006B776F"/>
    <w:rsid w:val="006B7B4D"/>
    <w:rsid w:val="006D4A36"/>
    <w:rsid w:val="00760B71"/>
    <w:rsid w:val="00774F7D"/>
    <w:rsid w:val="00783516"/>
    <w:rsid w:val="00786613"/>
    <w:rsid w:val="007906E9"/>
    <w:rsid w:val="007D6241"/>
    <w:rsid w:val="007E5842"/>
    <w:rsid w:val="007F058A"/>
    <w:rsid w:val="007F0D8D"/>
    <w:rsid w:val="007F1A7B"/>
    <w:rsid w:val="00802A1E"/>
    <w:rsid w:val="0080480E"/>
    <w:rsid w:val="00814E51"/>
    <w:rsid w:val="008202A4"/>
    <w:rsid w:val="0083018A"/>
    <w:rsid w:val="0083225D"/>
    <w:rsid w:val="00885749"/>
    <w:rsid w:val="008C4BAF"/>
    <w:rsid w:val="008D0724"/>
    <w:rsid w:val="008D3FCF"/>
    <w:rsid w:val="008D7613"/>
    <w:rsid w:val="00930BFF"/>
    <w:rsid w:val="00950A19"/>
    <w:rsid w:val="00951EAD"/>
    <w:rsid w:val="009A1B5C"/>
    <w:rsid w:val="009B6067"/>
    <w:rsid w:val="00A068AE"/>
    <w:rsid w:val="00A1380C"/>
    <w:rsid w:val="00A14537"/>
    <w:rsid w:val="00A64A10"/>
    <w:rsid w:val="00A8213B"/>
    <w:rsid w:val="00A82BB4"/>
    <w:rsid w:val="00AC36DC"/>
    <w:rsid w:val="00AD224A"/>
    <w:rsid w:val="00AD2CA8"/>
    <w:rsid w:val="00AE36CF"/>
    <w:rsid w:val="00B33EB2"/>
    <w:rsid w:val="00B86234"/>
    <w:rsid w:val="00B91855"/>
    <w:rsid w:val="00BC3D6A"/>
    <w:rsid w:val="00BD7D7F"/>
    <w:rsid w:val="00BF1C5E"/>
    <w:rsid w:val="00BF2A8E"/>
    <w:rsid w:val="00BF5B61"/>
    <w:rsid w:val="00C006C5"/>
    <w:rsid w:val="00C11A4D"/>
    <w:rsid w:val="00C11D00"/>
    <w:rsid w:val="00C172D9"/>
    <w:rsid w:val="00C50250"/>
    <w:rsid w:val="00CA3A8B"/>
    <w:rsid w:val="00CC4920"/>
    <w:rsid w:val="00CF4A97"/>
    <w:rsid w:val="00CF59B0"/>
    <w:rsid w:val="00D27315"/>
    <w:rsid w:val="00D3773F"/>
    <w:rsid w:val="00D478F3"/>
    <w:rsid w:val="00D64DA9"/>
    <w:rsid w:val="00D92B32"/>
    <w:rsid w:val="00D940BF"/>
    <w:rsid w:val="00DA3ACB"/>
    <w:rsid w:val="00DC42C3"/>
    <w:rsid w:val="00DC6262"/>
    <w:rsid w:val="00DD07E8"/>
    <w:rsid w:val="00DD5861"/>
    <w:rsid w:val="00DD7CE8"/>
    <w:rsid w:val="00E02434"/>
    <w:rsid w:val="00E20E8F"/>
    <w:rsid w:val="00E41B13"/>
    <w:rsid w:val="00E562DD"/>
    <w:rsid w:val="00EA15D2"/>
    <w:rsid w:val="00EA30C6"/>
    <w:rsid w:val="00EB38F5"/>
    <w:rsid w:val="00EC4B31"/>
    <w:rsid w:val="00ED641E"/>
    <w:rsid w:val="00EE2352"/>
    <w:rsid w:val="00F1744D"/>
    <w:rsid w:val="00F53FC5"/>
    <w:rsid w:val="00F62A56"/>
    <w:rsid w:val="00FD0224"/>
    <w:rsid w:val="00FD11EB"/>
    <w:rsid w:val="00FD1920"/>
    <w:rsid w:val="00FF1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83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83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salma</cp:lastModifiedBy>
  <cp:revision>20</cp:revision>
  <cp:lastPrinted>2010-09-26T09:25:00Z</cp:lastPrinted>
  <dcterms:created xsi:type="dcterms:W3CDTF">2017-10-11T15:38:00Z</dcterms:created>
  <dcterms:modified xsi:type="dcterms:W3CDTF">2017-10-12T07:53:00Z</dcterms:modified>
</cp:coreProperties>
</file>