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574" w:rsidRPr="00EE06F8" w:rsidRDefault="009B68B5" w:rsidP="009B68B5">
      <w:pPr>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w:t>
      </w:r>
      <w:r w:rsidR="00F80574" w:rsidRPr="00EE06F8">
        <w:rPr>
          <w:rFonts w:cs="Times New Roman"/>
          <w:b/>
          <w:bCs/>
          <w:sz w:val="32"/>
          <w:szCs w:val="32"/>
          <w:rtl/>
        </w:rPr>
        <w:t>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355A3" w:rsidRPr="00DB131F" w:rsidTr="00532DE8">
        <w:trPr>
          <w:trHeight w:val="794"/>
        </w:trPr>
        <w:tc>
          <w:tcPr>
            <w:tcW w:w="9720" w:type="dxa"/>
            <w:shd w:val="clear" w:color="auto" w:fill="auto"/>
            <w:vAlign w:val="center"/>
          </w:tcPr>
          <w:p w:rsidR="00D355A3" w:rsidRPr="00DB131F" w:rsidRDefault="00D355A3" w:rsidP="00DB131F">
            <w:pPr>
              <w:autoSpaceDE w:val="0"/>
              <w:autoSpaceDN w:val="0"/>
              <w:adjustRightInd w:val="0"/>
              <w:jc w:val="center"/>
              <w:rPr>
                <w:rFonts w:ascii="Cambria" w:hAnsi="Cambria" w:cs="Times New Roman"/>
                <w:b/>
                <w:bCs/>
                <w:color w:val="000000"/>
                <w:sz w:val="32"/>
                <w:szCs w:val="32"/>
                <w:lang w:bidi="ar-IQ"/>
              </w:rPr>
            </w:pPr>
            <w:r w:rsidRPr="00DB131F">
              <w:rPr>
                <w:rFonts w:ascii="Cambria" w:hAnsi="Cambria" w:cs="Times New Roman"/>
                <w:b/>
                <w:bCs/>
                <w:color w:val="000000"/>
                <w:sz w:val="32"/>
                <w:szCs w:val="32"/>
                <w:rtl/>
                <w:lang w:bidi="ar-IQ"/>
              </w:rPr>
              <w:t>مراجعة أداء مؤسسات التعليم العالي ((مراجعة البرنامج الأكاديمي))</w:t>
            </w:r>
          </w:p>
        </w:tc>
      </w:tr>
    </w:tbl>
    <w:p w:rsidR="008A3F48" w:rsidRDefault="008A3F48" w:rsidP="008A3F48">
      <w:pPr>
        <w:autoSpaceDE w:val="0"/>
        <w:autoSpaceDN w:val="0"/>
        <w:adjustRightInd w:val="0"/>
        <w:spacing w:before="240" w:after="200" w:line="276" w:lineRule="auto"/>
        <w:rPr>
          <w:rFonts w:cs="Times New Roman"/>
          <w:b/>
          <w:bCs/>
          <w:color w:val="1F4E79"/>
          <w:sz w:val="32"/>
          <w:szCs w:val="32"/>
          <w:rtl/>
          <w:lang w:bidi="ar-IQ"/>
        </w:rPr>
      </w:pPr>
    </w:p>
    <w:p w:rsidR="00D355A3" w:rsidRDefault="008A3F48" w:rsidP="008A3F48">
      <w:pPr>
        <w:autoSpaceDE w:val="0"/>
        <w:autoSpaceDN w:val="0"/>
        <w:adjustRightInd w:val="0"/>
        <w:spacing w:before="240" w:after="200" w:line="276" w:lineRule="auto"/>
        <w:rPr>
          <w:b/>
          <w:bCs/>
          <w:color w:val="993300"/>
          <w:sz w:val="32"/>
          <w:szCs w:val="32"/>
          <w:rtl/>
          <w:lang w:bidi="ar-IQ"/>
        </w:rPr>
      </w:pPr>
      <w:r w:rsidRPr="008A3F48">
        <w:rPr>
          <w:rFonts w:cs="Times New Roman"/>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1550E" w:rsidRPr="00DB131F" w:rsidTr="00532DE8">
        <w:trPr>
          <w:trHeight w:val="794"/>
        </w:trPr>
        <w:tc>
          <w:tcPr>
            <w:tcW w:w="9720" w:type="dxa"/>
            <w:shd w:val="clear" w:color="auto" w:fill="auto"/>
          </w:tcPr>
          <w:p w:rsidR="00D1550E" w:rsidRPr="00DB131F" w:rsidRDefault="00D1550E" w:rsidP="00DB131F">
            <w:pPr>
              <w:autoSpaceDE w:val="0"/>
              <w:autoSpaceDN w:val="0"/>
              <w:adjustRightInd w:val="0"/>
              <w:spacing w:before="240" w:after="200" w:line="276" w:lineRule="auto"/>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00E734E3"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8A3F48" w:rsidRPr="00E734E3" w:rsidRDefault="008A3F48" w:rsidP="008A3F48">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807DE1" w:rsidRPr="00DB131F" w:rsidTr="00532DE8">
        <w:trPr>
          <w:trHeight w:val="624"/>
        </w:trPr>
        <w:tc>
          <w:tcPr>
            <w:tcW w:w="3780" w:type="dxa"/>
            <w:tcBorders>
              <w:right w:val="single" w:sz="6" w:space="0" w:color="4F81BD"/>
            </w:tcBorders>
            <w:shd w:val="clear" w:color="auto" w:fill="auto"/>
            <w:vAlign w:val="center"/>
          </w:tcPr>
          <w:p w:rsidR="00807DE1" w:rsidRPr="00DB131F" w:rsidRDefault="00807DE1" w:rsidP="00DB131F">
            <w:pPr>
              <w:numPr>
                <w:ilvl w:val="0"/>
                <w:numId w:val="21"/>
              </w:numPr>
              <w:autoSpaceDE w:val="0"/>
              <w:autoSpaceDN w:val="0"/>
              <w:adjustRightInd w:val="0"/>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tcBorders>
              <w:left w:val="single" w:sz="6" w:space="0" w:color="4F81BD"/>
            </w:tcBorders>
            <w:shd w:val="clear" w:color="auto" w:fill="auto"/>
            <w:vAlign w:val="center"/>
          </w:tcPr>
          <w:p w:rsidR="00807DE1" w:rsidRPr="00C934A4" w:rsidRDefault="00934BEA"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وزارة التعليم العالي والبحث العلمي/</w:t>
            </w:r>
            <w:r w:rsidR="00C934A4" w:rsidRPr="00C934A4">
              <w:rPr>
                <w:rFonts w:ascii="Cambria" w:hAnsi="Cambria" w:cs="Times New Roman" w:hint="cs"/>
                <w:color w:val="000000"/>
                <w:sz w:val="28"/>
                <w:szCs w:val="28"/>
                <w:rtl/>
                <w:lang w:bidi="ar-IQ"/>
              </w:rPr>
              <w:t>كلية الادارة والاقتصاد</w:t>
            </w:r>
          </w:p>
        </w:tc>
      </w:tr>
      <w:tr w:rsidR="00807DE1" w:rsidRPr="00DB131F" w:rsidTr="00532DE8">
        <w:trPr>
          <w:trHeight w:val="624"/>
        </w:trPr>
        <w:tc>
          <w:tcPr>
            <w:tcW w:w="3780" w:type="dxa"/>
            <w:shd w:val="clear" w:color="auto" w:fill="auto"/>
            <w:vAlign w:val="center"/>
          </w:tcPr>
          <w:p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auto"/>
            <w:vAlign w:val="center"/>
          </w:tcPr>
          <w:p w:rsidR="00807DE1" w:rsidRPr="00DB131F" w:rsidRDefault="00C934A4"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القسم العلمي  : الاحصاء</w:t>
            </w:r>
          </w:p>
        </w:tc>
      </w:tr>
      <w:tr w:rsidR="00807DE1" w:rsidRPr="00DB131F" w:rsidTr="00532DE8">
        <w:trPr>
          <w:trHeight w:val="624"/>
        </w:trPr>
        <w:tc>
          <w:tcPr>
            <w:tcW w:w="3780" w:type="dxa"/>
            <w:tcBorders>
              <w:right w:val="single" w:sz="6" w:space="0" w:color="4F81BD"/>
            </w:tcBorders>
            <w:shd w:val="clear" w:color="auto" w:fill="auto"/>
            <w:vAlign w:val="center"/>
          </w:tcPr>
          <w:p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tcBorders>
              <w:left w:val="single" w:sz="6" w:space="0" w:color="4F81BD"/>
            </w:tcBorders>
            <w:shd w:val="clear" w:color="auto" w:fill="auto"/>
            <w:vAlign w:val="center"/>
          </w:tcPr>
          <w:p w:rsidR="00807DE1" w:rsidRPr="00DB131F" w:rsidRDefault="003F4899"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المصفوفات </w:t>
            </w:r>
          </w:p>
        </w:tc>
      </w:tr>
      <w:tr w:rsidR="00807DE1" w:rsidRPr="00DB131F" w:rsidTr="00532DE8">
        <w:trPr>
          <w:trHeight w:val="624"/>
        </w:trPr>
        <w:tc>
          <w:tcPr>
            <w:tcW w:w="3780" w:type="dxa"/>
            <w:shd w:val="clear" w:color="auto" w:fill="auto"/>
            <w:vAlign w:val="center"/>
          </w:tcPr>
          <w:p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auto"/>
            <w:vAlign w:val="center"/>
          </w:tcPr>
          <w:p w:rsidR="00807DE1" w:rsidRPr="00DB131F" w:rsidRDefault="00C934A4"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لايوجد</w:t>
            </w:r>
          </w:p>
        </w:tc>
      </w:tr>
      <w:tr w:rsidR="00807DE1" w:rsidRPr="00DB131F" w:rsidTr="00532DE8">
        <w:trPr>
          <w:trHeight w:val="624"/>
        </w:trPr>
        <w:tc>
          <w:tcPr>
            <w:tcW w:w="3780" w:type="dxa"/>
            <w:tcBorders>
              <w:right w:val="single" w:sz="6" w:space="0" w:color="4F81BD"/>
            </w:tcBorders>
            <w:shd w:val="clear" w:color="auto" w:fill="auto"/>
            <w:vAlign w:val="center"/>
          </w:tcPr>
          <w:p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uto"/>
            <w:vAlign w:val="center"/>
          </w:tcPr>
          <w:p w:rsidR="00807DE1" w:rsidRPr="00DB131F" w:rsidRDefault="00C934A4"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قاعات</w:t>
            </w:r>
          </w:p>
        </w:tc>
      </w:tr>
      <w:tr w:rsidR="00807DE1" w:rsidRPr="00DB131F" w:rsidTr="00532DE8">
        <w:trPr>
          <w:trHeight w:val="624"/>
        </w:trPr>
        <w:tc>
          <w:tcPr>
            <w:tcW w:w="3780" w:type="dxa"/>
            <w:shd w:val="clear" w:color="auto" w:fill="auto"/>
            <w:vAlign w:val="center"/>
          </w:tcPr>
          <w:p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w:t>
            </w:r>
            <w:r w:rsidR="003F4899">
              <w:rPr>
                <w:rFonts w:ascii="Cambria" w:hAnsi="Cambria" w:cs="Times New Roman" w:hint="cs"/>
                <w:color w:val="000000"/>
                <w:sz w:val="28"/>
                <w:szCs w:val="28"/>
                <w:rtl/>
                <w:lang w:bidi="ar-IQ"/>
              </w:rPr>
              <w:t xml:space="preserve"> الدراسية الاول</w:t>
            </w:r>
            <w:r w:rsidRPr="00DB131F">
              <w:rPr>
                <w:rFonts w:ascii="Cambria" w:hAnsi="Cambria" w:cs="Times New Roman"/>
                <w:color w:val="000000"/>
                <w:sz w:val="28"/>
                <w:szCs w:val="28"/>
                <w:rtl/>
                <w:lang w:bidi="ar-IQ"/>
              </w:rPr>
              <w:t xml:space="preserve"> / السنة</w:t>
            </w:r>
          </w:p>
        </w:tc>
        <w:tc>
          <w:tcPr>
            <w:tcW w:w="5940" w:type="dxa"/>
            <w:shd w:val="clear" w:color="auto" w:fill="auto"/>
            <w:vAlign w:val="center"/>
          </w:tcPr>
          <w:p w:rsidR="00807DE1" w:rsidRPr="00DB131F" w:rsidRDefault="005E59AE" w:rsidP="005E59AE">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فصلي</w:t>
            </w:r>
          </w:p>
        </w:tc>
      </w:tr>
      <w:tr w:rsidR="00807DE1" w:rsidRPr="00DB131F" w:rsidTr="00532DE8">
        <w:trPr>
          <w:trHeight w:val="624"/>
        </w:trPr>
        <w:tc>
          <w:tcPr>
            <w:tcW w:w="3780" w:type="dxa"/>
            <w:tcBorders>
              <w:right w:val="single" w:sz="6" w:space="0" w:color="4F81BD"/>
            </w:tcBorders>
            <w:shd w:val="clear" w:color="auto" w:fill="auto"/>
            <w:vAlign w:val="center"/>
          </w:tcPr>
          <w:p w:rsidR="00807DE1" w:rsidRPr="00DB131F" w:rsidRDefault="00807DE1" w:rsidP="00DB131F">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tcBorders>
              <w:left w:val="single" w:sz="6" w:space="0" w:color="4F81BD"/>
            </w:tcBorders>
            <w:shd w:val="clear" w:color="auto" w:fill="auto"/>
            <w:vAlign w:val="center"/>
          </w:tcPr>
          <w:p w:rsidR="00807DE1" w:rsidRPr="00DB131F" w:rsidRDefault="00B21334"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45</w:t>
            </w:r>
            <w:r w:rsidR="009A049B">
              <w:rPr>
                <w:rFonts w:ascii="Cambria" w:hAnsi="Cambria" w:cs="Times New Roman" w:hint="cs"/>
                <w:color w:val="000000"/>
                <w:sz w:val="28"/>
                <w:szCs w:val="28"/>
                <w:rtl/>
                <w:lang w:bidi="ar-IQ"/>
              </w:rPr>
              <w:t xml:space="preserve"> ساعة</w:t>
            </w:r>
          </w:p>
        </w:tc>
      </w:tr>
      <w:tr w:rsidR="00807DE1" w:rsidRPr="00DB131F" w:rsidTr="00532DE8">
        <w:trPr>
          <w:trHeight w:val="624"/>
        </w:trPr>
        <w:tc>
          <w:tcPr>
            <w:tcW w:w="3780" w:type="dxa"/>
            <w:shd w:val="clear" w:color="auto" w:fill="auto"/>
            <w:vAlign w:val="center"/>
          </w:tcPr>
          <w:p w:rsidR="00807DE1" w:rsidRPr="00DB131F" w:rsidRDefault="00807DE1" w:rsidP="00DB131F">
            <w:pPr>
              <w:numPr>
                <w:ilvl w:val="0"/>
                <w:numId w:val="21"/>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807DE1" w:rsidRPr="00DB131F" w:rsidRDefault="005E59AE" w:rsidP="005E59AE">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2017-2018</w:t>
            </w:r>
          </w:p>
        </w:tc>
      </w:tr>
      <w:tr w:rsidR="00807DE1" w:rsidRPr="00DB131F" w:rsidTr="00532DE8">
        <w:trPr>
          <w:trHeight w:val="725"/>
        </w:trPr>
        <w:tc>
          <w:tcPr>
            <w:tcW w:w="9720" w:type="dxa"/>
            <w:gridSpan w:val="2"/>
            <w:shd w:val="clear" w:color="auto" w:fill="auto"/>
            <w:vAlign w:val="center"/>
          </w:tcPr>
          <w:p w:rsidR="00807DE1" w:rsidRPr="00DB131F" w:rsidRDefault="00807DE1" w:rsidP="00DB131F">
            <w:pPr>
              <w:numPr>
                <w:ilvl w:val="0"/>
                <w:numId w:val="21"/>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r w:rsidR="003F4899">
              <w:rPr>
                <w:rFonts w:ascii="Cambria" w:hAnsi="Cambria" w:cs="Times New Roman" w:hint="cs"/>
                <w:color w:val="000000"/>
                <w:sz w:val="28"/>
                <w:szCs w:val="28"/>
                <w:rtl/>
                <w:lang w:bidi="ar-IQ"/>
              </w:rPr>
              <w:t xml:space="preserve"> </w:t>
            </w:r>
          </w:p>
        </w:tc>
      </w:tr>
      <w:tr w:rsidR="004F54DE" w:rsidRPr="00DB131F" w:rsidTr="00532DE8">
        <w:trPr>
          <w:trHeight w:val="265"/>
        </w:trPr>
        <w:tc>
          <w:tcPr>
            <w:tcW w:w="9720" w:type="dxa"/>
            <w:gridSpan w:val="2"/>
            <w:shd w:val="clear" w:color="auto" w:fill="auto"/>
            <w:vAlign w:val="center"/>
          </w:tcPr>
          <w:p w:rsidR="004F54DE" w:rsidRPr="00DB131F" w:rsidRDefault="004F54DE" w:rsidP="003F4899">
            <w:pPr>
              <w:autoSpaceDE w:val="0"/>
              <w:autoSpaceDN w:val="0"/>
              <w:adjustRightInd w:val="0"/>
              <w:ind w:left="360"/>
              <w:rPr>
                <w:rFonts w:ascii="Cambria" w:hAnsi="Cambria"/>
                <w:color w:val="000000"/>
                <w:sz w:val="28"/>
                <w:szCs w:val="28"/>
              </w:rPr>
            </w:pPr>
            <w:r>
              <w:rPr>
                <w:rFonts w:ascii="Cambria" w:hAnsi="Cambria" w:hint="cs"/>
                <w:color w:val="000000"/>
                <w:sz w:val="28"/>
                <w:szCs w:val="28"/>
                <w:rtl/>
              </w:rPr>
              <w:t xml:space="preserve">تهدف مادة </w:t>
            </w:r>
            <w:r w:rsidR="003F4899">
              <w:rPr>
                <w:rFonts w:ascii="Cambria" w:hAnsi="Cambria" w:hint="cs"/>
                <w:color w:val="000000"/>
                <w:sz w:val="28"/>
                <w:szCs w:val="28"/>
                <w:rtl/>
              </w:rPr>
              <w:t>المصفوفات</w:t>
            </w:r>
            <w:r>
              <w:rPr>
                <w:rFonts w:ascii="Cambria" w:hAnsi="Cambria" w:hint="cs"/>
                <w:color w:val="000000"/>
                <w:sz w:val="28"/>
                <w:szCs w:val="28"/>
                <w:rtl/>
              </w:rPr>
              <w:t xml:space="preserve"> الى تنمية وتوعية الفكر الرياضي واكساب الطالب المهارات الاساسية فيه بالأضافة الى تعرفه على مجالات </w:t>
            </w:r>
          </w:p>
        </w:tc>
      </w:tr>
      <w:tr w:rsidR="004F54DE" w:rsidRPr="00DB131F" w:rsidTr="00532DE8">
        <w:trPr>
          <w:trHeight w:val="265"/>
        </w:trPr>
        <w:tc>
          <w:tcPr>
            <w:tcW w:w="9720" w:type="dxa"/>
            <w:gridSpan w:val="2"/>
            <w:shd w:val="clear" w:color="auto" w:fill="auto"/>
            <w:vAlign w:val="center"/>
          </w:tcPr>
          <w:p w:rsidR="004F54DE" w:rsidRDefault="004F54DE" w:rsidP="009510E5">
            <w:pPr>
              <w:autoSpaceDE w:val="0"/>
              <w:autoSpaceDN w:val="0"/>
              <w:adjustRightInd w:val="0"/>
              <w:ind w:left="360"/>
              <w:rPr>
                <w:rFonts w:ascii="Cambria" w:hAnsi="Cambria"/>
                <w:color w:val="000000"/>
                <w:sz w:val="28"/>
                <w:szCs w:val="28"/>
                <w:rtl/>
                <w:lang w:bidi="ar-IQ"/>
              </w:rPr>
            </w:pPr>
            <w:r>
              <w:rPr>
                <w:rFonts w:ascii="Cambria" w:hAnsi="Cambria" w:hint="cs"/>
                <w:color w:val="000000"/>
                <w:sz w:val="28"/>
                <w:szCs w:val="28"/>
                <w:rtl/>
                <w:lang w:bidi="ar-IQ"/>
              </w:rPr>
              <w:t>تطبيق مبادئ هذه المادة وكيفية استخدام المصفوفات في حل المعادلات الصعبة والمعقدة</w:t>
            </w:r>
          </w:p>
          <w:p w:rsidR="00373717" w:rsidRDefault="00373717" w:rsidP="009510E5">
            <w:pPr>
              <w:autoSpaceDE w:val="0"/>
              <w:autoSpaceDN w:val="0"/>
              <w:adjustRightInd w:val="0"/>
              <w:ind w:left="360"/>
              <w:rPr>
                <w:rFonts w:ascii="Cambria" w:hAnsi="Cambria"/>
                <w:color w:val="000000"/>
                <w:sz w:val="28"/>
                <w:szCs w:val="28"/>
                <w:rtl/>
                <w:lang w:bidi="ar-IQ"/>
              </w:rPr>
            </w:pPr>
          </w:p>
          <w:p w:rsidR="00373717" w:rsidRDefault="00373717" w:rsidP="009510E5">
            <w:pPr>
              <w:autoSpaceDE w:val="0"/>
              <w:autoSpaceDN w:val="0"/>
              <w:adjustRightInd w:val="0"/>
              <w:ind w:left="360"/>
              <w:rPr>
                <w:rFonts w:ascii="Cambria" w:hAnsi="Cambria"/>
                <w:color w:val="000000"/>
                <w:sz w:val="28"/>
                <w:szCs w:val="28"/>
                <w:rtl/>
                <w:lang w:bidi="ar-IQ"/>
              </w:rPr>
            </w:pPr>
          </w:p>
          <w:p w:rsidR="00373717" w:rsidRPr="00DB131F" w:rsidRDefault="00373717" w:rsidP="009510E5">
            <w:pPr>
              <w:autoSpaceDE w:val="0"/>
              <w:autoSpaceDN w:val="0"/>
              <w:adjustRightInd w:val="0"/>
              <w:ind w:left="360"/>
              <w:rPr>
                <w:rFonts w:ascii="Cambria" w:hAnsi="Cambria"/>
                <w:color w:val="000000"/>
                <w:sz w:val="28"/>
                <w:szCs w:val="28"/>
                <w:rtl/>
                <w:lang w:bidi="ar-IQ"/>
              </w:rPr>
            </w:pPr>
          </w:p>
        </w:tc>
      </w:tr>
    </w:tbl>
    <w:p w:rsidR="0020555A" w:rsidRPr="0020555A" w:rsidRDefault="0020555A" w:rsidP="0020555A">
      <w:pPr>
        <w:rPr>
          <w:vanish/>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8A3F48" w:rsidRPr="00DB131F" w:rsidTr="00532DE8">
        <w:trPr>
          <w:trHeight w:val="653"/>
        </w:trPr>
        <w:tc>
          <w:tcPr>
            <w:tcW w:w="9720" w:type="dxa"/>
            <w:shd w:val="clear" w:color="auto" w:fill="auto"/>
            <w:vAlign w:val="center"/>
          </w:tcPr>
          <w:p w:rsidR="008A3F48" w:rsidRPr="00DB131F" w:rsidRDefault="008A3F48" w:rsidP="00DB131F">
            <w:pPr>
              <w:numPr>
                <w:ilvl w:val="0"/>
                <w:numId w:val="21"/>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مخرجات التعلم وطرائق التعليم والتعلم والتقييم</w:t>
            </w:r>
          </w:p>
        </w:tc>
      </w:tr>
      <w:tr w:rsidR="008A3F48" w:rsidRPr="00DB131F" w:rsidTr="00532DE8">
        <w:trPr>
          <w:trHeight w:val="2490"/>
        </w:trPr>
        <w:tc>
          <w:tcPr>
            <w:tcW w:w="9720" w:type="dxa"/>
            <w:shd w:val="clear" w:color="auto" w:fill="auto"/>
            <w:vAlign w:val="center"/>
          </w:tcPr>
          <w:p w:rsidR="008A3F48" w:rsidRPr="00DB131F" w:rsidRDefault="008A3F48" w:rsidP="00DB131F">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المعرفة والفهم </w:t>
            </w:r>
          </w:p>
          <w:p w:rsidR="008A3F48"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sidR="004F54DE">
              <w:rPr>
                <w:rFonts w:ascii="Cambria" w:hAnsi="Cambria" w:cs="Times New Roman" w:hint="cs"/>
                <w:color w:val="000000"/>
                <w:sz w:val="28"/>
                <w:szCs w:val="28"/>
                <w:rtl/>
                <w:lang w:bidi="ar-IQ"/>
              </w:rPr>
              <w:t xml:space="preserve"> القدرة على استخدام النظرية الاحصائية</w:t>
            </w:r>
          </w:p>
          <w:p w:rsidR="008A3F48" w:rsidRPr="00DB131F" w:rsidRDefault="008A3F48" w:rsidP="003F489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sidR="004F54DE">
              <w:rPr>
                <w:rFonts w:ascii="Cambria" w:hAnsi="Cambria" w:cs="Times New Roman" w:hint="cs"/>
                <w:color w:val="000000"/>
                <w:sz w:val="28"/>
                <w:szCs w:val="28"/>
                <w:rtl/>
                <w:lang w:bidi="ar-IQ"/>
              </w:rPr>
              <w:t xml:space="preserve"> تزويد الطالب على صياغة المسائل الواقعية </w:t>
            </w:r>
            <w:r w:rsidR="003F4899">
              <w:rPr>
                <w:rFonts w:ascii="Cambria" w:hAnsi="Cambria" w:cs="Times New Roman" w:hint="cs"/>
                <w:color w:val="000000"/>
                <w:sz w:val="28"/>
                <w:szCs w:val="28"/>
                <w:rtl/>
                <w:lang w:bidi="ar-IQ"/>
              </w:rPr>
              <w:t xml:space="preserve">بهيئة مصفوفات </w:t>
            </w: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p>
        </w:tc>
      </w:tr>
      <w:tr w:rsidR="008A3F48" w:rsidRPr="00DB131F" w:rsidTr="00532DE8">
        <w:trPr>
          <w:trHeight w:val="1631"/>
        </w:trPr>
        <w:tc>
          <w:tcPr>
            <w:tcW w:w="9720"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8A3F48" w:rsidRPr="00DB131F" w:rsidRDefault="008A3F48" w:rsidP="004F54DE">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sidR="004F54DE">
              <w:rPr>
                <w:rFonts w:ascii="Cambria" w:hAnsi="Cambria" w:cs="Times New Roman"/>
                <w:color w:val="000000"/>
                <w:sz w:val="28"/>
                <w:szCs w:val="28"/>
                <w:rtl/>
                <w:lang w:bidi="ar-IQ"/>
              </w:rPr>
              <w:t>–</w:t>
            </w:r>
            <w:r w:rsidR="004F54DE">
              <w:rPr>
                <w:rFonts w:ascii="Cambria" w:hAnsi="Cambria" w:cs="Times New Roman" w:hint="cs"/>
                <w:color w:val="000000"/>
                <w:sz w:val="28"/>
                <w:szCs w:val="28"/>
                <w:rtl/>
                <w:lang w:bidi="ar-IQ"/>
              </w:rPr>
              <w:t xml:space="preserve"> مهارات توظيف واستخدام الادوات الاحصائية</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 </w:t>
            </w:r>
            <w:r w:rsidR="004F54DE">
              <w:rPr>
                <w:rFonts w:ascii="Cambria" w:hAnsi="Cambria" w:cs="Times New Roman" w:hint="cs"/>
                <w:color w:val="000000"/>
                <w:sz w:val="28"/>
                <w:szCs w:val="28"/>
                <w:rtl/>
                <w:lang w:bidi="ar-IQ"/>
              </w:rPr>
              <w:t xml:space="preserve"> المام الطالب ببعض تطبيقات المصفوفات في مواضيع احصائية متقدمة</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 </w:t>
            </w: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p>
        </w:tc>
      </w:tr>
      <w:tr w:rsidR="008A3F48" w:rsidRPr="00DB131F" w:rsidTr="00532DE8">
        <w:trPr>
          <w:trHeight w:val="423"/>
        </w:trPr>
        <w:tc>
          <w:tcPr>
            <w:tcW w:w="9720"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8A3F48" w:rsidRPr="00DB131F" w:rsidTr="00532DE8">
        <w:trPr>
          <w:trHeight w:val="624"/>
        </w:trPr>
        <w:tc>
          <w:tcPr>
            <w:tcW w:w="9720"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4F54DE" w:rsidP="00DB131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الالقاء واعطاء تمارين مستمرة وتطبيقات</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532DE8">
        <w:trPr>
          <w:trHeight w:val="400"/>
        </w:trPr>
        <w:tc>
          <w:tcPr>
            <w:tcW w:w="9720"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8A3F48" w:rsidRPr="00DB131F" w:rsidTr="00532DE8">
        <w:trPr>
          <w:trHeight w:val="624"/>
        </w:trPr>
        <w:tc>
          <w:tcPr>
            <w:tcW w:w="9720"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4F54DE" w:rsidP="00DB131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الامتحانات الدورية والمناقشات داخل القاعة</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532DE8">
        <w:trPr>
          <w:trHeight w:val="1290"/>
        </w:trPr>
        <w:tc>
          <w:tcPr>
            <w:tcW w:w="9720"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sidR="00E855D7">
              <w:rPr>
                <w:rFonts w:ascii="Cambria" w:hAnsi="Cambria" w:cs="Times New Roman" w:hint="cs"/>
                <w:color w:val="000000"/>
                <w:sz w:val="28"/>
                <w:szCs w:val="28"/>
                <w:rtl/>
                <w:lang w:bidi="ar-IQ"/>
              </w:rPr>
              <w:t xml:space="preserve"> تزويد الطالب بالمعلومات الكافية التي تؤهله لتمييز المواقف</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sidR="00E855D7">
              <w:rPr>
                <w:rFonts w:ascii="Cambria" w:hAnsi="Cambria" w:cs="Times New Roman" w:hint="cs"/>
                <w:color w:val="000000"/>
                <w:sz w:val="28"/>
                <w:szCs w:val="28"/>
                <w:rtl/>
                <w:lang w:bidi="ar-IQ"/>
              </w:rPr>
              <w:t xml:space="preserve"> الواقعية التي يمكن ان يؤدي حلها الى جبر المصفوفات</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r w:rsidR="00E855D7">
              <w:rPr>
                <w:rFonts w:ascii="Cambria" w:hAnsi="Cambria" w:cs="Times New Roman" w:hint="cs"/>
                <w:color w:val="000000"/>
                <w:sz w:val="28"/>
                <w:szCs w:val="28"/>
                <w:rtl/>
                <w:lang w:bidi="ar-IQ"/>
              </w:rPr>
              <w:t xml:space="preserve"> استيعاب المفاهيم الرياضية المتعلقة بألموضوع</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532DE8">
        <w:trPr>
          <w:trHeight w:val="471"/>
        </w:trPr>
        <w:tc>
          <w:tcPr>
            <w:tcW w:w="9720" w:type="dxa"/>
            <w:shd w:val="clear" w:color="auto" w:fill="auto"/>
            <w:vAlign w:val="center"/>
          </w:tcPr>
          <w:p w:rsidR="008A3F48" w:rsidRPr="00DB131F" w:rsidRDefault="008A3F48" w:rsidP="00DB131F">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8A3F48" w:rsidRPr="00DB131F" w:rsidTr="00532DE8">
        <w:trPr>
          <w:trHeight w:val="624"/>
        </w:trPr>
        <w:tc>
          <w:tcPr>
            <w:tcW w:w="9720"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E855D7" w:rsidP="00DB131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الالقاء واعطاء تمارين</w:t>
            </w: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532DE8">
        <w:trPr>
          <w:trHeight w:val="425"/>
        </w:trPr>
        <w:tc>
          <w:tcPr>
            <w:tcW w:w="9720"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8A3F48" w:rsidRPr="00DB131F" w:rsidTr="00532DE8">
        <w:trPr>
          <w:trHeight w:val="624"/>
        </w:trPr>
        <w:tc>
          <w:tcPr>
            <w:tcW w:w="9720"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E855D7" w:rsidP="00DB131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الامتحانات الدورية و المناقشات داخل القاعة</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532DE8">
        <w:trPr>
          <w:trHeight w:val="1584"/>
        </w:trPr>
        <w:tc>
          <w:tcPr>
            <w:tcW w:w="9720" w:type="dxa"/>
            <w:shd w:val="clear" w:color="auto" w:fill="auto"/>
            <w:vAlign w:val="center"/>
          </w:tcPr>
          <w:p w:rsidR="008A3F48" w:rsidRPr="00DB131F" w:rsidRDefault="008A3F48" w:rsidP="00DB131F">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د - المهارات  العامة والمنقولة ( المهارات الأخرى المتعلقة بقابلية التوظيف والتطور الشخصي ).</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sidR="00E855D7">
              <w:rPr>
                <w:rFonts w:ascii="Cambria" w:hAnsi="Cambria" w:cs="Times New Roman" w:hint="cs"/>
                <w:color w:val="000000"/>
                <w:sz w:val="28"/>
                <w:szCs w:val="28"/>
                <w:rtl/>
                <w:lang w:bidi="ar-IQ"/>
              </w:rPr>
              <w:t xml:space="preserve"> المكتبات </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r w:rsidR="00E855D7">
              <w:rPr>
                <w:rFonts w:ascii="Cambria" w:hAnsi="Cambria" w:cs="Times New Roman" w:hint="cs"/>
                <w:color w:val="000000"/>
                <w:sz w:val="28"/>
                <w:szCs w:val="28"/>
                <w:rtl/>
                <w:lang w:bidi="ar-IQ"/>
              </w:rPr>
              <w:t xml:space="preserve"> البرامج الحديثة</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807DE1" w:rsidRPr="00807DE1" w:rsidRDefault="00807DE1" w:rsidP="00807DE1">
      <w:pPr>
        <w:rPr>
          <w:vanish/>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F80574" w:rsidRPr="00DB131F" w:rsidTr="00532DE8">
        <w:trPr>
          <w:trHeight w:val="477"/>
        </w:trPr>
        <w:tc>
          <w:tcPr>
            <w:tcW w:w="9720" w:type="dxa"/>
            <w:gridSpan w:val="2"/>
            <w:shd w:val="clear" w:color="auto" w:fill="auto"/>
            <w:vAlign w:val="center"/>
          </w:tcPr>
          <w:p w:rsidR="00F80574" w:rsidRPr="00DB131F" w:rsidRDefault="00F80574" w:rsidP="00DB131F">
            <w:pPr>
              <w:numPr>
                <w:ilvl w:val="0"/>
                <w:numId w:val="21"/>
              </w:numPr>
              <w:tabs>
                <w:tab w:val="left" w:pos="252"/>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F80574" w:rsidRPr="00DB131F" w:rsidTr="00532DE8">
        <w:trPr>
          <w:trHeight w:val="1587"/>
        </w:trPr>
        <w:tc>
          <w:tcPr>
            <w:tcW w:w="4007" w:type="dxa"/>
            <w:shd w:val="clear" w:color="auto" w:fill="auto"/>
            <w:vAlign w:val="center"/>
          </w:tcPr>
          <w:p w:rsidR="00F80574" w:rsidRPr="00DB131F" w:rsidRDefault="00F80574" w:rsidP="00DB131F">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F80574" w:rsidRPr="00DB131F" w:rsidRDefault="00F80574" w:rsidP="00DB131F">
            <w:pPr>
              <w:numPr>
                <w:ilvl w:val="0"/>
                <w:numId w:val="2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F80574" w:rsidRPr="00DB131F" w:rsidRDefault="00F80574" w:rsidP="00DB131F">
            <w:pPr>
              <w:numPr>
                <w:ilvl w:val="0"/>
                <w:numId w:val="2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F80574" w:rsidRPr="00DB131F" w:rsidRDefault="00F80574" w:rsidP="00DB131F">
            <w:pPr>
              <w:numPr>
                <w:ilvl w:val="0"/>
                <w:numId w:val="2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auto"/>
            <w:vAlign w:val="center"/>
          </w:tcPr>
          <w:p w:rsidR="00F80574" w:rsidRDefault="00E855D7" w:rsidP="00DB131F">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المصادر المعتمدة</w:t>
            </w:r>
          </w:p>
          <w:p w:rsidR="00E855D7" w:rsidRDefault="00E855D7" w:rsidP="00DB131F">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مقدمة في الجبر الخطي</w:t>
            </w:r>
          </w:p>
          <w:p w:rsidR="00E855D7" w:rsidRPr="00DB131F" w:rsidRDefault="00E855D7" w:rsidP="00DB131F">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سلسلة ملخصات شوم</w:t>
            </w:r>
          </w:p>
        </w:tc>
      </w:tr>
      <w:tr w:rsidR="00F80574" w:rsidRPr="00DB131F" w:rsidTr="00532DE8">
        <w:trPr>
          <w:trHeight w:val="1247"/>
        </w:trPr>
        <w:tc>
          <w:tcPr>
            <w:tcW w:w="4007" w:type="dxa"/>
            <w:tcBorders>
              <w:right w:val="single" w:sz="6" w:space="0" w:color="4F81BD"/>
            </w:tcBorders>
            <w:shd w:val="clear" w:color="auto" w:fill="auto"/>
            <w:vAlign w:val="center"/>
          </w:tcPr>
          <w:p w:rsidR="00F80574" w:rsidRPr="00DB131F" w:rsidRDefault="00F80574" w:rsidP="00DB131F">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tcBorders>
              <w:left w:val="single" w:sz="6" w:space="0" w:color="4F81BD"/>
            </w:tcBorders>
            <w:shd w:val="clear" w:color="auto" w:fill="auto"/>
            <w:vAlign w:val="center"/>
          </w:tcPr>
          <w:p w:rsidR="00F80574" w:rsidRPr="00DB131F" w:rsidRDefault="00E855D7" w:rsidP="00DB131F">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لاتوجد</w:t>
            </w:r>
          </w:p>
        </w:tc>
      </w:tr>
      <w:tr w:rsidR="00F80574" w:rsidRPr="00DB131F" w:rsidTr="00532DE8">
        <w:trPr>
          <w:trHeight w:val="1247"/>
        </w:trPr>
        <w:tc>
          <w:tcPr>
            <w:tcW w:w="4007" w:type="dxa"/>
            <w:shd w:val="clear" w:color="auto" w:fill="auto"/>
            <w:vAlign w:val="center"/>
          </w:tcPr>
          <w:p w:rsidR="00F80574" w:rsidRPr="00DB131F" w:rsidRDefault="00F80574" w:rsidP="00DB131F">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auto"/>
            <w:vAlign w:val="center"/>
          </w:tcPr>
          <w:p w:rsidR="00F80574" w:rsidRPr="00DB131F" w:rsidRDefault="00E855D7" w:rsidP="00DB131F">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لاتوجد</w:t>
            </w:r>
          </w:p>
        </w:tc>
      </w:tr>
    </w:tbl>
    <w:p w:rsidR="00F80574" w:rsidRPr="004876C9" w:rsidRDefault="00F80574" w:rsidP="00F80574">
      <w:pPr>
        <w:rPr>
          <w:b/>
          <w:bCs/>
          <w:rtl/>
        </w:rPr>
      </w:pPr>
    </w:p>
    <w:tbl>
      <w:tblPr>
        <w:tblpPr w:leftFromText="180" w:rightFromText="180" w:vertAnchor="text" w:horzAnchor="margin" w:tblpXSpec="center" w:tblpY="1"/>
        <w:bidiVisual/>
        <w:tblW w:w="978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86"/>
        <w:gridCol w:w="1260"/>
        <w:gridCol w:w="2160"/>
        <w:gridCol w:w="2160"/>
        <w:gridCol w:w="1440"/>
        <w:gridCol w:w="1475"/>
      </w:tblGrid>
      <w:tr w:rsidR="004876C9" w:rsidRPr="00DB131F" w:rsidTr="00115C30">
        <w:trPr>
          <w:trHeight w:val="538"/>
        </w:trPr>
        <w:tc>
          <w:tcPr>
            <w:tcW w:w="9781" w:type="dxa"/>
            <w:gridSpan w:val="6"/>
            <w:shd w:val="clear" w:color="auto" w:fill="auto"/>
            <w:vAlign w:val="center"/>
          </w:tcPr>
          <w:p w:rsidR="004876C9" w:rsidRPr="00DB131F" w:rsidRDefault="004876C9" w:rsidP="00B21334">
            <w:pPr>
              <w:numPr>
                <w:ilvl w:val="0"/>
                <w:numId w:val="21"/>
              </w:numPr>
              <w:tabs>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بنية المقرر</w:t>
            </w:r>
            <w:r>
              <w:rPr>
                <w:rFonts w:ascii="Cambria" w:hAnsi="Cambria" w:cs="Times New Roman" w:hint="cs"/>
                <w:color w:val="000000"/>
                <w:sz w:val="28"/>
                <w:szCs w:val="28"/>
                <w:rtl/>
                <w:lang w:bidi="ar-IQ"/>
              </w:rPr>
              <w:t xml:space="preserve"> : </w:t>
            </w:r>
            <w:r w:rsidR="00B21334">
              <w:rPr>
                <w:rFonts w:ascii="Cambria" w:hAnsi="Cambria" w:cs="Times New Roman" w:hint="cs"/>
                <w:color w:val="000000"/>
                <w:sz w:val="28"/>
                <w:szCs w:val="28"/>
                <w:rtl/>
                <w:lang w:bidi="ar-IQ"/>
              </w:rPr>
              <w:t xml:space="preserve">المصفوفات الفصل الدراسي الاول  - </w:t>
            </w:r>
            <w:r>
              <w:rPr>
                <w:rFonts w:ascii="Cambria" w:hAnsi="Cambria" w:cs="Times New Roman" w:hint="cs"/>
                <w:color w:val="000000"/>
                <w:sz w:val="28"/>
                <w:szCs w:val="28"/>
                <w:rtl/>
                <w:lang w:bidi="ar-IQ"/>
              </w:rPr>
              <w:t xml:space="preserve"> المرحلة الثانية</w:t>
            </w:r>
          </w:p>
        </w:tc>
      </w:tr>
      <w:tr w:rsidR="004876C9" w:rsidRPr="00DB131F" w:rsidTr="00115C30">
        <w:trPr>
          <w:trHeight w:val="907"/>
        </w:trPr>
        <w:tc>
          <w:tcPr>
            <w:tcW w:w="1286" w:type="dxa"/>
            <w:shd w:val="clear" w:color="auto" w:fill="auto"/>
            <w:vAlign w:val="center"/>
          </w:tcPr>
          <w:p w:rsidR="004876C9" w:rsidRPr="00DB131F" w:rsidRDefault="004876C9" w:rsidP="009510E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4876C9" w:rsidRPr="00DB131F" w:rsidRDefault="004876C9" w:rsidP="009510E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4876C9" w:rsidRPr="00DB131F" w:rsidRDefault="004876C9" w:rsidP="009510E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4876C9" w:rsidRPr="00DB131F" w:rsidRDefault="004876C9" w:rsidP="009510E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auto"/>
            <w:vAlign w:val="center"/>
          </w:tcPr>
          <w:p w:rsidR="004876C9" w:rsidRPr="00DB131F" w:rsidRDefault="004876C9" w:rsidP="009510E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75" w:type="dxa"/>
            <w:shd w:val="clear" w:color="auto" w:fill="auto"/>
            <w:vAlign w:val="center"/>
          </w:tcPr>
          <w:p w:rsidR="004876C9" w:rsidRPr="00DB131F" w:rsidRDefault="004876C9" w:rsidP="009510E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4876C9" w:rsidRPr="00DB131F" w:rsidTr="00115C30">
        <w:trPr>
          <w:trHeight w:val="399"/>
        </w:trPr>
        <w:tc>
          <w:tcPr>
            <w:tcW w:w="1286" w:type="dxa"/>
            <w:tcBorders>
              <w:right w:val="single" w:sz="6" w:space="0" w:color="4F81BD"/>
            </w:tcBorders>
            <w:shd w:val="clear" w:color="auto" w:fill="auto"/>
            <w:vAlign w:val="center"/>
          </w:tcPr>
          <w:p w:rsidR="004876C9" w:rsidRPr="00DB131F" w:rsidRDefault="008D6407" w:rsidP="009510E5">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260" w:type="dxa"/>
            <w:tcBorders>
              <w:left w:val="single" w:sz="6" w:space="0" w:color="4F81BD"/>
              <w:right w:val="single" w:sz="6" w:space="0" w:color="4F81BD"/>
            </w:tcBorders>
            <w:shd w:val="clear" w:color="auto" w:fill="auto"/>
            <w:vAlign w:val="center"/>
          </w:tcPr>
          <w:p w:rsidR="004876C9" w:rsidRPr="00DB131F" w:rsidRDefault="004876C9" w:rsidP="009510E5">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160" w:type="dxa"/>
            <w:tcBorders>
              <w:left w:val="single" w:sz="6" w:space="0" w:color="4F81BD"/>
              <w:right w:val="single" w:sz="6" w:space="0" w:color="4F81BD"/>
            </w:tcBorders>
            <w:shd w:val="clear" w:color="auto" w:fill="auto"/>
            <w:vAlign w:val="center"/>
          </w:tcPr>
          <w:p w:rsidR="004876C9" w:rsidRPr="00DB131F" w:rsidRDefault="004876C9" w:rsidP="003F4899">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المبادئ الاساسية لل</w:t>
            </w:r>
            <w:r w:rsidR="003F4899">
              <w:rPr>
                <w:rFonts w:ascii="Cambria" w:hAnsi="Cambria" w:cs="Times New Roman" w:hint="cs"/>
                <w:color w:val="000000"/>
                <w:sz w:val="28"/>
                <w:szCs w:val="28"/>
                <w:rtl/>
                <w:lang w:bidi="ar-IQ"/>
              </w:rPr>
              <w:t>مصفوفات وتطبيق العمليات الجبرية على المصفوفة</w:t>
            </w:r>
          </w:p>
        </w:tc>
        <w:tc>
          <w:tcPr>
            <w:tcW w:w="2160" w:type="dxa"/>
            <w:tcBorders>
              <w:left w:val="single" w:sz="6" w:space="0" w:color="4F81BD"/>
              <w:right w:val="single" w:sz="6" w:space="0" w:color="4F81BD"/>
            </w:tcBorders>
            <w:shd w:val="clear" w:color="auto" w:fill="auto"/>
            <w:vAlign w:val="center"/>
          </w:tcPr>
          <w:p w:rsidR="004876C9" w:rsidRPr="00525FF8" w:rsidRDefault="004876C9" w:rsidP="009510E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المصفوفة والمصفوفات المتساوية</w:t>
            </w:r>
            <w:r w:rsidR="003F4899">
              <w:rPr>
                <w:rFonts w:ascii="Cambria" w:hAnsi="Cambria" w:cs="Times New Roman" w:hint="cs"/>
                <w:color w:val="000000"/>
                <w:sz w:val="28"/>
                <w:szCs w:val="28"/>
                <w:rtl/>
                <w:lang w:bidi="ar-IQ"/>
              </w:rPr>
              <w:t xml:space="preserve">-جمع وطرح المصفوفات </w:t>
            </w:r>
          </w:p>
        </w:tc>
        <w:tc>
          <w:tcPr>
            <w:tcW w:w="1440" w:type="dxa"/>
            <w:tcBorders>
              <w:left w:val="single" w:sz="6" w:space="0" w:color="4F81BD"/>
              <w:right w:val="single" w:sz="6" w:space="0" w:color="4F81BD"/>
            </w:tcBorders>
            <w:shd w:val="clear" w:color="auto" w:fill="auto"/>
            <w:vAlign w:val="center"/>
          </w:tcPr>
          <w:p w:rsidR="004876C9" w:rsidRPr="00DB131F" w:rsidRDefault="004876C9" w:rsidP="009510E5">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الالقاء</w:t>
            </w:r>
          </w:p>
        </w:tc>
        <w:tc>
          <w:tcPr>
            <w:tcW w:w="1475" w:type="dxa"/>
            <w:tcBorders>
              <w:left w:val="single" w:sz="6" w:space="0" w:color="4F81BD"/>
            </w:tcBorders>
            <w:shd w:val="clear" w:color="auto" w:fill="auto"/>
            <w:vAlign w:val="center"/>
          </w:tcPr>
          <w:p w:rsidR="004876C9" w:rsidRPr="00DB131F" w:rsidRDefault="004876C9" w:rsidP="009510E5">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الامتحانات</w:t>
            </w:r>
          </w:p>
        </w:tc>
      </w:tr>
      <w:tr w:rsidR="004876C9" w:rsidRPr="00DB131F" w:rsidTr="00115C30">
        <w:trPr>
          <w:trHeight w:val="789"/>
        </w:trPr>
        <w:tc>
          <w:tcPr>
            <w:tcW w:w="1286" w:type="dxa"/>
            <w:shd w:val="clear" w:color="auto" w:fill="auto"/>
            <w:vAlign w:val="center"/>
          </w:tcPr>
          <w:p w:rsidR="004876C9" w:rsidRPr="00DB131F" w:rsidRDefault="0053050C" w:rsidP="008D640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1260" w:type="dxa"/>
            <w:shd w:val="clear" w:color="auto" w:fill="auto"/>
            <w:vAlign w:val="center"/>
          </w:tcPr>
          <w:p w:rsidR="004876C9" w:rsidRPr="00525FF8" w:rsidRDefault="003F4899"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4876C9" w:rsidRPr="00525FF8"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تطبيق العمليات الجبرية على المصفوفة</w:t>
            </w:r>
          </w:p>
        </w:tc>
        <w:tc>
          <w:tcPr>
            <w:tcW w:w="2160" w:type="dxa"/>
            <w:shd w:val="clear" w:color="auto" w:fill="auto"/>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ضرب مصفوفة في ثابت</w:t>
            </w:r>
            <w:r w:rsidR="003F4899">
              <w:rPr>
                <w:rFonts w:ascii="Cambria" w:hAnsi="Cambria" w:cs="Times New Roman" w:hint="cs"/>
                <w:color w:val="000000"/>
                <w:sz w:val="28"/>
                <w:szCs w:val="28"/>
                <w:rtl/>
                <w:lang w:bidi="ar-IQ"/>
              </w:rPr>
              <w:t>-ضرب مصفوفتين</w:t>
            </w:r>
          </w:p>
        </w:tc>
        <w:tc>
          <w:tcPr>
            <w:tcW w:w="1440" w:type="dxa"/>
            <w:shd w:val="clear" w:color="auto" w:fill="auto"/>
            <w:vAlign w:val="center"/>
          </w:tcPr>
          <w:p w:rsidR="004876C9" w:rsidRPr="00DB131F" w:rsidRDefault="008D6407"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الالقاء</w:t>
            </w:r>
          </w:p>
        </w:tc>
        <w:tc>
          <w:tcPr>
            <w:tcW w:w="1475" w:type="dxa"/>
            <w:shd w:val="clear" w:color="auto" w:fill="auto"/>
            <w:vAlign w:val="center"/>
          </w:tcPr>
          <w:p w:rsidR="004876C9" w:rsidRPr="00DB131F" w:rsidRDefault="004876C9"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4876C9" w:rsidRPr="00DB131F" w:rsidTr="00115C30">
        <w:trPr>
          <w:trHeight w:val="323"/>
        </w:trPr>
        <w:tc>
          <w:tcPr>
            <w:tcW w:w="1286" w:type="dxa"/>
            <w:shd w:val="clear" w:color="auto" w:fill="auto"/>
            <w:vAlign w:val="center"/>
          </w:tcPr>
          <w:p w:rsidR="004876C9" w:rsidRPr="00DB131F" w:rsidRDefault="003F4899" w:rsidP="008D640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1260" w:type="dxa"/>
            <w:shd w:val="clear" w:color="auto" w:fill="auto"/>
            <w:vAlign w:val="center"/>
          </w:tcPr>
          <w:p w:rsidR="004876C9" w:rsidRPr="00DB131F" w:rsidRDefault="004876C9"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160" w:type="dxa"/>
            <w:shd w:val="clear" w:color="auto" w:fill="auto"/>
            <w:vAlign w:val="center"/>
          </w:tcPr>
          <w:p w:rsidR="004876C9" w:rsidRPr="008D6407" w:rsidRDefault="004876C9" w:rsidP="008D6407">
            <w:pPr>
              <w:autoSpaceDE w:val="0"/>
              <w:autoSpaceDN w:val="0"/>
              <w:adjustRightInd w:val="0"/>
              <w:rPr>
                <w:rFonts w:ascii="Cambria" w:hAnsi="Cambria" w:cs="Times New Roman"/>
                <w:color w:val="000000"/>
                <w:sz w:val="22"/>
                <w:szCs w:val="22"/>
                <w:lang w:bidi="ar-IQ"/>
              </w:rPr>
            </w:pPr>
            <w:r w:rsidRPr="008D6407">
              <w:rPr>
                <w:rFonts w:ascii="Cambria" w:hAnsi="Cambria" w:cs="Times New Roman" w:hint="cs"/>
                <w:color w:val="000000"/>
                <w:sz w:val="22"/>
                <w:szCs w:val="22"/>
                <w:rtl/>
                <w:lang w:bidi="ar-IQ"/>
              </w:rPr>
              <w:t>التعرف على بعض</w:t>
            </w:r>
            <w:r w:rsidR="008D6407" w:rsidRPr="008D6407">
              <w:rPr>
                <w:rFonts w:ascii="Cambria" w:hAnsi="Cambria" w:cs="Times New Roman" w:hint="cs"/>
                <w:color w:val="000000"/>
                <w:sz w:val="22"/>
                <w:szCs w:val="22"/>
                <w:rtl/>
                <w:lang w:bidi="ar-IQ"/>
              </w:rPr>
              <w:t xml:space="preserve"> انواع المصفوفات </w:t>
            </w:r>
          </w:p>
        </w:tc>
        <w:tc>
          <w:tcPr>
            <w:tcW w:w="2160" w:type="dxa"/>
            <w:shd w:val="clear" w:color="auto" w:fill="auto"/>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المصفوفات القطرية</w:t>
            </w:r>
          </w:p>
        </w:tc>
        <w:tc>
          <w:tcPr>
            <w:tcW w:w="1440" w:type="dxa"/>
            <w:shd w:val="clear" w:color="auto" w:fill="auto"/>
            <w:vAlign w:val="center"/>
          </w:tcPr>
          <w:p w:rsidR="004876C9" w:rsidRPr="00DB131F" w:rsidRDefault="008D6407"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الالقاء</w:t>
            </w:r>
          </w:p>
        </w:tc>
        <w:tc>
          <w:tcPr>
            <w:tcW w:w="1475" w:type="dxa"/>
            <w:shd w:val="clear" w:color="auto" w:fill="auto"/>
            <w:vAlign w:val="center"/>
          </w:tcPr>
          <w:p w:rsidR="004876C9" w:rsidRPr="00DB131F" w:rsidRDefault="004876C9"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4876C9" w:rsidRPr="00DB131F" w:rsidTr="00115C30">
        <w:trPr>
          <w:trHeight w:val="285"/>
        </w:trPr>
        <w:tc>
          <w:tcPr>
            <w:tcW w:w="1286" w:type="dxa"/>
            <w:tcBorders>
              <w:left w:val="single" w:sz="4" w:space="0" w:color="auto"/>
              <w:bottom w:val="single" w:sz="4" w:space="0" w:color="auto"/>
              <w:right w:val="single" w:sz="6" w:space="0" w:color="4F81BD"/>
            </w:tcBorders>
            <w:shd w:val="clear" w:color="auto" w:fill="auto"/>
            <w:vAlign w:val="center"/>
          </w:tcPr>
          <w:p w:rsidR="004876C9" w:rsidRPr="00DB131F" w:rsidRDefault="003F4899" w:rsidP="008D640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1260" w:type="dxa"/>
            <w:tcBorders>
              <w:left w:val="single" w:sz="6" w:space="0" w:color="4F81BD"/>
              <w:bottom w:val="single" w:sz="4" w:space="0" w:color="auto"/>
              <w:right w:val="single" w:sz="6" w:space="0" w:color="4F81BD"/>
            </w:tcBorders>
            <w:shd w:val="clear" w:color="auto" w:fill="auto"/>
            <w:vAlign w:val="center"/>
          </w:tcPr>
          <w:p w:rsidR="004876C9" w:rsidRPr="00DB131F" w:rsidRDefault="004876C9"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160" w:type="dxa"/>
            <w:tcBorders>
              <w:left w:val="single" w:sz="6" w:space="0" w:color="4F81BD"/>
              <w:bottom w:val="single" w:sz="4" w:space="0" w:color="auto"/>
              <w:right w:val="single" w:sz="6" w:space="0" w:color="4F81BD"/>
            </w:tcBorders>
            <w:shd w:val="clear" w:color="auto" w:fill="auto"/>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كيفية التعامل مع مسائل واقعية وصياغتها بشكل مصفوفة</w:t>
            </w:r>
          </w:p>
        </w:tc>
        <w:tc>
          <w:tcPr>
            <w:tcW w:w="2160" w:type="dxa"/>
            <w:tcBorders>
              <w:left w:val="single" w:sz="6" w:space="0" w:color="4F81BD"/>
              <w:bottom w:val="single" w:sz="4" w:space="0" w:color="auto"/>
              <w:right w:val="single" w:sz="6" w:space="0" w:color="4F81BD"/>
            </w:tcBorders>
            <w:shd w:val="clear" w:color="auto" w:fill="auto"/>
            <w:vAlign w:val="center"/>
          </w:tcPr>
          <w:p w:rsidR="004876C9" w:rsidRPr="00B76A4A"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حل الاسئلة</w:t>
            </w:r>
          </w:p>
        </w:tc>
        <w:tc>
          <w:tcPr>
            <w:tcW w:w="1440" w:type="dxa"/>
            <w:tcBorders>
              <w:left w:val="single" w:sz="6" w:space="0" w:color="4F81BD"/>
              <w:bottom w:val="single" w:sz="4" w:space="0" w:color="auto"/>
              <w:right w:val="single" w:sz="6" w:space="0" w:color="4F81BD"/>
            </w:tcBorders>
            <w:shd w:val="clear" w:color="auto" w:fill="auto"/>
            <w:vAlign w:val="center"/>
          </w:tcPr>
          <w:p w:rsidR="004876C9" w:rsidRPr="00DB131F" w:rsidRDefault="004876C9"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الالقاء</w:t>
            </w:r>
          </w:p>
        </w:tc>
        <w:tc>
          <w:tcPr>
            <w:tcW w:w="1475" w:type="dxa"/>
            <w:tcBorders>
              <w:left w:val="single" w:sz="6" w:space="0" w:color="4F81BD"/>
              <w:bottom w:val="single" w:sz="4" w:space="0" w:color="auto"/>
            </w:tcBorders>
            <w:shd w:val="clear" w:color="auto" w:fill="auto"/>
            <w:vAlign w:val="center"/>
          </w:tcPr>
          <w:p w:rsidR="004876C9" w:rsidRPr="00DB131F" w:rsidRDefault="004876C9"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4876C9" w:rsidRPr="00DB131F" w:rsidTr="00115C30">
        <w:trPr>
          <w:trHeight w:val="300"/>
        </w:trPr>
        <w:tc>
          <w:tcPr>
            <w:tcW w:w="1286" w:type="dxa"/>
            <w:tcBorders>
              <w:top w:val="single" w:sz="4" w:space="0" w:color="auto"/>
              <w:left w:val="single" w:sz="4" w:space="0" w:color="auto"/>
              <w:bottom w:val="single" w:sz="4" w:space="0" w:color="auto"/>
              <w:right w:val="single" w:sz="6" w:space="0" w:color="4F81BD"/>
            </w:tcBorders>
            <w:shd w:val="clear" w:color="auto" w:fill="auto"/>
            <w:vAlign w:val="center"/>
          </w:tcPr>
          <w:p w:rsidR="004876C9" w:rsidRPr="00DB131F" w:rsidRDefault="003F4899" w:rsidP="008D640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5</w:t>
            </w:r>
          </w:p>
        </w:tc>
        <w:tc>
          <w:tcPr>
            <w:tcW w:w="12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Default="008D6407"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3</w:t>
            </w:r>
          </w:p>
        </w:tc>
        <w:tc>
          <w:tcPr>
            <w:tcW w:w="21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كيفية التعامل مع المصفوفا بشكل مجزئ</w:t>
            </w:r>
          </w:p>
        </w:tc>
        <w:tc>
          <w:tcPr>
            <w:tcW w:w="21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B76A4A"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المصفوفات الجزئية</w:t>
            </w:r>
          </w:p>
        </w:tc>
        <w:tc>
          <w:tcPr>
            <w:tcW w:w="144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8D6407"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الالقاء</w:t>
            </w:r>
          </w:p>
        </w:tc>
        <w:tc>
          <w:tcPr>
            <w:tcW w:w="1475" w:type="dxa"/>
            <w:tcBorders>
              <w:top w:val="single" w:sz="4" w:space="0" w:color="auto"/>
              <w:left w:val="single" w:sz="6" w:space="0" w:color="4F81BD"/>
              <w:bottom w:val="single" w:sz="4" w:space="0" w:color="auto"/>
            </w:tcBorders>
            <w:shd w:val="clear" w:color="auto" w:fill="auto"/>
            <w:vAlign w:val="center"/>
          </w:tcPr>
          <w:p w:rsidR="004876C9" w:rsidRDefault="009510E5"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p>
        </w:tc>
      </w:tr>
      <w:tr w:rsidR="004876C9" w:rsidRPr="00DB131F" w:rsidTr="00115C30">
        <w:trPr>
          <w:trHeight w:val="255"/>
        </w:trPr>
        <w:tc>
          <w:tcPr>
            <w:tcW w:w="1286" w:type="dxa"/>
            <w:tcBorders>
              <w:top w:val="single" w:sz="4" w:space="0" w:color="auto"/>
              <w:left w:val="single" w:sz="4" w:space="0" w:color="auto"/>
              <w:bottom w:val="single" w:sz="4" w:space="0" w:color="auto"/>
              <w:right w:val="single" w:sz="6" w:space="0" w:color="4F81BD"/>
            </w:tcBorders>
            <w:shd w:val="clear" w:color="auto" w:fill="auto"/>
            <w:vAlign w:val="center"/>
          </w:tcPr>
          <w:p w:rsidR="004876C9" w:rsidRPr="00DB131F" w:rsidRDefault="003F4899" w:rsidP="008D640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12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Default="008D6407"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3</w:t>
            </w:r>
          </w:p>
        </w:tc>
        <w:tc>
          <w:tcPr>
            <w:tcW w:w="21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تزويد الطالب ببعض وسائل الموضوع </w:t>
            </w:r>
            <w:r>
              <w:rPr>
                <w:rFonts w:ascii="Cambria" w:hAnsi="Cambria" w:cs="Times New Roman" w:hint="cs"/>
                <w:color w:val="000000"/>
                <w:sz w:val="28"/>
                <w:szCs w:val="28"/>
                <w:rtl/>
                <w:lang w:bidi="ar-IQ"/>
              </w:rPr>
              <w:lastRenderedPageBreak/>
              <w:t xml:space="preserve">وتأهيله على استخدام هذه الوسائل </w:t>
            </w:r>
          </w:p>
        </w:tc>
        <w:tc>
          <w:tcPr>
            <w:tcW w:w="21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B76A4A"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مبدلة المصفوفة</w:t>
            </w:r>
            <w:r w:rsidR="003F4899">
              <w:rPr>
                <w:rFonts w:ascii="Cambria" w:hAnsi="Cambria" w:cs="Times New Roman" w:hint="cs"/>
                <w:color w:val="000000"/>
                <w:sz w:val="28"/>
                <w:szCs w:val="28"/>
                <w:rtl/>
                <w:lang w:bidi="ar-IQ"/>
              </w:rPr>
              <w:t xml:space="preserve"> </w:t>
            </w:r>
            <w:r w:rsidR="003F4899">
              <w:rPr>
                <w:rFonts w:ascii="Cambria" w:hAnsi="Cambria" w:cs="Times New Roman"/>
                <w:color w:val="000000"/>
                <w:sz w:val="28"/>
                <w:szCs w:val="28"/>
                <w:rtl/>
                <w:lang w:bidi="ar-IQ"/>
              </w:rPr>
              <w:t>–</w:t>
            </w:r>
            <w:r w:rsidR="003F4899">
              <w:rPr>
                <w:rFonts w:ascii="Cambria" w:hAnsi="Cambria" w:cs="Times New Roman" w:hint="cs"/>
                <w:color w:val="000000"/>
                <w:sz w:val="28"/>
                <w:szCs w:val="28"/>
                <w:rtl/>
                <w:lang w:bidi="ar-IQ"/>
              </w:rPr>
              <w:t xml:space="preserve"> المصفوفات المتماثلة </w:t>
            </w:r>
            <w:r w:rsidR="003F4899">
              <w:rPr>
                <w:rFonts w:ascii="Cambria" w:hAnsi="Cambria" w:cs="Times New Roman" w:hint="cs"/>
                <w:color w:val="000000"/>
                <w:sz w:val="28"/>
                <w:szCs w:val="28"/>
                <w:rtl/>
                <w:lang w:bidi="ar-IQ"/>
              </w:rPr>
              <w:lastRenderedPageBreak/>
              <w:t xml:space="preserve">والملتوية التماثل </w:t>
            </w:r>
          </w:p>
        </w:tc>
        <w:tc>
          <w:tcPr>
            <w:tcW w:w="144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8D6407"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الالقاء</w:t>
            </w:r>
          </w:p>
        </w:tc>
        <w:tc>
          <w:tcPr>
            <w:tcW w:w="1475" w:type="dxa"/>
            <w:tcBorders>
              <w:top w:val="single" w:sz="4" w:space="0" w:color="auto"/>
              <w:left w:val="single" w:sz="6" w:space="0" w:color="4F81BD"/>
              <w:bottom w:val="single" w:sz="4" w:space="0" w:color="auto"/>
            </w:tcBorders>
            <w:shd w:val="clear" w:color="auto" w:fill="auto"/>
            <w:vAlign w:val="center"/>
          </w:tcPr>
          <w:p w:rsidR="004876C9" w:rsidRDefault="009510E5"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p>
        </w:tc>
      </w:tr>
      <w:tr w:rsidR="004876C9" w:rsidRPr="00DB131F" w:rsidTr="00115C30">
        <w:trPr>
          <w:trHeight w:val="210"/>
        </w:trPr>
        <w:tc>
          <w:tcPr>
            <w:tcW w:w="1286" w:type="dxa"/>
            <w:tcBorders>
              <w:top w:val="single" w:sz="4" w:space="0" w:color="auto"/>
              <w:left w:val="single" w:sz="4" w:space="0" w:color="auto"/>
              <w:bottom w:val="single" w:sz="4" w:space="0" w:color="auto"/>
              <w:right w:val="single" w:sz="6" w:space="0" w:color="4F81BD"/>
            </w:tcBorders>
            <w:shd w:val="clear" w:color="auto" w:fill="auto"/>
            <w:vAlign w:val="center"/>
          </w:tcPr>
          <w:p w:rsidR="004876C9" w:rsidRPr="00DB131F" w:rsidRDefault="003F4899" w:rsidP="008D640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7</w:t>
            </w:r>
          </w:p>
        </w:tc>
        <w:tc>
          <w:tcPr>
            <w:tcW w:w="12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Default="008D6407"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3</w:t>
            </w:r>
          </w:p>
        </w:tc>
        <w:tc>
          <w:tcPr>
            <w:tcW w:w="21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تزويد الطالب ببعض وسائل الموضوع</w:t>
            </w:r>
          </w:p>
        </w:tc>
        <w:tc>
          <w:tcPr>
            <w:tcW w:w="21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B76A4A"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مرافقة المصفوفة</w:t>
            </w:r>
            <w:r w:rsidR="003F4899">
              <w:rPr>
                <w:rFonts w:ascii="Cambria" w:hAnsi="Cambria" w:cs="Times New Roman" w:hint="cs"/>
                <w:color w:val="000000"/>
                <w:sz w:val="28"/>
                <w:szCs w:val="28"/>
                <w:rtl/>
                <w:lang w:bidi="ar-IQ"/>
              </w:rPr>
              <w:t xml:space="preserve"> </w:t>
            </w:r>
            <w:r w:rsidR="003F4899">
              <w:rPr>
                <w:rFonts w:ascii="Cambria" w:hAnsi="Cambria" w:cs="Times New Roman"/>
                <w:color w:val="000000"/>
                <w:sz w:val="28"/>
                <w:szCs w:val="28"/>
                <w:rtl/>
                <w:lang w:bidi="ar-IQ"/>
              </w:rPr>
              <w:t>–</w:t>
            </w:r>
            <w:r w:rsidR="003F4899">
              <w:rPr>
                <w:rFonts w:ascii="Cambria" w:hAnsi="Cambria" w:cs="Times New Roman" w:hint="cs"/>
                <w:color w:val="000000"/>
                <w:sz w:val="28"/>
                <w:szCs w:val="28"/>
                <w:rtl/>
                <w:lang w:bidi="ar-IQ"/>
              </w:rPr>
              <w:t xml:space="preserve"> ومبدلة المرافقة</w:t>
            </w:r>
          </w:p>
        </w:tc>
        <w:tc>
          <w:tcPr>
            <w:tcW w:w="144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8D6407"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الالقاء</w:t>
            </w:r>
          </w:p>
        </w:tc>
        <w:tc>
          <w:tcPr>
            <w:tcW w:w="1475" w:type="dxa"/>
            <w:tcBorders>
              <w:top w:val="single" w:sz="4" w:space="0" w:color="auto"/>
              <w:left w:val="single" w:sz="6" w:space="0" w:color="4F81BD"/>
              <w:bottom w:val="single" w:sz="4" w:space="0" w:color="auto"/>
            </w:tcBorders>
            <w:shd w:val="clear" w:color="auto" w:fill="auto"/>
            <w:vAlign w:val="center"/>
          </w:tcPr>
          <w:p w:rsidR="004876C9" w:rsidRDefault="009510E5"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p>
        </w:tc>
      </w:tr>
      <w:tr w:rsidR="004876C9" w:rsidRPr="00DB131F" w:rsidTr="00115C30">
        <w:trPr>
          <w:trHeight w:val="195"/>
        </w:trPr>
        <w:tc>
          <w:tcPr>
            <w:tcW w:w="1286" w:type="dxa"/>
            <w:tcBorders>
              <w:top w:val="single" w:sz="4" w:space="0" w:color="auto"/>
              <w:left w:val="single" w:sz="4" w:space="0" w:color="auto"/>
              <w:bottom w:val="single" w:sz="4" w:space="0" w:color="auto"/>
              <w:right w:val="single" w:sz="6" w:space="0" w:color="4F81BD"/>
            </w:tcBorders>
            <w:shd w:val="clear" w:color="auto" w:fill="auto"/>
            <w:vAlign w:val="center"/>
          </w:tcPr>
          <w:p w:rsidR="004876C9" w:rsidRPr="00DB131F" w:rsidRDefault="003F4899" w:rsidP="008D640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8</w:t>
            </w:r>
          </w:p>
        </w:tc>
        <w:tc>
          <w:tcPr>
            <w:tcW w:w="12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Default="008D6407"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3</w:t>
            </w:r>
          </w:p>
        </w:tc>
        <w:tc>
          <w:tcPr>
            <w:tcW w:w="21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تزويد الطالب ببعض وسائل الموضوع</w:t>
            </w:r>
          </w:p>
        </w:tc>
        <w:tc>
          <w:tcPr>
            <w:tcW w:w="21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المصفوفات الهيرمتية والهيرمتية الملتوية </w:t>
            </w:r>
          </w:p>
        </w:tc>
        <w:tc>
          <w:tcPr>
            <w:tcW w:w="144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8D6407"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الالقاء</w:t>
            </w:r>
          </w:p>
        </w:tc>
        <w:tc>
          <w:tcPr>
            <w:tcW w:w="1475" w:type="dxa"/>
            <w:tcBorders>
              <w:top w:val="single" w:sz="4" w:space="0" w:color="auto"/>
              <w:left w:val="single" w:sz="6" w:space="0" w:color="4F81BD"/>
              <w:bottom w:val="single" w:sz="4" w:space="0" w:color="auto"/>
            </w:tcBorders>
            <w:shd w:val="clear" w:color="auto" w:fill="auto"/>
            <w:vAlign w:val="center"/>
          </w:tcPr>
          <w:p w:rsidR="004876C9" w:rsidRDefault="009510E5"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p>
        </w:tc>
      </w:tr>
      <w:tr w:rsidR="004876C9" w:rsidRPr="00DB131F" w:rsidTr="00115C30">
        <w:trPr>
          <w:trHeight w:val="225"/>
        </w:trPr>
        <w:tc>
          <w:tcPr>
            <w:tcW w:w="1286" w:type="dxa"/>
            <w:tcBorders>
              <w:top w:val="single" w:sz="4" w:space="0" w:color="auto"/>
              <w:left w:val="single" w:sz="4" w:space="0" w:color="auto"/>
              <w:bottom w:val="single" w:sz="4" w:space="0" w:color="auto"/>
              <w:right w:val="single" w:sz="6" w:space="0" w:color="4F81BD"/>
            </w:tcBorders>
            <w:shd w:val="clear" w:color="auto" w:fill="auto"/>
            <w:vAlign w:val="center"/>
          </w:tcPr>
          <w:p w:rsidR="004876C9" w:rsidRPr="00DB131F" w:rsidRDefault="00787B3B" w:rsidP="001F49AD">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9</w:t>
            </w:r>
          </w:p>
        </w:tc>
        <w:tc>
          <w:tcPr>
            <w:tcW w:w="12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Default="008D6407"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3</w:t>
            </w:r>
          </w:p>
        </w:tc>
        <w:tc>
          <w:tcPr>
            <w:tcW w:w="21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تزويد الطالب ببعض وسائل الموضوع</w:t>
            </w:r>
          </w:p>
        </w:tc>
        <w:tc>
          <w:tcPr>
            <w:tcW w:w="21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المحددة للمصفوفة المربعة</w:t>
            </w:r>
          </w:p>
        </w:tc>
        <w:tc>
          <w:tcPr>
            <w:tcW w:w="144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8D6407"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الالقاء</w:t>
            </w:r>
          </w:p>
        </w:tc>
        <w:tc>
          <w:tcPr>
            <w:tcW w:w="1475" w:type="dxa"/>
            <w:tcBorders>
              <w:top w:val="single" w:sz="4" w:space="0" w:color="auto"/>
              <w:left w:val="single" w:sz="6" w:space="0" w:color="4F81BD"/>
              <w:bottom w:val="single" w:sz="4" w:space="0" w:color="auto"/>
            </w:tcBorders>
            <w:shd w:val="clear" w:color="auto" w:fill="auto"/>
            <w:vAlign w:val="center"/>
          </w:tcPr>
          <w:p w:rsidR="004876C9" w:rsidRDefault="009510E5"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p>
        </w:tc>
      </w:tr>
      <w:tr w:rsidR="004876C9" w:rsidRPr="00DB131F" w:rsidTr="00115C30">
        <w:trPr>
          <w:trHeight w:val="270"/>
        </w:trPr>
        <w:tc>
          <w:tcPr>
            <w:tcW w:w="1286" w:type="dxa"/>
            <w:tcBorders>
              <w:top w:val="single" w:sz="4" w:space="0" w:color="auto"/>
              <w:left w:val="single" w:sz="4" w:space="0" w:color="auto"/>
              <w:bottom w:val="single" w:sz="4" w:space="0" w:color="auto"/>
              <w:right w:val="single" w:sz="6" w:space="0" w:color="4F81BD"/>
            </w:tcBorders>
            <w:shd w:val="clear" w:color="auto" w:fill="auto"/>
            <w:vAlign w:val="center"/>
          </w:tcPr>
          <w:p w:rsidR="004876C9" w:rsidRPr="00DB131F" w:rsidRDefault="00787B3B" w:rsidP="001F49AD">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10</w:t>
            </w:r>
          </w:p>
        </w:tc>
        <w:tc>
          <w:tcPr>
            <w:tcW w:w="12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Default="008D6407"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3</w:t>
            </w:r>
          </w:p>
        </w:tc>
        <w:tc>
          <w:tcPr>
            <w:tcW w:w="21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تزويد الطالب ببعض وسائل الموضوع</w:t>
            </w:r>
          </w:p>
        </w:tc>
        <w:tc>
          <w:tcPr>
            <w:tcW w:w="21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المحيدد الاول والمرافق</w:t>
            </w:r>
          </w:p>
        </w:tc>
        <w:tc>
          <w:tcPr>
            <w:tcW w:w="144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8D6407"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الالقاء</w:t>
            </w:r>
          </w:p>
        </w:tc>
        <w:tc>
          <w:tcPr>
            <w:tcW w:w="1475" w:type="dxa"/>
            <w:tcBorders>
              <w:top w:val="single" w:sz="4" w:space="0" w:color="auto"/>
              <w:left w:val="single" w:sz="6" w:space="0" w:color="4F81BD"/>
              <w:bottom w:val="single" w:sz="4" w:space="0" w:color="auto"/>
            </w:tcBorders>
            <w:shd w:val="clear" w:color="auto" w:fill="auto"/>
            <w:vAlign w:val="center"/>
          </w:tcPr>
          <w:p w:rsidR="004876C9" w:rsidRDefault="009510E5"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p>
        </w:tc>
      </w:tr>
      <w:tr w:rsidR="004876C9" w:rsidRPr="00DB131F" w:rsidTr="00115C30">
        <w:trPr>
          <w:trHeight w:val="270"/>
        </w:trPr>
        <w:tc>
          <w:tcPr>
            <w:tcW w:w="1286" w:type="dxa"/>
            <w:tcBorders>
              <w:top w:val="single" w:sz="4" w:space="0" w:color="auto"/>
              <w:left w:val="single" w:sz="4" w:space="0" w:color="auto"/>
              <w:bottom w:val="single" w:sz="4" w:space="0" w:color="auto"/>
              <w:right w:val="single" w:sz="6" w:space="0" w:color="4F81BD"/>
            </w:tcBorders>
            <w:shd w:val="clear" w:color="auto" w:fill="auto"/>
            <w:vAlign w:val="center"/>
          </w:tcPr>
          <w:p w:rsidR="004876C9" w:rsidRPr="00DB131F" w:rsidRDefault="008D6407" w:rsidP="00787B3B">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r w:rsidR="00787B3B">
              <w:rPr>
                <w:rFonts w:ascii="Cambria" w:hAnsi="Cambria" w:cs="Times New Roman" w:hint="cs"/>
                <w:color w:val="000000"/>
                <w:sz w:val="28"/>
                <w:szCs w:val="28"/>
                <w:rtl/>
                <w:lang w:bidi="ar-IQ"/>
              </w:rPr>
              <w:t>1</w:t>
            </w:r>
          </w:p>
        </w:tc>
        <w:tc>
          <w:tcPr>
            <w:tcW w:w="12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Default="008D6407"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3</w:t>
            </w:r>
          </w:p>
        </w:tc>
        <w:tc>
          <w:tcPr>
            <w:tcW w:w="21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تزويد الطالب ببعض وسائل الموضوع</w:t>
            </w:r>
          </w:p>
        </w:tc>
        <w:tc>
          <w:tcPr>
            <w:tcW w:w="21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الميحددات والمكملات الجبرية</w:t>
            </w:r>
            <w:r w:rsidR="00787B3B">
              <w:rPr>
                <w:rFonts w:ascii="Cambria" w:hAnsi="Cambria" w:cs="Times New Roman" w:hint="cs"/>
                <w:color w:val="000000"/>
                <w:sz w:val="28"/>
                <w:szCs w:val="28"/>
                <w:rtl/>
                <w:lang w:bidi="ar-IQ"/>
              </w:rPr>
              <w:t xml:space="preserve"> وطرق حساب المحددات </w:t>
            </w:r>
          </w:p>
        </w:tc>
        <w:tc>
          <w:tcPr>
            <w:tcW w:w="144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8D6407"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الالقاء</w:t>
            </w:r>
          </w:p>
        </w:tc>
        <w:tc>
          <w:tcPr>
            <w:tcW w:w="1475" w:type="dxa"/>
            <w:tcBorders>
              <w:top w:val="single" w:sz="4" w:space="0" w:color="auto"/>
              <w:left w:val="single" w:sz="6" w:space="0" w:color="4F81BD"/>
              <w:bottom w:val="single" w:sz="4" w:space="0" w:color="auto"/>
            </w:tcBorders>
            <w:shd w:val="clear" w:color="auto" w:fill="auto"/>
            <w:vAlign w:val="center"/>
          </w:tcPr>
          <w:p w:rsidR="004876C9" w:rsidRDefault="009510E5"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p>
        </w:tc>
      </w:tr>
      <w:tr w:rsidR="004876C9" w:rsidRPr="00DB131F" w:rsidTr="00115C30">
        <w:trPr>
          <w:trHeight w:val="180"/>
        </w:trPr>
        <w:tc>
          <w:tcPr>
            <w:tcW w:w="1286" w:type="dxa"/>
            <w:tcBorders>
              <w:top w:val="single" w:sz="4" w:space="0" w:color="auto"/>
              <w:left w:val="single" w:sz="4" w:space="0" w:color="auto"/>
              <w:bottom w:val="single" w:sz="4" w:space="0" w:color="auto"/>
              <w:right w:val="single" w:sz="6" w:space="0" w:color="4F81BD"/>
            </w:tcBorders>
            <w:shd w:val="clear" w:color="auto" w:fill="auto"/>
            <w:vAlign w:val="center"/>
          </w:tcPr>
          <w:p w:rsidR="004876C9" w:rsidRPr="00DB131F" w:rsidRDefault="001F49AD" w:rsidP="00787B3B">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r w:rsidR="00787B3B">
              <w:rPr>
                <w:rFonts w:ascii="Cambria" w:hAnsi="Cambria" w:cs="Times New Roman" w:hint="cs"/>
                <w:color w:val="000000"/>
                <w:sz w:val="28"/>
                <w:szCs w:val="28"/>
                <w:rtl/>
                <w:lang w:bidi="ar-IQ"/>
              </w:rPr>
              <w:t>2</w:t>
            </w:r>
          </w:p>
        </w:tc>
        <w:tc>
          <w:tcPr>
            <w:tcW w:w="12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Default="008D6407"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3</w:t>
            </w:r>
          </w:p>
        </w:tc>
        <w:tc>
          <w:tcPr>
            <w:tcW w:w="21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استيعاب المفاهيم الرياضية المتعلقة بألموضوع</w:t>
            </w:r>
          </w:p>
        </w:tc>
        <w:tc>
          <w:tcPr>
            <w:tcW w:w="21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B76A4A"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المرافقة الثنائية للمصفوفة </w:t>
            </w:r>
          </w:p>
        </w:tc>
        <w:tc>
          <w:tcPr>
            <w:tcW w:w="144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8D6407"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الالقاء</w:t>
            </w:r>
          </w:p>
        </w:tc>
        <w:tc>
          <w:tcPr>
            <w:tcW w:w="1475" w:type="dxa"/>
            <w:tcBorders>
              <w:top w:val="single" w:sz="4" w:space="0" w:color="auto"/>
              <w:left w:val="single" w:sz="6" w:space="0" w:color="4F81BD"/>
              <w:bottom w:val="single" w:sz="4" w:space="0" w:color="auto"/>
            </w:tcBorders>
            <w:shd w:val="clear" w:color="auto" w:fill="auto"/>
            <w:vAlign w:val="center"/>
          </w:tcPr>
          <w:p w:rsidR="004876C9" w:rsidRDefault="009510E5"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p>
        </w:tc>
      </w:tr>
      <w:tr w:rsidR="004876C9" w:rsidRPr="00DB131F" w:rsidTr="00115C30">
        <w:trPr>
          <w:trHeight w:val="1114"/>
        </w:trPr>
        <w:tc>
          <w:tcPr>
            <w:tcW w:w="1286" w:type="dxa"/>
            <w:tcBorders>
              <w:top w:val="single" w:sz="4" w:space="0" w:color="auto"/>
              <w:left w:val="single" w:sz="4" w:space="0" w:color="auto"/>
              <w:bottom w:val="single" w:sz="4" w:space="0" w:color="auto"/>
              <w:right w:val="single" w:sz="6" w:space="0" w:color="4F81BD"/>
            </w:tcBorders>
            <w:shd w:val="clear" w:color="auto" w:fill="auto"/>
            <w:vAlign w:val="center"/>
          </w:tcPr>
          <w:p w:rsidR="004876C9" w:rsidRPr="00DB131F" w:rsidRDefault="00787B3B" w:rsidP="001F49AD">
            <w:pPr>
              <w:autoSpaceDE w:val="0"/>
              <w:autoSpaceDN w:val="0"/>
              <w:adjustRightInd w:val="0"/>
              <w:jc w:val="center"/>
              <w:rPr>
                <w:rFonts w:ascii="Cambria" w:hAnsi="Cambria" w:cs="Times New Roman"/>
                <w:color w:val="000000"/>
                <w:sz w:val="28"/>
                <w:szCs w:val="28"/>
              </w:rPr>
            </w:pPr>
            <w:r>
              <w:rPr>
                <w:rFonts w:ascii="Cambria" w:hAnsi="Cambria" w:cs="Times New Roman" w:hint="cs"/>
                <w:color w:val="000000"/>
                <w:sz w:val="28"/>
                <w:szCs w:val="28"/>
                <w:rtl/>
              </w:rPr>
              <w:t>13</w:t>
            </w:r>
          </w:p>
        </w:tc>
        <w:tc>
          <w:tcPr>
            <w:tcW w:w="12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Default="008D6407"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3</w:t>
            </w:r>
          </w:p>
        </w:tc>
        <w:tc>
          <w:tcPr>
            <w:tcW w:w="21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4876C9"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استيعاب المفاهيم الرياضية المتعلقة بألموضوع</w:t>
            </w:r>
          </w:p>
        </w:tc>
        <w:tc>
          <w:tcPr>
            <w:tcW w:w="216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787B3B" w:rsidP="009510E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معكوس</w:t>
            </w:r>
            <w:r w:rsidR="004876C9">
              <w:rPr>
                <w:rFonts w:ascii="Cambria" w:hAnsi="Cambria" w:cs="Times New Roman" w:hint="cs"/>
                <w:color w:val="000000"/>
                <w:sz w:val="28"/>
                <w:szCs w:val="28"/>
                <w:rtl/>
                <w:lang w:bidi="ar-IQ"/>
              </w:rPr>
              <w:t xml:space="preserve"> المصفوفة</w:t>
            </w:r>
          </w:p>
        </w:tc>
        <w:tc>
          <w:tcPr>
            <w:tcW w:w="1440" w:type="dxa"/>
            <w:tcBorders>
              <w:top w:val="single" w:sz="4" w:space="0" w:color="auto"/>
              <w:left w:val="single" w:sz="6" w:space="0" w:color="4F81BD"/>
              <w:bottom w:val="single" w:sz="4" w:space="0" w:color="auto"/>
              <w:right w:val="single" w:sz="6" w:space="0" w:color="4F81BD"/>
            </w:tcBorders>
            <w:shd w:val="clear" w:color="auto" w:fill="auto"/>
            <w:vAlign w:val="center"/>
          </w:tcPr>
          <w:p w:rsidR="004876C9" w:rsidRPr="00DB131F" w:rsidRDefault="008D6407" w:rsidP="009510E5">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الالقاء</w:t>
            </w:r>
          </w:p>
        </w:tc>
        <w:tc>
          <w:tcPr>
            <w:tcW w:w="1475" w:type="dxa"/>
            <w:tcBorders>
              <w:top w:val="single" w:sz="4" w:space="0" w:color="auto"/>
              <w:left w:val="single" w:sz="6" w:space="0" w:color="4F81BD"/>
              <w:bottom w:val="single" w:sz="4" w:space="0" w:color="auto"/>
            </w:tcBorders>
            <w:shd w:val="clear" w:color="auto" w:fill="auto"/>
            <w:vAlign w:val="center"/>
          </w:tcPr>
          <w:p w:rsidR="004876C9" w:rsidRDefault="009510E5" w:rsidP="009510E5">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p>
        </w:tc>
      </w:tr>
      <w:tr w:rsidR="009F4E9C" w:rsidRPr="00DB131F" w:rsidTr="0018531D">
        <w:trPr>
          <w:trHeight w:val="1114"/>
        </w:trPr>
        <w:tc>
          <w:tcPr>
            <w:tcW w:w="1286" w:type="dxa"/>
            <w:tcBorders>
              <w:top w:val="single" w:sz="4" w:space="0" w:color="auto"/>
              <w:left w:val="single" w:sz="4" w:space="0" w:color="auto"/>
              <w:bottom w:val="single" w:sz="4" w:space="0" w:color="auto"/>
              <w:right w:val="single" w:sz="6" w:space="0" w:color="4F81BD"/>
            </w:tcBorders>
            <w:shd w:val="clear" w:color="auto" w:fill="auto"/>
          </w:tcPr>
          <w:p w:rsidR="009F4E9C" w:rsidRPr="008D6407" w:rsidRDefault="009F4E9C" w:rsidP="00BE2D37">
            <w:pPr>
              <w:jc w:val="center"/>
              <w:rPr>
                <w:rFonts w:ascii="Calibri" w:eastAsia="Calibri" w:hAnsi="Calibri"/>
                <w:sz w:val="28"/>
                <w:szCs w:val="28"/>
                <w:rtl/>
              </w:rPr>
            </w:pPr>
            <w:r>
              <w:rPr>
                <w:rFonts w:ascii="Calibri" w:eastAsia="Calibri" w:hAnsi="Calibri" w:hint="cs"/>
                <w:sz w:val="28"/>
                <w:szCs w:val="28"/>
                <w:rtl/>
              </w:rPr>
              <w:t>14</w:t>
            </w:r>
          </w:p>
        </w:tc>
        <w:tc>
          <w:tcPr>
            <w:tcW w:w="1260" w:type="dxa"/>
            <w:tcBorders>
              <w:top w:val="single" w:sz="4" w:space="0" w:color="auto"/>
              <w:left w:val="single" w:sz="6" w:space="0" w:color="4F81BD"/>
              <w:bottom w:val="single" w:sz="4" w:space="0" w:color="auto"/>
              <w:right w:val="single" w:sz="6" w:space="0" w:color="4F81BD"/>
            </w:tcBorders>
            <w:shd w:val="clear" w:color="auto" w:fill="auto"/>
          </w:tcPr>
          <w:p w:rsidR="009F4E9C" w:rsidRPr="009510E5" w:rsidRDefault="009F4E9C" w:rsidP="00BE2D37">
            <w:pPr>
              <w:jc w:val="center"/>
              <w:rPr>
                <w:rFonts w:ascii="Calibri" w:eastAsia="Calibri" w:hAnsi="Calibri"/>
                <w:sz w:val="28"/>
                <w:szCs w:val="28"/>
                <w:rtl/>
              </w:rPr>
            </w:pPr>
            <w:r w:rsidRPr="009510E5">
              <w:rPr>
                <w:rFonts w:ascii="Calibri" w:eastAsia="Calibri" w:hAnsi="Calibri" w:hint="cs"/>
                <w:sz w:val="28"/>
                <w:szCs w:val="28"/>
                <w:rtl/>
              </w:rPr>
              <w:t>3</w:t>
            </w:r>
          </w:p>
        </w:tc>
        <w:tc>
          <w:tcPr>
            <w:tcW w:w="2160" w:type="dxa"/>
            <w:tcBorders>
              <w:top w:val="single" w:sz="4" w:space="0" w:color="auto"/>
              <w:left w:val="single" w:sz="6" w:space="0" w:color="4F81BD"/>
              <w:bottom w:val="single" w:sz="4" w:space="0" w:color="auto"/>
              <w:right w:val="single" w:sz="6" w:space="0" w:color="4F81BD"/>
            </w:tcBorders>
            <w:shd w:val="clear" w:color="auto" w:fill="auto"/>
          </w:tcPr>
          <w:p w:rsidR="009F4E9C" w:rsidRPr="004876C9" w:rsidRDefault="009F4E9C" w:rsidP="00BE2D37">
            <w:pPr>
              <w:rPr>
                <w:rFonts w:ascii="Arial" w:eastAsia="Calibri" w:hAnsi="Arial" w:cs="Arial"/>
                <w:color w:val="000000"/>
                <w:sz w:val="28"/>
                <w:szCs w:val="28"/>
                <w:rtl/>
              </w:rPr>
            </w:pPr>
            <w:r w:rsidRPr="004876C9">
              <w:rPr>
                <w:rFonts w:ascii="Arial" w:eastAsia="Calibri" w:hAnsi="Arial" w:cs="Arial" w:hint="cs"/>
                <w:color w:val="000000"/>
                <w:sz w:val="28"/>
                <w:szCs w:val="28"/>
                <w:rtl/>
              </w:rPr>
              <w:t>تزويد الطالب ببعض وسائل الموضوع</w:t>
            </w:r>
          </w:p>
        </w:tc>
        <w:tc>
          <w:tcPr>
            <w:tcW w:w="2160" w:type="dxa"/>
            <w:tcBorders>
              <w:top w:val="single" w:sz="4" w:space="0" w:color="auto"/>
              <w:left w:val="single" w:sz="6" w:space="0" w:color="4F81BD"/>
              <w:bottom w:val="single" w:sz="4" w:space="0" w:color="auto"/>
              <w:right w:val="single" w:sz="6" w:space="0" w:color="4F81BD"/>
            </w:tcBorders>
            <w:shd w:val="clear" w:color="auto" w:fill="auto"/>
          </w:tcPr>
          <w:p w:rsidR="009F4E9C" w:rsidRPr="004876C9" w:rsidRDefault="009F4E9C" w:rsidP="00BE2D37">
            <w:pPr>
              <w:rPr>
                <w:rFonts w:ascii="Arial" w:eastAsia="Calibri" w:hAnsi="Arial" w:cs="Arial"/>
                <w:sz w:val="28"/>
                <w:szCs w:val="28"/>
                <w:rtl/>
              </w:rPr>
            </w:pPr>
            <w:r>
              <w:rPr>
                <w:rFonts w:ascii="Arial" w:eastAsia="Calibri" w:hAnsi="Arial" w:cs="Arial" w:hint="cs"/>
                <w:sz w:val="28"/>
                <w:szCs w:val="28"/>
                <w:rtl/>
              </w:rPr>
              <w:t xml:space="preserve">طرق حساب معكوس المصفوفة </w:t>
            </w:r>
            <w:r w:rsidRPr="004876C9">
              <w:rPr>
                <w:rFonts w:ascii="Arial" w:eastAsia="Calibri" w:hAnsi="Arial" w:cs="Arial"/>
                <w:sz w:val="28"/>
                <w:szCs w:val="28"/>
                <w:rtl/>
              </w:rPr>
              <w:t xml:space="preserve"> </w:t>
            </w:r>
          </w:p>
        </w:tc>
        <w:tc>
          <w:tcPr>
            <w:tcW w:w="1440" w:type="dxa"/>
            <w:tcBorders>
              <w:top w:val="single" w:sz="4" w:space="0" w:color="auto"/>
              <w:left w:val="single" w:sz="6" w:space="0" w:color="4F81BD"/>
              <w:bottom w:val="single" w:sz="4" w:space="0" w:color="auto"/>
              <w:right w:val="single" w:sz="6" w:space="0" w:color="4F81BD"/>
            </w:tcBorders>
            <w:shd w:val="clear" w:color="auto" w:fill="auto"/>
          </w:tcPr>
          <w:p w:rsidR="009F4E9C" w:rsidRPr="004876C9" w:rsidRDefault="009F4E9C" w:rsidP="009F4E9C">
            <w:pPr>
              <w:jc w:val="center"/>
              <w:rPr>
                <w:rFonts w:ascii="Calibri" w:eastAsia="Calibri" w:hAnsi="Calibri"/>
                <w:sz w:val="22"/>
                <w:szCs w:val="22"/>
                <w:rtl/>
              </w:rPr>
            </w:pPr>
            <w:r>
              <w:rPr>
                <w:rFonts w:ascii="Cambria" w:hAnsi="Cambria" w:cs="Times New Roman" w:hint="cs"/>
                <w:color w:val="000000"/>
                <w:sz w:val="28"/>
                <w:szCs w:val="28"/>
                <w:rtl/>
                <w:lang w:bidi="ar-IQ"/>
              </w:rPr>
              <w:t>الالقاء</w:t>
            </w:r>
          </w:p>
        </w:tc>
        <w:tc>
          <w:tcPr>
            <w:tcW w:w="1475" w:type="dxa"/>
            <w:tcBorders>
              <w:top w:val="single" w:sz="4" w:space="0" w:color="auto"/>
              <w:left w:val="single" w:sz="6" w:space="0" w:color="4F81BD"/>
              <w:bottom w:val="single" w:sz="4" w:space="0" w:color="auto"/>
            </w:tcBorders>
            <w:shd w:val="clear" w:color="auto" w:fill="auto"/>
          </w:tcPr>
          <w:p w:rsidR="009F4E9C" w:rsidRPr="009510E5" w:rsidRDefault="009F4E9C" w:rsidP="00BE2D37">
            <w:pPr>
              <w:jc w:val="center"/>
              <w:rPr>
                <w:rFonts w:ascii="Calibri" w:eastAsia="Calibri" w:hAnsi="Calibri"/>
                <w:sz w:val="28"/>
                <w:szCs w:val="28"/>
                <w:rtl/>
              </w:rPr>
            </w:pPr>
            <w:r w:rsidRPr="009510E5">
              <w:rPr>
                <w:rFonts w:ascii="Calibri" w:eastAsia="Calibri" w:hAnsi="Calibri" w:hint="cs"/>
                <w:sz w:val="28"/>
                <w:szCs w:val="28"/>
                <w:rtl/>
              </w:rPr>
              <w:t>=</w:t>
            </w:r>
          </w:p>
        </w:tc>
      </w:tr>
      <w:tr w:rsidR="009F4E9C" w:rsidRPr="00DB131F" w:rsidTr="0018531D">
        <w:trPr>
          <w:trHeight w:val="1114"/>
        </w:trPr>
        <w:tc>
          <w:tcPr>
            <w:tcW w:w="1286" w:type="dxa"/>
            <w:tcBorders>
              <w:top w:val="single" w:sz="4" w:space="0" w:color="auto"/>
              <w:left w:val="single" w:sz="4" w:space="0" w:color="auto"/>
              <w:bottom w:val="single" w:sz="4" w:space="0" w:color="auto"/>
              <w:right w:val="single" w:sz="6" w:space="0" w:color="4F81BD"/>
            </w:tcBorders>
            <w:shd w:val="clear" w:color="auto" w:fill="auto"/>
          </w:tcPr>
          <w:p w:rsidR="009F4E9C" w:rsidRPr="008D6407" w:rsidRDefault="009F4E9C" w:rsidP="00BE2D37">
            <w:pPr>
              <w:jc w:val="center"/>
              <w:rPr>
                <w:rFonts w:ascii="Calibri" w:eastAsia="Calibri" w:hAnsi="Calibri"/>
                <w:sz w:val="28"/>
                <w:szCs w:val="28"/>
                <w:rtl/>
              </w:rPr>
            </w:pPr>
            <w:r>
              <w:rPr>
                <w:rFonts w:ascii="Calibri" w:eastAsia="Calibri" w:hAnsi="Calibri" w:hint="cs"/>
                <w:sz w:val="28"/>
                <w:szCs w:val="28"/>
                <w:rtl/>
              </w:rPr>
              <w:t>15</w:t>
            </w:r>
          </w:p>
        </w:tc>
        <w:tc>
          <w:tcPr>
            <w:tcW w:w="1260" w:type="dxa"/>
            <w:tcBorders>
              <w:top w:val="single" w:sz="4" w:space="0" w:color="auto"/>
              <w:left w:val="single" w:sz="6" w:space="0" w:color="4F81BD"/>
              <w:bottom w:val="single" w:sz="4" w:space="0" w:color="auto"/>
              <w:right w:val="single" w:sz="6" w:space="0" w:color="4F81BD"/>
            </w:tcBorders>
            <w:shd w:val="clear" w:color="auto" w:fill="auto"/>
          </w:tcPr>
          <w:p w:rsidR="009F4E9C" w:rsidRPr="009510E5" w:rsidRDefault="009F4E9C" w:rsidP="00BE2D37">
            <w:pPr>
              <w:jc w:val="center"/>
              <w:rPr>
                <w:rFonts w:ascii="Calibri" w:eastAsia="Calibri" w:hAnsi="Calibri"/>
                <w:sz w:val="28"/>
                <w:szCs w:val="28"/>
                <w:rtl/>
              </w:rPr>
            </w:pPr>
            <w:r w:rsidRPr="009510E5">
              <w:rPr>
                <w:rFonts w:ascii="Calibri" w:eastAsia="Calibri" w:hAnsi="Calibri" w:hint="cs"/>
                <w:sz w:val="28"/>
                <w:szCs w:val="28"/>
                <w:rtl/>
              </w:rPr>
              <w:t>3</w:t>
            </w:r>
          </w:p>
        </w:tc>
        <w:tc>
          <w:tcPr>
            <w:tcW w:w="2160" w:type="dxa"/>
            <w:tcBorders>
              <w:top w:val="single" w:sz="4" w:space="0" w:color="auto"/>
              <w:left w:val="single" w:sz="6" w:space="0" w:color="4F81BD"/>
              <w:bottom w:val="single" w:sz="4" w:space="0" w:color="auto"/>
              <w:right w:val="single" w:sz="6" w:space="0" w:color="4F81BD"/>
            </w:tcBorders>
            <w:shd w:val="clear" w:color="auto" w:fill="auto"/>
          </w:tcPr>
          <w:p w:rsidR="009F4E9C" w:rsidRPr="004876C9" w:rsidRDefault="009F4E9C" w:rsidP="00BE2D37">
            <w:pPr>
              <w:rPr>
                <w:rFonts w:ascii="Arial" w:eastAsia="Calibri" w:hAnsi="Arial" w:cs="Arial"/>
                <w:sz w:val="28"/>
                <w:szCs w:val="28"/>
                <w:rtl/>
              </w:rPr>
            </w:pPr>
            <w:r>
              <w:rPr>
                <w:rFonts w:ascii="Arial" w:eastAsia="Calibri" w:hAnsi="Arial" w:cs="Arial" w:hint="cs"/>
                <w:sz w:val="28"/>
                <w:szCs w:val="28"/>
                <w:rtl/>
              </w:rPr>
              <w:t xml:space="preserve">المام </w:t>
            </w:r>
          </w:p>
        </w:tc>
        <w:tc>
          <w:tcPr>
            <w:tcW w:w="2160" w:type="dxa"/>
            <w:tcBorders>
              <w:top w:val="single" w:sz="4" w:space="0" w:color="auto"/>
              <w:left w:val="single" w:sz="6" w:space="0" w:color="4F81BD"/>
              <w:bottom w:val="single" w:sz="4" w:space="0" w:color="auto"/>
              <w:right w:val="single" w:sz="6" w:space="0" w:color="4F81BD"/>
            </w:tcBorders>
            <w:shd w:val="clear" w:color="auto" w:fill="auto"/>
          </w:tcPr>
          <w:p w:rsidR="009F4E9C" w:rsidRPr="004876C9" w:rsidRDefault="009F4E9C" w:rsidP="00BE2D37">
            <w:pPr>
              <w:rPr>
                <w:rFonts w:ascii="Arial" w:eastAsia="Calibri" w:hAnsi="Arial" w:cs="Arial"/>
                <w:sz w:val="28"/>
                <w:szCs w:val="28"/>
                <w:rtl/>
              </w:rPr>
            </w:pPr>
            <w:r>
              <w:rPr>
                <w:rFonts w:ascii="Arial" w:eastAsia="Calibri" w:hAnsi="Arial" w:cs="Arial" w:hint="cs"/>
                <w:sz w:val="28"/>
                <w:szCs w:val="28"/>
                <w:rtl/>
              </w:rPr>
              <w:t>حل الاسئلة</w:t>
            </w:r>
          </w:p>
        </w:tc>
        <w:tc>
          <w:tcPr>
            <w:tcW w:w="1440" w:type="dxa"/>
            <w:tcBorders>
              <w:top w:val="single" w:sz="4" w:space="0" w:color="auto"/>
              <w:left w:val="single" w:sz="6" w:space="0" w:color="4F81BD"/>
              <w:bottom w:val="single" w:sz="4" w:space="0" w:color="auto"/>
              <w:right w:val="single" w:sz="6" w:space="0" w:color="4F81BD"/>
            </w:tcBorders>
            <w:shd w:val="clear" w:color="auto" w:fill="auto"/>
          </w:tcPr>
          <w:p w:rsidR="009F4E9C" w:rsidRPr="004876C9" w:rsidRDefault="009F4E9C" w:rsidP="009F4E9C">
            <w:pPr>
              <w:jc w:val="center"/>
              <w:rPr>
                <w:rFonts w:ascii="Calibri" w:eastAsia="Calibri" w:hAnsi="Calibri"/>
                <w:sz w:val="22"/>
                <w:szCs w:val="22"/>
                <w:rtl/>
              </w:rPr>
            </w:pPr>
            <w:r>
              <w:rPr>
                <w:rFonts w:ascii="Cambria" w:hAnsi="Cambria" w:cs="Times New Roman" w:hint="cs"/>
                <w:color w:val="000000"/>
                <w:sz w:val="28"/>
                <w:szCs w:val="28"/>
                <w:rtl/>
                <w:lang w:bidi="ar-IQ"/>
              </w:rPr>
              <w:t>الالقاء</w:t>
            </w:r>
          </w:p>
        </w:tc>
        <w:tc>
          <w:tcPr>
            <w:tcW w:w="1475" w:type="dxa"/>
            <w:tcBorders>
              <w:top w:val="single" w:sz="4" w:space="0" w:color="auto"/>
              <w:left w:val="single" w:sz="6" w:space="0" w:color="4F81BD"/>
              <w:bottom w:val="single" w:sz="4" w:space="0" w:color="auto"/>
            </w:tcBorders>
            <w:shd w:val="clear" w:color="auto" w:fill="auto"/>
          </w:tcPr>
          <w:p w:rsidR="009F4E9C" w:rsidRPr="009510E5" w:rsidRDefault="009F4E9C" w:rsidP="00BE2D37">
            <w:pPr>
              <w:jc w:val="center"/>
              <w:rPr>
                <w:rFonts w:ascii="Calibri" w:eastAsia="Calibri" w:hAnsi="Calibri"/>
                <w:sz w:val="28"/>
                <w:szCs w:val="28"/>
                <w:rtl/>
              </w:rPr>
            </w:pPr>
            <w:r w:rsidRPr="009510E5">
              <w:rPr>
                <w:rFonts w:ascii="Calibri" w:eastAsia="Calibri" w:hAnsi="Calibri" w:hint="cs"/>
                <w:sz w:val="28"/>
                <w:szCs w:val="28"/>
                <w:rtl/>
              </w:rPr>
              <w:t>=</w:t>
            </w:r>
          </w:p>
        </w:tc>
      </w:tr>
    </w:tbl>
    <w:p w:rsidR="00525FF8" w:rsidRDefault="00525FF8" w:rsidP="00F80574">
      <w:pPr>
        <w:rPr>
          <w:rtl/>
        </w:rPr>
      </w:pPr>
    </w:p>
    <w:p w:rsidR="00B76A4A" w:rsidRDefault="00B76A4A" w:rsidP="00F80574">
      <w:pPr>
        <w:rPr>
          <w:rtl/>
        </w:rPr>
      </w:pPr>
    </w:p>
    <w:p w:rsidR="00525FF8" w:rsidRDefault="00525FF8" w:rsidP="00F80574">
      <w:pPr>
        <w:rPr>
          <w:rtl/>
        </w:rPr>
      </w:pPr>
    </w:p>
    <w:tbl>
      <w:tblPr>
        <w:bidiVisual/>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8"/>
      </w:tblGrid>
      <w:tr w:rsidR="007B106A" w:rsidRPr="009042D4" w:rsidTr="007B106A">
        <w:tc>
          <w:tcPr>
            <w:tcW w:w="8528" w:type="dxa"/>
          </w:tcPr>
          <w:p w:rsidR="007B106A" w:rsidRPr="009042D4" w:rsidRDefault="007B106A" w:rsidP="003F4899">
            <w:pPr>
              <w:spacing w:after="240" w:line="276" w:lineRule="auto"/>
              <w:rPr>
                <w:rFonts w:ascii="Calibri" w:eastAsia="Calibri" w:hAnsi="Calibri"/>
                <w:sz w:val="24"/>
                <w:szCs w:val="24"/>
                <w:rtl/>
                <w:lang w:bidi="ar-IQ"/>
              </w:rPr>
            </w:pPr>
            <w:r w:rsidRPr="009042D4">
              <w:rPr>
                <w:rFonts w:ascii="Calibri" w:eastAsia="Calibri" w:hAnsi="Calibri" w:hint="cs"/>
                <w:sz w:val="24"/>
                <w:szCs w:val="24"/>
                <w:rtl/>
                <w:lang w:bidi="ar-IQ"/>
              </w:rPr>
              <w:t xml:space="preserve">13- خطة تطوير المقرر الدراسي   /          </w:t>
            </w:r>
          </w:p>
        </w:tc>
      </w:tr>
      <w:tr w:rsidR="007B106A" w:rsidRPr="009042D4" w:rsidTr="007B106A">
        <w:tc>
          <w:tcPr>
            <w:tcW w:w="8528" w:type="dxa"/>
          </w:tcPr>
          <w:p w:rsidR="007B106A" w:rsidRPr="009042D4" w:rsidRDefault="007B106A" w:rsidP="003F4899">
            <w:pPr>
              <w:spacing w:after="240" w:line="276" w:lineRule="auto"/>
              <w:rPr>
                <w:rFonts w:ascii="Calibri" w:eastAsia="Calibri" w:hAnsi="Calibri"/>
                <w:sz w:val="24"/>
                <w:szCs w:val="24"/>
                <w:rtl/>
                <w:lang w:bidi="ar-IQ"/>
              </w:rPr>
            </w:pPr>
            <w:bookmarkStart w:id="0" w:name="_GoBack"/>
            <w:bookmarkEnd w:id="0"/>
            <w:r w:rsidRPr="009042D4">
              <w:rPr>
                <w:rFonts w:ascii="Calibri" w:eastAsia="Calibri" w:hAnsi="Calibri" w:hint="cs"/>
                <w:sz w:val="24"/>
                <w:szCs w:val="24"/>
                <w:rtl/>
                <w:lang w:bidi="ar-IQ"/>
              </w:rPr>
              <w:t>يعتمد القسم على خطة لتغيير او تحديث مفردات او المواد الدراسية كل اربع سنوات.</w:t>
            </w:r>
          </w:p>
        </w:tc>
      </w:tr>
    </w:tbl>
    <w:p w:rsidR="008F0F44" w:rsidRDefault="008F0F44" w:rsidP="0014600C">
      <w:pPr>
        <w:spacing w:before="240" w:after="240" w:line="276" w:lineRule="auto"/>
        <w:jc w:val="both"/>
        <w:rPr>
          <w:rFonts w:cs="Arial"/>
          <w:b/>
          <w:bCs/>
          <w:color w:val="1F497D"/>
          <w:sz w:val="36"/>
          <w:szCs w:val="36"/>
          <w:rtl/>
          <w:lang w:bidi="ar-IQ"/>
        </w:rPr>
      </w:pPr>
    </w:p>
    <w:p w:rsidR="008F0F44" w:rsidRDefault="008F0F44" w:rsidP="0014600C">
      <w:pPr>
        <w:spacing w:before="240" w:after="240" w:line="276" w:lineRule="auto"/>
        <w:jc w:val="both"/>
        <w:rPr>
          <w:rFonts w:cs="Arial"/>
          <w:b/>
          <w:bCs/>
          <w:color w:val="1F497D"/>
          <w:sz w:val="36"/>
          <w:szCs w:val="36"/>
          <w:rtl/>
          <w:lang w:bidi="ar-IQ"/>
        </w:rPr>
      </w:pPr>
    </w:p>
    <w:p w:rsidR="007B106A" w:rsidRDefault="007B106A" w:rsidP="0014600C">
      <w:pPr>
        <w:spacing w:before="240" w:after="240" w:line="276" w:lineRule="auto"/>
        <w:jc w:val="both"/>
        <w:rPr>
          <w:rFonts w:cs="Arial"/>
          <w:b/>
          <w:bCs/>
          <w:color w:val="1F497D"/>
          <w:sz w:val="36"/>
          <w:szCs w:val="36"/>
          <w:rtl/>
          <w:lang w:bidi="ar-IQ"/>
        </w:rPr>
      </w:pPr>
    </w:p>
    <w:p w:rsidR="007B106A" w:rsidRDefault="007B106A" w:rsidP="0014600C">
      <w:pPr>
        <w:spacing w:before="240" w:after="240" w:line="276" w:lineRule="auto"/>
        <w:jc w:val="both"/>
        <w:rPr>
          <w:rFonts w:cs="Arial"/>
          <w:b/>
          <w:bCs/>
          <w:color w:val="1F497D"/>
          <w:sz w:val="36"/>
          <w:szCs w:val="36"/>
          <w:rtl/>
          <w:lang w:bidi="ar-IQ"/>
        </w:rPr>
      </w:pPr>
    </w:p>
    <w:p w:rsidR="007B106A" w:rsidRDefault="007B106A" w:rsidP="0014600C">
      <w:pPr>
        <w:spacing w:before="240" w:after="240" w:line="276" w:lineRule="auto"/>
        <w:jc w:val="both"/>
        <w:rPr>
          <w:rFonts w:cs="Arial"/>
          <w:b/>
          <w:bCs/>
          <w:color w:val="1F497D"/>
          <w:sz w:val="36"/>
          <w:szCs w:val="36"/>
          <w:rtl/>
          <w:lang w:bidi="ar-IQ"/>
        </w:rPr>
      </w:pPr>
    </w:p>
    <w:p w:rsidR="008F0F44" w:rsidRDefault="008F0F44" w:rsidP="0014600C">
      <w:pPr>
        <w:spacing w:before="240" w:after="240" w:line="276" w:lineRule="auto"/>
        <w:jc w:val="both"/>
        <w:rPr>
          <w:rFonts w:cs="Arial"/>
          <w:b/>
          <w:bCs/>
          <w:color w:val="1F497D"/>
          <w:sz w:val="36"/>
          <w:szCs w:val="36"/>
          <w:rtl/>
          <w:lang w:bidi="ar-IQ"/>
        </w:rPr>
      </w:pPr>
    </w:p>
    <w:p w:rsidR="008F0F44" w:rsidRDefault="008F0F44" w:rsidP="008F0F44">
      <w:pPr>
        <w:spacing w:after="240" w:line="276" w:lineRule="auto"/>
        <w:jc w:val="center"/>
        <w:rPr>
          <w:rFonts w:cs="Arial"/>
          <w:b/>
          <w:bCs/>
          <w:color w:val="1F497D"/>
          <w:sz w:val="36"/>
          <w:szCs w:val="36"/>
          <w:lang w:bidi="ar-IQ"/>
        </w:rPr>
      </w:pPr>
      <w:r>
        <w:rPr>
          <w:rFonts w:cs="Arial"/>
          <w:b/>
          <w:bCs/>
          <w:color w:val="1F497D"/>
          <w:sz w:val="36"/>
          <w:szCs w:val="36"/>
          <w:rtl/>
          <w:lang w:bidi="ar-IQ"/>
        </w:rPr>
        <w:t>الجدول النموذجي للزيارة الميدانية</w:t>
      </w:r>
    </w:p>
    <w:p w:rsidR="008F0F44" w:rsidRDefault="008F0F44" w:rsidP="008F0F44">
      <w:pPr>
        <w:pStyle w:val="ListParagraph"/>
        <w:numPr>
          <w:ilvl w:val="0"/>
          <w:numId w:val="36"/>
        </w:numPr>
        <w:spacing w:before="240"/>
        <w:ind w:left="84"/>
        <w:jc w:val="both"/>
        <w:rPr>
          <w:sz w:val="24"/>
          <w:szCs w:val="24"/>
          <w:rtl/>
          <w:lang w:bidi="ar-IQ"/>
        </w:rPr>
      </w:pPr>
      <w:r>
        <w:rPr>
          <w:sz w:val="24"/>
          <w:szCs w:val="24"/>
          <w:rtl/>
          <w:lang w:bidi="ar-IQ"/>
        </w:rPr>
        <w:t xml:space="preserve">يكون جدول الزيارة الميدانية العادية معدا لمدة يومين او ثلاثة ايام. ويشمل اجتماعات معدة مسبقا تقع مسؤولية الإعداد لها وموائمة النموذج مع الظروف على عاتق قسم ضمان الجودة و الاداء الجامعي في مؤسسات التعليم العالي. </w:t>
      </w:r>
    </w:p>
    <w:p w:rsidR="008F0F44" w:rsidRDefault="008F0F44" w:rsidP="008F0F44">
      <w:pPr>
        <w:pStyle w:val="ListParagraph"/>
        <w:numPr>
          <w:ilvl w:val="0"/>
          <w:numId w:val="36"/>
        </w:numPr>
        <w:spacing w:before="240"/>
        <w:ind w:left="84"/>
        <w:jc w:val="both"/>
        <w:rPr>
          <w:sz w:val="24"/>
          <w:szCs w:val="24"/>
          <w:lang w:bidi="ar-IQ"/>
        </w:rPr>
      </w:pPr>
      <w:r>
        <w:rPr>
          <w:sz w:val="24"/>
          <w:szCs w:val="24"/>
          <w:rtl/>
          <w:lang w:bidi="ar-IQ"/>
        </w:rPr>
        <w:t xml:space="preserve"> </w:t>
      </w:r>
      <w:r>
        <w:rPr>
          <w:rFonts w:hint="cs"/>
          <w:sz w:val="24"/>
          <w:szCs w:val="24"/>
          <w:rtl/>
          <w:lang w:bidi="ar-IQ"/>
        </w:rPr>
        <w:t>تبدأ الزيارات الميدانية عادة عند الساعة التاسعة من صباح اليوم الأول. ويتم تحديد اوقات بداية الاجتماعات المعدة مسبقا والتي لا تستغرق عادة أكثر عن ساعة واحدة. ولا ينبغي ان تكون اوقات الجدول كلها اجتماعات بل لابد من ترك المجال لأنشطة المراجعين الخبراء الإضافية التي تشمل التحضير لاجتماعات وتحديث الملاحظات والسجلات وصياغة فقرات مسودة تقرير مراجعة البرنامج.</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080"/>
        <w:gridCol w:w="6738"/>
      </w:tblGrid>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الجلسة</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الوقت</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النشاط</w:t>
            </w:r>
          </w:p>
        </w:tc>
      </w:tr>
      <w:tr w:rsidR="008F0F44" w:rsidTr="008F0F44">
        <w:trPr>
          <w:trHeight w:val="510"/>
        </w:trPr>
        <w:tc>
          <w:tcPr>
            <w:tcW w:w="1751" w:type="dxa"/>
            <w:gridSpan w:val="2"/>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اليوم الاول</w:t>
            </w:r>
          </w:p>
        </w:tc>
        <w:tc>
          <w:tcPr>
            <w:tcW w:w="6771"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ascii="Arial" w:eastAsia="Calibri" w:hAnsi="Arial" w:cs="Arial"/>
                <w:sz w:val="24"/>
                <w:szCs w:val="24"/>
                <w:lang w:bidi="ar-IQ"/>
              </w:rPr>
            </w:pP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9:00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الترحيب والتقدير تقديم موجز للمراجعة (أغراضها والنتائج المطلوبة واستخدام الادلة وتقرير التقييم الذاتي) -فريق البرنامج</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2</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9:30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المنهج الدراسي: نقاش مع أعضاء الهينة التعليمية</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3</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11:00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اجتماع مع مجموعة من الطلبة</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4</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12:30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كفاءة البرنامج: جولة على المصادر</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5</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14:00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اجتماع لجنة المراجعة: تدقيق الوثائق الإضافية بما فيها عينة من أعمال الطلبة المصححة</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6</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15:00</w:t>
            </w:r>
          </w:p>
        </w:tc>
        <w:tc>
          <w:tcPr>
            <w:tcW w:w="6771" w:type="dxa"/>
            <w:tcBorders>
              <w:top w:val="single" w:sz="4" w:space="0" w:color="auto"/>
              <w:left w:val="single" w:sz="4" w:space="0" w:color="auto"/>
              <w:bottom w:val="single" w:sz="4" w:space="0" w:color="auto"/>
              <w:right w:val="single" w:sz="4" w:space="0" w:color="auto"/>
            </w:tcBorders>
            <w:vAlign w:val="center"/>
          </w:tcPr>
          <w:p w:rsidR="008F0F44" w:rsidRDefault="008F0F44">
            <w:pPr>
              <w:rPr>
                <w:rFonts w:ascii="Arial" w:eastAsia="Calibri" w:hAnsi="Arial" w:cs="Arial"/>
                <w:sz w:val="24"/>
                <w:szCs w:val="24"/>
                <w:rtl/>
                <w:lang w:bidi="ar-IQ"/>
              </w:rPr>
            </w:pPr>
            <w:r>
              <w:rPr>
                <w:rFonts w:ascii="Arial" w:eastAsia="Calibri" w:hAnsi="Arial" w:cs="Arial"/>
                <w:sz w:val="24"/>
                <w:szCs w:val="24"/>
                <w:rtl/>
                <w:lang w:bidi="ar-IQ"/>
              </w:rPr>
              <w:t>كفاءة البرنامج: اجتماع مع أعضاء الهيئة التعليمية</w:t>
            </w:r>
          </w:p>
          <w:p w:rsidR="008F0F44" w:rsidRDefault="008F0F44">
            <w:pPr>
              <w:rPr>
                <w:rFonts w:ascii="Arial" w:eastAsia="Calibri" w:hAnsi="Arial" w:cs="Arial"/>
                <w:sz w:val="24"/>
                <w:szCs w:val="24"/>
                <w:lang w:bidi="ar-IQ"/>
              </w:rPr>
            </w:pP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7</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16:00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اجتماع لجنة المراجعة: مراجعة الأدلة واية ثغرات او أمور تحتاج إلى متابعة</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8</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17:00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 xml:space="preserve">اجتماع مع الجهات ذات العلاقة (عينة من الخريجين واصحاب العمل والشركاء </w:t>
            </w:r>
            <w:r>
              <w:rPr>
                <w:rFonts w:ascii="Arial" w:eastAsia="Calibri" w:hAnsi="Arial" w:cs="Arial"/>
                <w:sz w:val="24"/>
                <w:szCs w:val="24"/>
                <w:cs/>
                <w:lang w:bidi="ar-IQ"/>
              </w:rPr>
              <w:t>‎</w:t>
            </w:r>
            <w:r>
              <w:rPr>
                <w:rFonts w:ascii="Arial" w:eastAsia="Calibri" w:hAnsi="Arial" w:cs="Arial"/>
                <w:sz w:val="24"/>
                <w:szCs w:val="24"/>
                <w:rtl/>
                <w:lang w:bidi="ar-IQ"/>
              </w:rPr>
              <w:t xml:space="preserve"> ‏</w:t>
            </w:r>
            <w:r>
              <w:rPr>
                <w:rFonts w:ascii="Arial" w:eastAsia="Calibri" w:hAnsi="Arial" w:cs="Arial"/>
                <w:sz w:val="24"/>
                <w:szCs w:val="24"/>
                <w:cs/>
                <w:lang w:bidi="ar-IQ"/>
              </w:rPr>
              <w:t>‎</w:t>
            </w:r>
            <w:r>
              <w:rPr>
                <w:rFonts w:ascii="Arial" w:eastAsia="Calibri" w:hAnsi="Arial" w:cs="Arial"/>
                <w:sz w:val="24"/>
                <w:szCs w:val="24"/>
                <w:rtl/>
                <w:lang w:bidi="ar-IQ"/>
              </w:rPr>
              <w:t>‏الاخرين)</w:t>
            </w:r>
          </w:p>
        </w:tc>
      </w:tr>
      <w:tr w:rsidR="008F0F44" w:rsidTr="008F0F44">
        <w:trPr>
          <w:trHeight w:val="510"/>
        </w:trPr>
        <w:tc>
          <w:tcPr>
            <w:tcW w:w="1751" w:type="dxa"/>
            <w:gridSpan w:val="2"/>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اليوم الثاني</w:t>
            </w:r>
          </w:p>
        </w:tc>
        <w:tc>
          <w:tcPr>
            <w:tcW w:w="6771" w:type="dxa"/>
            <w:tcBorders>
              <w:top w:val="single" w:sz="4" w:space="0" w:color="auto"/>
              <w:left w:val="single" w:sz="4" w:space="0" w:color="auto"/>
              <w:bottom w:val="single" w:sz="4" w:space="0" w:color="auto"/>
              <w:right w:val="single" w:sz="4" w:space="0" w:color="auto"/>
            </w:tcBorders>
            <w:vAlign w:val="center"/>
          </w:tcPr>
          <w:p w:rsidR="008F0F44" w:rsidRDefault="008F0F44">
            <w:pPr>
              <w:rPr>
                <w:rFonts w:ascii="Arial" w:eastAsia="Calibri" w:hAnsi="Arial" w:cs="Arial"/>
                <w:sz w:val="24"/>
                <w:szCs w:val="24"/>
                <w:lang w:bidi="ar-IQ"/>
              </w:rPr>
            </w:pP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9</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8:45</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اجتماع مع رئيس المراجعة ومنسقها وقائد البرنامج: ملخص لنتائج اليوم الأول ومعالجة الثغرات وتعديل جدول اليوم الثاني ان لزم</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10</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9:00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المعايير الأكاديمية للخريجين: اجتماع مع أعضاء الهيئة التعليمية</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11</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10:30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فاعلية عمليات ضمان الجودة وإدارتها: اجتماع مع أعضاء الهينة التعليمية.</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12</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12:00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اجتماع لجنة المراجعة: مراجعة الأدلة والأمور التي تحتاج إلى معالجة.</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13</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14:00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وقت حر لمتابعة ما يستجد من قضايا</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14</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14:30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الاجتماع الأخير للجنة المراجعة: اتخاذ القرارات بخصوص النتائج وإعداد التغذية الراجعة الشفهية.</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15</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14:30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cs/>
                <w:lang w:bidi="ar-IQ"/>
              </w:rPr>
              <w:t>‎</w:t>
            </w:r>
            <w:r>
              <w:rPr>
                <w:rFonts w:ascii="Arial" w:eastAsia="Calibri" w:hAnsi="Arial" w:cs="Arial"/>
                <w:sz w:val="24"/>
                <w:szCs w:val="24"/>
                <w:rtl/>
                <w:lang w:bidi="ar-IQ"/>
              </w:rPr>
              <w:t xml:space="preserve"> ‏</w:t>
            </w:r>
            <w:r>
              <w:rPr>
                <w:rFonts w:ascii="Arial" w:eastAsia="Calibri" w:hAnsi="Arial" w:cs="Arial"/>
                <w:sz w:val="24"/>
                <w:szCs w:val="24"/>
                <w:cs/>
                <w:lang w:bidi="ar-IQ"/>
              </w:rPr>
              <w:t>‎</w:t>
            </w:r>
            <w:r>
              <w:rPr>
                <w:rFonts w:ascii="Arial" w:eastAsia="Calibri" w:hAnsi="Arial" w:cs="Arial"/>
                <w:sz w:val="24"/>
                <w:szCs w:val="24"/>
                <w:rtl/>
                <w:lang w:bidi="ar-IQ"/>
              </w:rPr>
              <w:t xml:space="preserve"> يقدم رئيس المراجعة التغذية الراجعة الشفهية لمنسق المراجعة وأعضاء الهينة التعليمية</w:t>
            </w:r>
          </w:p>
        </w:tc>
      </w:tr>
      <w:tr w:rsidR="008F0F44" w:rsidTr="008F0F44">
        <w:trPr>
          <w:trHeight w:val="510"/>
        </w:trPr>
        <w:tc>
          <w:tcPr>
            <w:tcW w:w="669"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lastRenderedPageBreak/>
              <w:t>16</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ascii="Arial" w:eastAsia="Calibri" w:hAnsi="Arial" w:cs="Arial"/>
                <w:sz w:val="24"/>
                <w:szCs w:val="24"/>
                <w:lang w:bidi="ar-IQ"/>
              </w:rPr>
            </w:pPr>
            <w:r>
              <w:rPr>
                <w:rFonts w:ascii="Arial" w:eastAsia="Calibri" w:hAnsi="Arial" w:cs="Arial"/>
                <w:sz w:val="24"/>
                <w:szCs w:val="24"/>
                <w:rtl/>
                <w:lang w:bidi="ar-IQ"/>
              </w:rPr>
              <w:t>15:00</w:t>
            </w:r>
          </w:p>
        </w:tc>
        <w:tc>
          <w:tcPr>
            <w:tcW w:w="677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Arial" w:eastAsia="Calibri" w:hAnsi="Arial" w:cs="Arial"/>
                <w:sz w:val="24"/>
                <w:szCs w:val="24"/>
                <w:lang w:bidi="ar-IQ"/>
              </w:rPr>
            </w:pPr>
            <w:r>
              <w:rPr>
                <w:rFonts w:ascii="Arial" w:eastAsia="Calibri" w:hAnsi="Arial" w:cs="Arial"/>
                <w:sz w:val="24"/>
                <w:szCs w:val="24"/>
                <w:rtl/>
                <w:lang w:bidi="ar-IQ"/>
              </w:rPr>
              <w:t>الختام</w:t>
            </w:r>
          </w:p>
        </w:tc>
      </w:tr>
    </w:tbl>
    <w:p w:rsidR="008F0F44" w:rsidRDefault="008F0F44" w:rsidP="008F0F44">
      <w:pPr>
        <w:spacing w:before="240"/>
        <w:jc w:val="center"/>
        <w:rPr>
          <w:rFonts w:ascii="Arial" w:hAnsi="Arial" w:cs="Arial"/>
          <w:sz w:val="24"/>
          <w:szCs w:val="24"/>
          <w:rtl/>
          <w:lang w:bidi="ar-IQ"/>
        </w:rPr>
      </w:pPr>
      <w:r>
        <w:rPr>
          <w:rFonts w:ascii="Arial" w:hAnsi="Arial" w:cs="Arial"/>
          <w:sz w:val="24"/>
          <w:szCs w:val="24"/>
          <w:rtl/>
          <w:lang w:bidi="ar-IQ"/>
        </w:rPr>
        <w:t>(جدول رقم 1 )</w:t>
      </w:r>
    </w:p>
    <w:p w:rsidR="008F0F44" w:rsidRDefault="008F0F44" w:rsidP="008F0F44">
      <w:pPr>
        <w:rPr>
          <w:rFonts w:cs="Arial"/>
          <w:b/>
          <w:bCs/>
          <w:sz w:val="32"/>
          <w:szCs w:val="32"/>
          <w:rtl/>
          <w:lang w:bidi="ar-IQ"/>
        </w:rPr>
      </w:pPr>
      <w:r>
        <w:rPr>
          <w:rFonts w:cs="Arial"/>
          <w:b/>
          <w:bCs/>
          <w:sz w:val="32"/>
          <w:szCs w:val="32"/>
          <w:rtl/>
          <w:lang w:bidi="ar-IQ"/>
        </w:rPr>
        <w:t>نموذج عملية المتابعة وإعداد التقرير ومخطط للجدول النموذجي للزيارة</w:t>
      </w:r>
      <w:r>
        <w:rPr>
          <w:b/>
          <w:bCs/>
          <w:sz w:val="32"/>
          <w:szCs w:val="32"/>
          <w:rtl/>
          <w:lang w:bidi="ar-IQ"/>
        </w:rPr>
        <w:t xml:space="preserve"> </w:t>
      </w:r>
      <w:r>
        <w:rPr>
          <w:rFonts w:cs="Arial"/>
          <w:b/>
          <w:bCs/>
          <w:sz w:val="32"/>
          <w:szCs w:val="32"/>
          <w:rtl/>
          <w:lang w:bidi="ar-IQ"/>
        </w:rPr>
        <w:t>الميدانية من اجل المتابعة</w:t>
      </w:r>
    </w:p>
    <w:p w:rsidR="008F0F44" w:rsidRDefault="008F0F44" w:rsidP="008F0F44">
      <w:pPr>
        <w:jc w:val="center"/>
        <w:rPr>
          <w:rFonts w:cs="Arial"/>
          <w:b/>
          <w:bCs/>
          <w:sz w:val="32"/>
          <w:szCs w:val="32"/>
          <w:rtl/>
          <w:lang w:bidi="ar-IQ"/>
        </w:rPr>
      </w:pPr>
    </w:p>
    <w:p w:rsidR="008F0F44" w:rsidRDefault="008F0F44" w:rsidP="008F0F44">
      <w:pPr>
        <w:spacing w:before="240" w:after="240" w:line="276" w:lineRule="auto"/>
        <w:rPr>
          <w:b/>
          <w:bCs/>
          <w:sz w:val="28"/>
          <w:szCs w:val="28"/>
          <w:rtl/>
          <w:lang w:bidi="ar-IQ"/>
        </w:rPr>
      </w:pPr>
      <w:r>
        <w:rPr>
          <w:rFonts w:cs="Arial"/>
          <w:b/>
          <w:bCs/>
          <w:sz w:val="28"/>
          <w:szCs w:val="28"/>
          <w:rtl/>
          <w:lang w:bidi="ar-IQ"/>
        </w:rPr>
        <w:t>نموذج تقرير المتابعة</w:t>
      </w:r>
    </w:p>
    <w:p w:rsidR="008F0F44" w:rsidRDefault="008F0F44" w:rsidP="008F0F44">
      <w:pPr>
        <w:spacing w:before="240" w:after="240" w:line="276" w:lineRule="auto"/>
        <w:rPr>
          <w:rFonts w:cs="Arial"/>
          <w:sz w:val="24"/>
          <w:szCs w:val="24"/>
          <w:rtl/>
          <w:lang w:bidi="ar-IQ"/>
        </w:rPr>
      </w:pPr>
      <w:r>
        <w:rPr>
          <w:rFonts w:cs="Arial"/>
          <w:sz w:val="24"/>
          <w:szCs w:val="24"/>
          <w:rtl/>
          <w:lang w:bidi="ar-IQ"/>
        </w:rPr>
        <w:t>دائرة ضمان الجودة و الاعتماد الاكاديمي / قسم الاعتماد الدولي</w:t>
      </w:r>
    </w:p>
    <w:p w:rsidR="008F0F44" w:rsidRDefault="008F0F44" w:rsidP="008F0F44">
      <w:pPr>
        <w:spacing w:before="240" w:after="240" w:line="276" w:lineRule="auto"/>
        <w:rPr>
          <w:rFonts w:cs="Arial"/>
          <w:sz w:val="24"/>
          <w:szCs w:val="24"/>
          <w:rtl/>
          <w:lang w:bidi="ar-IQ"/>
        </w:rPr>
      </w:pPr>
      <w:r>
        <w:rPr>
          <w:rFonts w:cs="Arial"/>
          <w:sz w:val="24"/>
          <w:szCs w:val="24"/>
          <w:rtl/>
          <w:lang w:bidi="ar-IQ"/>
        </w:rPr>
        <w:t>المؤسسة:</w:t>
      </w:r>
    </w:p>
    <w:p w:rsidR="008F0F44" w:rsidRDefault="008F0F44" w:rsidP="008F0F44">
      <w:pPr>
        <w:spacing w:before="240" w:after="240" w:line="276" w:lineRule="auto"/>
        <w:rPr>
          <w:rFonts w:cs="Arial"/>
          <w:sz w:val="24"/>
          <w:szCs w:val="24"/>
          <w:rtl/>
          <w:lang w:bidi="ar-IQ"/>
        </w:rPr>
      </w:pPr>
      <w:r>
        <w:rPr>
          <w:rFonts w:cs="Arial"/>
          <w:sz w:val="24"/>
          <w:szCs w:val="24"/>
          <w:rtl/>
          <w:lang w:bidi="ar-IQ"/>
        </w:rPr>
        <w:t>الكلية:</w:t>
      </w:r>
    </w:p>
    <w:p w:rsidR="008F0F44" w:rsidRDefault="008F0F44" w:rsidP="008F0F44">
      <w:pPr>
        <w:spacing w:before="240" w:after="240" w:line="276" w:lineRule="auto"/>
        <w:rPr>
          <w:rFonts w:cs="Arial"/>
          <w:sz w:val="24"/>
          <w:szCs w:val="24"/>
          <w:rtl/>
          <w:lang w:bidi="ar-IQ"/>
        </w:rPr>
      </w:pPr>
      <w:r>
        <w:rPr>
          <w:rFonts w:cs="Arial"/>
          <w:sz w:val="24"/>
          <w:szCs w:val="24"/>
          <w:rtl/>
          <w:lang w:bidi="ar-IQ"/>
        </w:rPr>
        <w:t>البرنامج:</w:t>
      </w:r>
    </w:p>
    <w:p w:rsidR="008F0F44" w:rsidRDefault="008F0F44" w:rsidP="008F0F44">
      <w:pPr>
        <w:spacing w:before="240" w:after="240" w:line="276" w:lineRule="auto"/>
        <w:rPr>
          <w:sz w:val="24"/>
          <w:szCs w:val="24"/>
          <w:rtl/>
          <w:lang w:bidi="ar-IQ"/>
        </w:rPr>
      </w:pPr>
      <w:r>
        <w:rPr>
          <w:rFonts w:cs="Arial"/>
          <w:sz w:val="24"/>
          <w:szCs w:val="24"/>
          <w:rtl/>
          <w:lang w:bidi="ar-IQ"/>
        </w:rPr>
        <w:t>تقرير المتابعة</w:t>
      </w:r>
    </w:p>
    <w:p w:rsidR="008F0F44" w:rsidRDefault="008F0F44" w:rsidP="008F0F44">
      <w:pPr>
        <w:numPr>
          <w:ilvl w:val="0"/>
          <w:numId w:val="37"/>
        </w:numPr>
        <w:spacing w:before="240" w:after="240" w:line="276" w:lineRule="auto"/>
        <w:jc w:val="both"/>
        <w:rPr>
          <w:sz w:val="24"/>
          <w:szCs w:val="24"/>
          <w:rtl/>
          <w:lang w:bidi="ar-IQ"/>
        </w:rPr>
      </w:pPr>
      <w:r>
        <w:rPr>
          <w:rFonts w:cs="Arial"/>
          <w:sz w:val="24"/>
          <w:szCs w:val="24"/>
          <w:rtl/>
          <w:lang w:bidi="ar-IQ"/>
        </w:rPr>
        <w:t>يعرض هذا التقرير نتائج زيارة المتابعة التي جرت بتاريخ____/____/____20 وهو جزء من ترتيبات</w:t>
      </w:r>
      <w:r>
        <w:rPr>
          <w:sz w:val="24"/>
          <w:szCs w:val="24"/>
          <w:rtl/>
          <w:lang w:bidi="ar-IQ"/>
        </w:rPr>
        <w:t xml:space="preserve"> </w:t>
      </w:r>
      <w:r>
        <w:rPr>
          <w:rFonts w:cs="Arial"/>
          <w:sz w:val="24"/>
          <w:szCs w:val="24"/>
          <w:rtl/>
          <w:lang w:bidi="ar-IQ"/>
        </w:rPr>
        <w:t>قسم ضمان الجودة و الاداء الجامعي الهادفة إلى توفير الدعم المستمر لتطوير عمليات ضمان الجودة</w:t>
      </w:r>
      <w:r>
        <w:rPr>
          <w:sz w:val="24"/>
          <w:szCs w:val="24"/>
          <w:rtl/>
          <w:lang w:bidi="ar-IQ"/>
        </w:rPr>
        <w:t xml:space="preserve"> </w:t>
      </w:r>
      <w:r>
        <w:rPr>
          <w:rFonts w:cs="Arial"/>
          <w:sz w:val="24"/>
          <w:szCs w:val="24"/>
          <w:rtl/>
          <w:lang w:bidi="ar-IQ"/>
        </w:rPr>
        <w:t>الداخلية والتحسن المستمر.</w:t>
      </w:r>
    </w:p>
    <w:p w:rsidR="008F0F44" w:rsidRDefault="008F0F44" w:rsidP="008F0F44">
      <w:pPr>
        <w:numPr>
          <w:ilvl w:val="0"/>
          <w:numId w:val="37"/>
        </w:numPr>
        <w:spacing w:before="240" w:after="240" w:line="276" w:lineRule="auto"/>
        <w:jc w:val="both"/>
        <w:rPr>
          <w:rFonts w:ascii="Arial" w:hAnsi="Arial" w:cs="Arial"/>
          <w:sz w:val="24"/>
          <w:szCs w:val="24"/>
          <w:rtl/>
          <w:lang w:bidi="ar-IQ"/>
        </w:rPr>
      </w:pPr>
      <w:r>
        <w:rPr>
          <w:rFonts w:ascii="Arial" w:hAnsi="Arial" w:cs="Arial"/>
          <w:sz w:val="24"/>
          <w:szCs w:val="24"/>
          <w:rtl/>
          <w:lang w:bidi="ar-IQ"/>
        </w:rPr>
        <w:t>وتتمثل اغراض هذه المتابعة في تقييم مدى التقدم الحاصل في البرنامج منذ اعداد تقرير مراجعة البرنامج وتوفير المزيد من المعلومات والدعم للتحسن المستمر في المعايير الاكاديمية وجودة التعليم العالي في العراق.</w:t>
      </w:r>
    </w:p>
    <w:p w:rsidR="008F0F44" w:rsidRDefault="008F0F44" w:rsidP="008F0F44">
      <w:pPr>
        <w:numPr>
          <w:ilvl w:val="0"/>
          <w:numId w:val="37"/>
        </w:numPr>
        <w:spacing w:before="240" w:after="240" w:line="276" w:lineRule="auto"/>
        <w:jc w:val="both"/>
        <w:rPr>
          <w:rFonts w:cs="Arial"/>
          <w:sz w:val="24"/>
          <w:szCs w:val="24"/>
          <w:rtl/>
          <w:lang w:bidi="ar-IQ"/>
        </w:rPr>
      </w:pPr>
      <w:r>
        <w:rPr>
          <w:rFonts w:cs="Arial"/>
          <w:sz w:val="24"/>
          <w:szCs w:val="24"/>
          <w:rtl/>
          <w:lang w:bidi="ar-IQ"/>
        </w:rPr>
        <w:t>وتشمل قاعدة الأدلة المستخدمة في هذه المتابعة على ما يأتي:</w:t>
      </w:r>
    </w:p>
    <w:p w:rsidR="008F0F44" w:rsidRDefault="008F0F44" w:rsidP="008F0F44">
      <w:pPr>
        <w:pStyle w:val="ListParagraph"/>
        <w:numPr>
          <w:ilvl w:val="0"/>
          <w:numId w:val="38"/>
        </w:numPr>
        <w:spacing w:before="240" w:after="240"/>
        <w:ind w:left="1082"/>
        <w:jc w:val="both"/>
        <w:rPr>
          <w:sz w:val="24"/>
          <w:szCs w:val="24"/>
          <w:rtl/>
          <w:lang w:bidi="ar-IQ"/>
        </w:rPr>
      </w:pPr>
      <w:r>
        <w:rPr>
          <w:sz w:val="24"/>
          <w:szCs w:val="24"/>
          <w:rtl/>
          <w:lang w:bidi="ar-IQ"/>
        </w:rPr>
        <w:t>تقرير التقييم الذاتي للبرنامج الأكاديمي مع المعلومات المساندة له</w:t>
      </w:r>
    </w:p>
    <w:p w:rsidR="008F0F44" w:rsidRDefault="008F0F44" w:rsidP="008F0F44">
      <w:pPr>
        <w:pStyle w:val="ListParagraph"/>
        <w:numPr>
          <w:ilvl w:val="0"/>
          <w:numId w:val="38"/>
        </w:numPr>
        <w:spacing w:before="240" w:after="240"/>
        <w:ind w:left="1082"/>
        <w:jc w:val="both"/>
        <w:rPr>
          <w:sz w:val="24"/>
          <w:szCs w:val="24"/>
          <w:rtl/>
          <w:lang w:bidi="ar-IQ"/>
        </w:rPr>
      </w:pPr>
      <w:r>
        <w:rPr>
          <w:sz w:val="24"/>
          <w:szCs w:val="24"/>
          <w:rtl/>
          <w:lang w:bidi="ar-IQ"/>
        </w:rPr>
        <w:t>خطة التحسين المعدة والمنفذة منذ اعداد تقرير مراجعة البرنامج الأكاديمي.</w:t>
      </w:r>
    </w:p>
    <w:p w:rsidR="008F0F44" w:rsidRDefault="008F0F44" w:rsidP="008F0F44">
      <w:pPr>
        <w:pStyle w:val="ListParagraph"/>
        <w:numPr>
          <w:ilvl w:val="0"/>
          <w:numId w:val="38"/>
        </w:numPr>
        <w:spacing w:before="240" w:after="240"/>
        <w:ind w:left="1082"/>
        <w:jc w:val="both"/>
        <w:rPr>
          <w:sz w:val="24"/>
          <w:szCs w:val="24"/>
          <w:rtl/>
          <w:lang w:bidi="ar-IQ"/>
        </w:rPr>
      </w:pPr>
      <w:r>
        <w:rPr>
          <w:sz w:val="24"/>
          <w:szCs w:val="24"/>
          <w:rtl/>
          <w:lang w:bidi="ar-IQ"/>
        </w:rPr>
        <w:t>تقرير مراجعة البرنامج الأكاديمي</w:t>
      </w:r>
    </w:p>
    <w:p w:rsidR="008F0F44" w:rsidRDefault="008F0F44" w:rsidP="008F0F44">
      <w:pPr>
        <w:pStyle w:val="ListParagraph"/>
        <w:numPr>
          <w:ilvl w:val="0"/>
          <w:numId w:val="38"/>
        </w:numPr>
        <w:spacing w:before="240" w:after="240"/>
        <w:ind w:left="1082"/>
        <w:jc w:val="both"/>
        <w:rPr>
          <w:sz w:val="24"/>
          <w:szCs w:val="24"/>
          <w:rtl/>
          <w:lang w:bidi="ar-IQ"/>
        </w:rPr>
      </w:pPr>
      <w:r>
        <w:rPr>
          <w:sz w:val="24"/>
          <w:szCs w:val="24"/>
          <w:rtl/>
          <w:lang w:bidi="ar-IQ"/>
        </w:rPr>
        <w:t>تقرير مراجعة جودة التعليم العالي والخطة الاستراتيجية المؤسسية (ان وجدت)</w:t>
      </w:r>
    </w:p>
    <w:p w:rsidR="008F0F44" w:rsidRDefault="008F0F44" w:rsidP="008F0F44">
      <w:pPr>
        <w:pStyle w:val="ListParagraph"/>
        <w:numPr>
          <w:ilvl w:val="0"/>
          <w:numId w:val="38"/>
        </w:numPr>
        <w:spacing w:before="240" w:after="240"/>
        <w:ind w:left="1082"/>
        <w:jc w:val="both"/>
        <w:rPr>
          <w:sz w:val="24"/>
          <w:szCs w:val="24"/>
          <w:rtl/>
          <w:lang w:bidi="ar-IQ"/>
        </w:rPr>
      </w:pPr>
      <w:r>
        <w:rPr>
          <w:sz w:val="24"/>
          <w:szCs w:val="24"/>
          <w:rtl/>
          <w:lang w:bidi="ar-IQ"/>
        </w:rPr>
        <w:t>الأدلة الإضافية المقدمة أثناء زيارة المتابعة.</w:t>
      </w:r>
    </w:p>
    <w:p w:rsidR="008F0F44" w:rsidRDefault="008F0F44" w:rsidP="008F0F44">
      <w:pPr>
        <w:numPr>
          <w:ilvl w:val="0"/>
          <w:numId w:val="39"/>
        </w:numPr>
        <w:spacing w:before="240" w:after="240" w:line="276" w:lineRule="auto"/>
        <w:jc w:val="both"/>
        <w:rPr>
          <w:sz w:val="24"/>
          <w:szCs w:val="24"/>
          <w:lang w:bidi="ar-IQ"/>
        </w:rPr>
      </w:pPr>
      <w:r>
        <w:rPr>
          <w:rFonts w:cs="Arial"/>
          <w:sz w:val="24"/>
          <w:szCs w:val="24"/>
          <w:rtl/>
          <w:lang w:bidi="ar-IQ"/>
        </w:rPr>
        <w:t>وتتمثل الاستنتاجات الإجمالية التي تم التوصل إليها من هذه المتابعة بالآتي:</w:t>
      </w:r>
    </w:p>
    <w:p w:rsidR="008F0F44" w:rsidRDefault="008F0F44" w:rsidP="008F0F44">
      <w:pPr>
        <w:pStyle w:val="ListParagraph"/>
        <w:numPr>
          <w:ilvl w:val="0"/>
          <w:numId w:val="40"/>
        </w:numPr>
        <w:spacing w:before="240" w:after="240"/>
        <w:ind w:left="1082"/>
        <w:jc w:val="both"/>
        <w:rPr>
          <w:sz w:val="24"/>
          <w:szCs w:val="24"/>
          <w:rtl/>
          <w:lang w:bidi="ar-IQ"/>
        </w:rPr>
      </w:pPr>
      <w:r>
        <w:rPr>
          <w:sz w:val="24"/>
          <w:szCs w:val="24"/>
          <w:rtl/>
          <w:lang w:bidi="ar-IQ"/>
        </w:rPr>
        <w:t>قام/لم يقم برنامج (اسم البرنامج الأكاديمي) في (اسم المؤسسة التعليمية) بتطبيق خطة للتحسن.</w:t>
      </w:r>
    </w:p>
    <w:p w:rsidR="008F0F44" w:rsidRDefault="008F0F44" w:rsidP="008F0F44">
      <w:pPr>
        <w:pStyle w:val="ListParagraph"/>
        <w:numPr>
          <w:ilvl w:val="0"/>
          <w:numId w:val="40"/>
        </w:numPr>
        <w:spacing w:before="240" w:after="240"/>
        <w:ind w:left="1082"/>
        <w:jc w:val="both"/>
        <w:rPr>
          <w:sz w:val="24"/>
          <w:szCs w:val="24"/>
          <w:rtl/>
          <w:lang w:bidi="ar-IQ"/>
        </w:rPr>
      </w:pPr>
      <w:r>
        <w:rPr>
          <w:sz w:val="24"/>
          <w:szCs w:val="24"/>
          <w:rtl/>
          <w:lang w:bidi="ar-IQ"/>
        </w:rPr>
        <w:t>تشتمل الممارسات الحسنة في المؤشرات المقدمة منذ الزيارة الميدانية لمراجعة البرنامج على ما هو ات: (اذكرها).</w:t>
      </w:r>
    </w:p>
    <w:p w:rsidR="008F0F44" w:rsidRDefault="008F0F44" w:rsidP="008F0F44">
      <w:pPr>
        <w:pStyle w:val="ListParagraph"/>
        <w:numPr>
          <w:ilvl w:val="0"/>
          <w:numId w:val="40"/>
        </w:numPr>
        <w:spacing w:before="240" w:after="240"/>
        <w:ind w:left="1082"/>
        <w:jc w:val="both"/>
        <w:rPr>
          <w:sz w:val="24"/>
          <w:szCs w:val="24"/>
          <w:rtl/>
          <w:lang w:bidi="ar-IQ"/>
        </w:rPr>
      </w:pPr>
      <w:r>
        <w:rPr>
          <w:sz w:val="24"/>
          <w:szCs w:val="24"/>
          <w:rtl/>
          <w:lang w:bidi="ar-IQ"/>
        </w:rPr>
        <w:t>‏ تتمثل القضايا المهمة التي يجب على المؤسسة التعليمية معالجتها من خلال تحسينها المستمر للبرنامج الأكاديمي في الآتي: (أذكرها وبين ما إذا كانت خطة التحسين تتطرق إليه ام لا).</w:t>
      </w: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numPr>
          <w:ilvl w:val="0"/>
          <w:numId w:val="41"/>
        </w:numPr>
        <w:ind w:left="-193"/>
        <w:rPr>
          <w:b/>
          <w:bCs/>
          <w:sz w:val="32"/>
          <w:szCs w:val="32"/>
          <w:rtl/>
          <w:lang w:bidi="ar-IQ"/>
        </w:rPr>
      </w:pPr>
      <w:r>
        <w:rPr>
          <w:rFonts w:cs="Arial"/>
          <w:b/>
          <w:bCs/>
          <w:sz w:val="32"/>
          <w:szCs w:val="32"/>
          <w:rtl/>
          <w:lang w:bidi="ar-IQ"/>
        </w:rPr>
        <w:t>يضم الملحق (أ) ادناه التقرير المفضل.</w:t>
      </w:r>
    </w:p>
    <w:p w:rsidR="008F0F44" w:rsidRDefault="008F0F44" w:rsidP="008F0F44">
      <w:pPr>
        <w:rPr>
          <w:b/>
          <w:bCs/>
          <w:sz w:val="28"/>
          <w:szCs w:val="28"/>
          <w:rtl/>
          <w:lang w:bidi="ar-IQ"/>
        </w:rPr>
      </w:pPr>
      <w:r>
        <w:rPr>
          <w:rFonts w:cs="Arial"/>
          <w:b/>
          <w:bCs/>
          <w:sz w:val="28"/>
          <w:szCs w:val="28"/>
          <w:rtl/>
          <w:lang w:bidi="ar-IQ"/>
        </w:rPr>
        <w:t>الملحق(أ)</w:t>
      </w:r>
    </w:p>
    <w:p w:rsidR="008F0F44" w:rsidRDefault="008F0F44" w:rsidP="008F0F44">
      <w:pPr>
        <w:spacing w:before="240" w:after="240" w:line="276" w:lineRule="auto"/>
        <w:rPr>
          <w:sz w:val="24"/>
          <w:szCs w:val="24"/>
          <w:rtl/>
          <w:lang w:bidi="ar-IQ"/>
        </w:rPr>
      </w:pPr>
      <w:r>
        <w:rPr>
          <w:rFonts w:cs="Arial"/>
          <w:sz w:val="24"/>
          <w:szCs w:val="24"/>
          <w:rtl/>
          <w:lang w:bidi="ar-IQ"/>
        </w:rPr>
        <w:t>اسم المؤسسة التعليمية :</w:t>
      </w:r>
    </w:p>
    <w:p w:rsidR="008F0F44" w:rsidRDefault="008F0F44" w:rsidP="008F0F44">
      <w:pPr>
        <w:spacing w:before="240" w:after="240" w:line="276" w:lineRule="auto"/>
        <w:rPr>
          <w:sz w:val="24"/>
          <w:szCs w:val="24"/>
          <w:rtl/>
          <w:lang w:bidi="ar-IQ"/>
        </w:rPr>
      </w:pPr>
      <w:r>
        <w:rPr>
          <w:rFonts w:cs="Arial"/>
          <w:sz w:val="24"/>
          <w:szCs w:val="24"/>
          <w:rtl/>
          <w:lang w:bidi="ar-IQ"/>
        </w:rPr>
        <w:t>تاريخ الزيارة الميدانية الأولية لمراجعة البرنامج الأكاديمي</w:t>
      </w:r>
      <w:r>
        <w:rPr>
          <w:sz w:val="24"/>
          <w:szCs w:val="24"/>
          <w:rtl/>
          <w:lang w:bidi="ar-IQ"/>
        </w:rPr>
        <w:t xml:space="preserve"> :</w:t>
      </w:r>
    </w:p>
    <w:p w:rsidR="008F0F44" w:rsidRDefault="008F0F44" w:rsidP="008F0F44">
      <w:pPr>
        <w:spacing w:before="240" w:after="240" w:line="276" w:lineRule="auto"/>
        <w:rPr>
          <w:sz w:val="24"/>
          <w:szCs w:val="24"/>
          <w:rtl/>
          <w:lang w:bidi="ar-IQ"/>
        </w:rPr>
      </w:pPr>
      <w:r>
        <w:rPr>
          <w:rFonts w:cs="Arial"/>
          <w:sz w:val="24"/>
          <w:szCs w:val="24"/>
          <w:rtl/>
          <w:lang w:bidi="ar-IQ"/>
        </w:rPr>
        <w:t>تاريخ زيارة المتابعة</w:t>
      </w:r>
      <w:r>
        <w:rPr>
          <w:sz w:val="24"/>
          <w:szCs w:val="24"/>
          <w:rtl/>
          <w:lang w:bidi="ar-IQ"/>
        </w:rPr>
        <w:t>:</w:t>
      </w:r>
    </w:p>
    <w:p w:rsidR="008F0F44" w:rsidRDefault="008F0F44" w:rsidP="008F0F44">
      <w:pPr>
        <w:spacing w:before="240" w:after="240" w:line="276" w:lineRule="auto"/>
        <w:rPr>
          <w:sz w:val="24"/>
          <w:szCs w:val="24"/>
          <w:rtl/>
          <w:lang w:bidi="ar-IQ"/>
        </w:rPr>
      </w:pPr>
      <w:r>
        <w:rPr>
          <w:rFonts w:cs="Arial"/>
          <w:sz w:val="24"/>
          <w:szCs w:val="24"/>
          <w:rtl/>
          <w:lang w:bidi="ar-IQ"/>
        </w:rPr>
        <w:t>تاريخ تقرير المتابعة</w:t>
      </w:r>
      <w:r>
        <w:rPr>
          <w:sz w:val="24"/>
          <w:szCs w:val="24"/>
          <w:rtl/>
          <w:lang w:bidi="ar-IQ"/>
        </w:rPr>
        <w:t>:</w:t>
      </w:r>
    </w:p>
    <w:p w:rsidR="008F0F44" w:rsidRDefault="008F0F44" w:rsidP="008F0F44">
      <w:pPr>
        <w:spacing w:before="240" w:after="240" w:line="276" w:lineRule="auto"/>
        <w:rPr>
          <w:sz w:val="24"/>
          <w:szCs w:val="24"/>
          <w:rtl/>
          <w:lang w:bidi="ar-IQ"/>
        </w:rPr>
      </w:pPr>
      <w:r>
        <w:rPr>
          <w:rFonts w:cs="Arial"/>
          <w:sz w:val="24"/>
          <w:szCs w:val="24"/>
          <w:rtl/>
          <w:lang w:bidi="ar-IQ"/>
        </w:rPr>
        <w:t>اسماء المراجعين الذي اجروا المتابعة                      الوظيفة/المسمى الوظيفي                     التوقيع</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3402"/>
        <w:gridCol w:w="998"/>
        <w:gridCol w:w="1411"/>
        <w:gridCol w:w="2235"/>
      </w:tblGrid>
      <w:tr w:rsidR="008F0F44" w:rsidTr="008F0F44">
        <w:trPr>
          <w:trHeight w:val="624"/>
        </w:trPr>
        <w:tc>
          <w:tcPr>
            <w:tcW w:w="8522" w:type="dxa"/>
            <w:gridSpan w:val="5"/>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ascii="Calibri" w:eastAsia="Calibri" w:hAnsi="Calibri"/>
                <w:sz w:val="24"/>
                <w:szCs w:val="24"/>
                <w:lang w:bidi="ar-IQ"/>
              </w:rPr>
            </w:pPr>
            <w:r>
              <w:rPr>
                <w:rFonts w:ascii="Calibri" w:eastAsia="Calibri" w:hAnsi="Calibri" w:cs="Arial"/>
                <w:sz w:val="24"/>
                <w:szCs w:val="24"/>
                <w:rtl/>
                <w:lang w:bidi="ar-IQ"/>
              </w:rPr>
              <w:t>الجزء الأول: نظام ضمان الجودة الداخلي المستخدم</w:t>
            </w:r>
          </w:p>
        </w:tc>
      </w:tr>
      <w:tr w:rsidR="008F0F44" w:rsidTr="008F0F44">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sz w:val="24"/>
                <w:szCs w:val="24"/>
                <w:lang w:bidi="ar-IQ"/>
              </w:rPr>
            </w:pPr>
            <w:r>
              <w:rPr>
                <w:rFonts w:eastAsia="Calibri" w:cs="Times New Roman" w:hint="cs"/>
                <w:sz w:val="24"/>
                <w:szCs w:val="24"/>
                <w:rtl/>
                <w:lang w:bidi="ar-IQ"/>
              </w:rPr>
              <w:t>ت</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sz w:val="24"/>
                <w:szCs w:val="24"/>
                <w:lang w:bidi="ar-IQ"/>
              </w:rPr>
            </w:pPr>
            <w:r>
              <w:rPr>
                <w:rFonts w:eastAsia="Calibri" w:cs="Times New Roman" w:hint="cs"/>
                <w:sz w:val="24"/>
                <w:szCs w:val="24"/>
                <w:rtl/>
                <w:lang w:bidi="ar-IQ"/>
              </w:rPr>
              <w:t>السؤال</w:t>
            </w:r>
          </w:p>
        </w:tc>
        <w:tc>
          <w:tcPr>
            <w:tcW w:w="998"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sz w:val="24"/>
                <w:szCs w:val="24"/>
                <w:lang w:bidi="ar-IQ"/>
              </w:rPr>
            </w:pPr>
            <w:r>
              <w:rPr>
                <w:rFonts w:eastAsia="Calibri" w:cs="Times New Roman" w:hint="cs"/>
                <w:sz w:val="24"/>
                <w:szCs w:val="24"/>
                <w:rtl/>
                <w:lang w:bidi="ar-IQ"/>
              </w:rPr>
              <w:t>نعم؟ (</w:t>
            </w:r>
            <w:r>
              <w:rPr>
                <w:rFonts w:eastAsia="Calibri" w:cs="Times New Roman"/>
                <w:sz w:val="24"/>
                <w:szCs w:val="24"/>
                <w:lang w:bidi="ar-IQ"/>
              </w:rPr>
              <w:sym w:font="Wingdings" w:char="00FC"/>
            </w:r>
            <w:r>
              <w:rPr>
                <w:rFonts w:eastAsia="Calibri" w:cs="Times New Roman" w:hint="cs"/>
                <w:sz w:val="24"/>
                <w:szCs w:val="24"/>
                <w:rtl/>
                <w:lang w:bidi="ar-IQ"/>
              </w:rPr>
              <w:t>)</w:t>
            </w:r>
          </w:p>
        </w:tc>
        <w:tc>
          <w:tcPr>
            <w:tcW w:w="1411"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center"/>
              <w:rPr>
                <w:rFonts w:eastAsia="Calibri" w:cs="Times New Roman"/>
                <w:sz w:val="24"/>
                <w:szCs w:val="24"/>
                <w:lang w:bidi="ar-IQ"/>
              </w:rPr>
            </w:pPr>
            <w:r>
              <w:rPr>
                <w:rFonts w:eastAsia="Calibri" w:cs="Times New Roman" w:hint="cs"/>
                <w:sz w:val="24"/>
                <w:szCs w:val="24"/>
                <w:rtl/>
                <w:lang w:bidi="ar-IQ"/>
              </w:rPr>
              <w:t>ملاحظات</w:t>
            </w:r>
          </w:p>
        </w:tc>
        <w:tc>
          <w:tcPr>
            <w:tcW w:w="2235"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sz w:val="24"/>
                <w:szCs w:val="24"/>
                <w:lang w:bidi="ar-IQ"/>
              </w:rPr>
            </w:pPr>
            <w:r>
              <w:rPr>
                <w:rFonts w:eastAsia="Calibri" w:cs="Times New Roman" w:hint="cs"/>
                <w:sz w:val="24"/>
                <w:szCs w:val="24"/>
                <w:rtl/>
                <w:lang w:bidi="ar-IQ"/>
              </w:rPr>
              <w:t>الاجراء المطلوب اتخاذه؟</w:t>
            </w:r>
          </w:p>
        </w:tc>
      </w:tr>
      <w:tr w:rsidR="008F0F44" w:rsidTr="008F0F44">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jc w:val="center"/>
              <w:rPr>
                <w:rFonts w:ascii="Calibri" w:eastAsia="Calibri" w:hAnsi="Calibri"/>
                <w:sz w:val="24"/>
                <w:szCs w:val="24"/>
                <w:lang w:bidi="ar-IQ"/>
              </w:rPr>
            </w:pPr>
            <w:r>
              <w:rPr>
                <w:rFonts w:ascii="Calibri" w:eastAsia="Calibri" w:hAnsi="Calibri"/>
                <w:sz w:val="24"/>
                <w:szCs w:val="24"/>
                <w:rtl/>
                <w:lang w:bidi="ar-IQ"/>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line="276" w:lineRule="auto"/>
              <w:rPr>
                <w:rFonts w:ascii="Arial" w:eastAsia="Calibri" w:hAnsi="Arial" w:cs="Arial"/>
                <w:sz w:val="24"/>
                <w:szCs w:val="24"/>
                <w:lang w:bidi="ar-IQ"/>
              </w:rPr>
            </w:pPr>
            <w:r>
              <w:rPr>
                <w:rFonts w:ascii="Arial" w:eastAsia="Calibri" w:hAnsi="Arial" w:cs="Arial"/>
                <w:sz w:val="24"/>
                <w:szCs w:val="24"/>
                <w:rtl/>
                <w:lang w:bidi="ar-IQ"/>
              </w:rPr>
              <w:t>هل تم إنجاز تقرير التقييم الذاتي للبرنامج الأكاديمي؟</w:t>
            </w:r>
          </w:p>
        </w:tc>
        <w:tc>
          <w:tcPr>
            <w:tcW w:w="998"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1411"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2235"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r>
      <w:tr w:rsidR="008F0F44" w:rsidTr="008F0F44">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jc w:val="center"/>
              <w:rPr>
                <w:rFonts w:ascii="Calibri" w:eastAsia="Calibri" w:hAnsi="Calibri"/>
                <w:sz w:val="24"/>
                <w:szCs w:val="24"/>
                <w:lang w:bidi="ar-IQ"/>
              </w:rPr>
            </w:pPr>
            <w:r>
              <w:rPr>
                <w:rFonts w:ascii="Calibri" w:eastAsia="Calibri" w:hAnsi="Calibri"/>
                <w:sz w:val="24"/>
                <w:szCs w:val="24"/>
                <w:rtl/>
                <w:lang w:bidi="ar-IQ"/>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line="276" w:lineRule="auto"/>
              <w:rPr>
                <w:rFonts w:ascii="Arial" w:eastAsia="Calibri" w:hAnsi="Arial" w:cs="Arial"/>
                <w:sz w:val="24"/>
                <w:szCs w:val="24"/>
                <w:lang w:bidi="ar-IQ"/>
              </w:rPr>
            </w:pPr>
            <w:r>
              <w:rPr>
                <w:rFonts w:ascii="Arial" w:eastAsia="Calibri" w:hAnsi="Arial" w:cs="Arial"/>
                <w:sz w:val="24"/>
                <w:szCs w:val="24"/>
                <w:rtl/>
                <w:lang w:bidi="ar-IQ"/>
              </w:rPr>
              <w:t>هل تبين تقارير التقييم الذاتي الأخيرة مقدار تحقيق معايير إطار التقييم و/او التطرق إليها؟</w:t>
            </w:r>
          </w:p>
        </w:tc>
        <w:tc>
          <w:tcPr>
            <w:tcW w:w="998"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1411"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2235"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r>
      <w:tr w:rsidR="008F0F44" w:rsidTr="008F0F44">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jc w:val="center"/>
              <w:rPr>
                <w:rFonts w:ascii="Calibri" w:eastAsia="Calibri" w:hAnsi="Calibri"/>
                <w:sz w:val="24"/>
                <w:szCs w:val="24"/>
                <w:lang w:bidi="ar-IQ"/>
              </w:rPr>
            </w:pPr>
            <w:r>
              <w:rPr>
                <w:rFonts w:ascii="Calibri" w:eastAsia="Calibri" w:hAnsi="Calibri"/>
                <w:sz w:val="24"/>
                <w:szCs w:val="24"/>
                <w:rtl/>
                <w:lang w:bidi="ar-IQ"/>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line="276" w:lineRule="auto"/>
              <w:rPr>
                <w:rFonts w:ascii="Arial" w:eastAsia="Calibri" w:hAnsi="Arial" w:cs="Arial"/>
                <w:sz w:val="24"/>
                <w:szCs w:val="24"/>
                <w:lang w:bidi="ar-IQ"/>
              </w:rPr>
            </w:pPr>
            <w:r>
              <w:rPr>
                <w:rFonts w:ascii="Arial" w:eastAsia="Calibri" w:hAnsi="Arial" w:cs="Arial"/>
                <w:sz w:val="24"/>
                <w:szCs w:val="24"/>
                <w:rtl/>
                <w:lang w:bidi="ar-IQ"/>
              </w:rPr>
              <w:t>هل هنالك خطة للتحسين مستندة إلى مراجعة خارجية وداخلية؟</w:t>
            </w:r>
          </w:p>
        </w:tc>
        <w:tc>
          <w:tcPr>
            <w:tcW w:w="998"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1411"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2235"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r>
      <w:tr w:rsidR="008F0F44" w:rsidTr="008F0F44">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jc w:val="center"/>
              <w:rPr>
                <w:rFonts w:ascii="Calibri" w:eastAsia="Calibri" w:hAnsi="Calibri"/>
                <w:sz w:val="24"/>
                <w:szCs w:val="24"/>
                <w:lang w:bidi="ar-IQ"/>
              </w:rPr>
            </w:pPr>
            <w:r>
              <w:rPr>
                <w:rFonts w:ascii="Calibri" w:eastAsia="Calibri" w:hAnsi="Calibri"/>
                <w:sz w:val="24"/>
                <w:szCs w:val="24"/>
                <w:rtl/>
                <w:lang w:bidi="ar-IQ"/>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line="276" w:lineRule="auto"/>
              <w:rPr>
                <w:rFonts w:ascii="Arial" w:eastAsia="Calibri" w:hAnsi="Arial" w:cs="Arial"/>
                <w:sz w:val="24"/>
                <w:szCs w:val="24"/>
                <w:lang w:bidi="ar-IQ"/>
              </w:rPr>
            </w:pPr>
            <w:r>
              <w:rPr>
                <w:rFonts w:ascii="Arial" w:eastAsia="Calibri" w:hAnsi="Arial" w:cs="Arial"/>
                <w:sz w:val="24"/>
                <w:szCs w:val="24"/>
                <w:rtl/>
                <w:lang w:bidi="ar-IQ"/>
              </w:rPr>
              <w:t>هل توجد ثغرات مهمة لم يتم التطرق إليها؟</w:t>
            </w:r>
          </w:p>
        </w:tc>
        <w:tc>
          <w:tcPr>
            <w:tcW w:w="998"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1411"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2235"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r>
      <w:tr w:rsidR="008F0F44" w:rsidTr="008F0F44">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jc w:val="center"/>
              <w:rPr>
                <w:rFonts w:ascii="Calibri" w:eastAsia="Calibri" w:hAnsi="Calibri"/>
                <w:sz w:val="24"/>
                <w:szCs w:val="24"/>
                <w:lang w:bidi="ar-IQ"/>
              </w:rPr>
            </w:pPr>
            <w:r>
              <w:rPr>
                <w:rFonts w:ascii="Calibri" w:eastAsia="Calibri" w:hAnsi="Calibri"/>
                <w:sz w:val="24"/>
                <w:szCs w:val="24"/>
                <w:rtl/>
                <w:lang w:bidi="ar-IQ"/>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line="276" w:lineRule="auto"/>
              <w:rPr>
                <w:rFonts w:ascii="Arial" w:eastAsia="Calibri" w:hAnsi="Arial" w:cs="Arial"/>
                <w:sz w:val="24"/>
                <w:szCs w:val="24"/>
                <w:lang w:bidi="ar-IQ"/>
              </w:rPr>
            </w:pPr>
            <w:r>
              <w:rPr>
                <w:rFonts w:ascii="Arial" w:eastAsia="Calibri" w:hAnsi="Arial" w:cs="Arial"/>
                <w:sz w:val="24"/>
                <w:szCs w:val="24"/>
                <w:rtl/>
                <w:lang w:bidi="ar-IQ"/>
              </w:rPr>
              <w:t>هل تتم مراقبة التقدم الحاصل في تطبيق خطة التحسين؟</w:t>
            </w:r>
          </w:p>
        </w:tc>
        <w:tc>
          <w:tcPr>
            <w:tcW w:w="998"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1411"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2235"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r>
      <w:tr w:rsidR="008F0F44" w:rsidTr="008F0F44">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jc w:val="center"/>
              <w:rPr>
                <w:rFonts w:ascii="Calibri" w:eastAsia="Calibri" w:hAnsi="Calibri"/>
                <w:sz w:val="24"/>
                <w:szCs w:val="24"/>
                <w:lang w:bidi="ar-IQ"/>
              </w:rPr>
            </w:pPr>
            <w:r>
              <w:rPr>
                <w:rFonts w:ascii="Calibri" w:eastAsia="Calibri" w:hAnsi="Calibri"/>
                <w:sz w:val="24"/>
                <w:szCs w:val="24"/>
                <w:rtl/>
                <w:lang w:bidi="ar-IQ"/>
              </w:rPr>
              <w:t>6</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line="276" w:lineRule="auto"/>
              <w:rPr>
                <w:rFonts w:ascii="Arial" w:eastAsia="Calibri" w:hAnsi="Arial" w:cs="Arial"/>
                <w:sz w:val="24"/>
                <w:szCs w:val="24"/>
                <w:lang w:bidi="ar-IQ"/>
              </w:rPr>
            </w:pPr>
            <w:r>
              <w:rPr>
                <w:rFonts w:ascii="Arial" w:eastAsia="Calibri" w:hAnsi="Arial" w:cs="Arial"/>
                <w:sz w:val="24"/>
                <w:szCs w:val="24"/>
                <w:rtl/>
                <w:lang w:bidi="ar-IQ"/>
              </w:rPr>
              <w:t>هل من المتوقع ان يواجه تطبيق خطة التحسين اي عقبات كبيرة؟</w:t>
            </w:r>
          </w:p>
        </w:tc>
        <w:tc>
          <w:tcPr>
            <w:tcW w:w="998"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1411"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2235"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r>
      <w:tr w:rsidR="008F0F44" w:rsidTr="008F0F44">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jc w:val="center"/>
              <w:rPr>
                <w:rFonts w:ascii="Calibri" w:eastAsia="Calibri" w:hAnsi="Calibri"/>
                <w:sz w:val="24"/>
                <w:szCs w:val="24"/>
                <w:lang w:bidi="ar-IQ"/>
              </w:rPr>
            </w:pPr>
            <w:r>
              <w:rPr>
                <w:rFonts w:ascii="Calibri" w:eastAsia="Calibri" w:hAnsi="Calibri"/>
                <w:sz w:val="24"/>
                <w:szCs w:val="24"/>
                <w:rtl/>
                <w:lang w:bidi="ar-IQ"/>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line="276" w:lineRule="auto"/>
              <w:rPr>
                <w:rFonts w:ascii="Arial" w:eastAsia="Calibri" w:hAnsi="Arial" w:cs="Arial"/>
                <w:sz w:val="24"/>
                <w:szCs w:val="24"/>
                <w:lang w:bidi="ar-IQ"/>
              </w:rPr>
            </w:pPr>
            <w:r>
              <w:rPr>
                <w:rFonts w:ascii="Arial" w:eastAsia="Calibri" w:hAnsi="Arial" w:cs="Arial"/>
                <w:sz w:val="24"/>
                <w:szCs w:val="24"/>
                <w:rtl/>
                <w:lang w:bidi="ar-IQ"/>
              </w:rPr>
              <w:t>ما هو الزمن الذي تتوقع المؤسسة التعليمية ان تحتاج إليه لإكمال التحسينات على البرنامج؟</w:t>
            </w:r>
          </w:p>
        </w:tc>
        <w:tc>
          <w:tcPr>
            <w:tcW w:w="998"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1411"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2235"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r>
      <w:tr w:rsidR="008F0F44" w:rsidTr="008F0F44">
        <w:trPr>
          <w:trHeight w:val="624"/>
        </w:trPr>
        <w:tc>
          <w:tcPr>
            <w:tcW w:w="476"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jc w:val="center"/>
              <w:rPr>
                <w:rFonts w:ascii="Calibri" w:eastAsia="Calibri" w:hAnsi="Calibri"/>
                <w:sz w:val="24"/>
                <w:szCs w:val="24"/>
                <w:lang w:bidi="ar-IQ"/>
              </w:rPr>
            </w:pPr>
            <w:r>
              <w:rPr>
                <w:rFonts w:ascii="Calibri" w:eastAsia="Calibri" w:hAnsi="Calibri"/>
                <w:sz w:val="24"/>
                <w:szCs w:val="24"/>
                <w:rtl/>
                <w:lang w:bidi="ar-IQ"/>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spacing w:before="240" w:line="276" w:lineRule="auto"/>
              <w:rPr>
                <w:rFonts w:ascii="Arial" w:eastAsia="Calibri" w:hAnsi="Arial" w:cs="Arial"/>
                <w:sz w:val="24"/>
                <w:szCs w:val="24"/>
                <w:lang w:bidi="ar-IQ"/>
              </w:rPr>
            </w:pPr>
            <w:r>
              <w:rPr>
                <w:rFonts w:ascii="Arial" w:eastAsia="Calibri" w:hAnsi="Arial" w:cs="Arial"/>
                <w:sz w:val="24"/>
                <w:szCs w:val="24"/>
                <w:rtl/>
                <w:lang w:bidi="ar-IQ"/>
              </w:rPr>
              <w:t>ما هو الزمن الذي يتوقعه المراجعون ان يستغرقه إكمال التحسينات على البرنامج بما يحقق المؤشرات؟</w:t>
            </w:r>
          </w:p>
        </w:tc>
        <w:tc>
          <w:tcPr>
            <w:tcW w:w="998"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1411"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c>
          <w:tcPr>
            <w:tcW w:w="2235" w:type="dxa"/>
            <w:tcBorders>
              <w:top w:val="single" w:sz="4" w:space="0" w:color="auto"/>
              <w:left w:val="single" w:sz="4" w:space="0" w:color="auto"/>
              <w:bottom w:val="single" w:sz="4" w:space="0" w:color="auto"/>
              <w:right w:val="single" w:sz="4" w:space="0" w:color="auto"/>
            </w:tcBorders>
            <w:vAlign w:val="center"/>
          </w:tcPr>
          <w:p w:rsidR="008F0F44" w:rsidRDefault="008F0F44">
            <w:pPr>
              <w:spacing w:before="240"/>
              <w:jc w:val="center"/>
              <w:rPr>
                <w:rFonts w:ascii="Calibri" w:eastAsia="Calibri" w:hAnsi="Calibri"/>
                <w:sz w:val="24"/>
                <w:szCs w:val="24"/>
                <w:lang w:bidi="ar-IQ"/>
              </w:rPr>
            </w:pPr>
          </w:p>
        </w:tc>
      </w:tr>
    </w:tbl>
    <w:p w:rsidR="008F0F44" w:rsidRDefault="008F0F44" w:rsidP="008F0F44">
      <w:pPr>
        <w:rPr>
          <w:rtl/>
          <w:lang w:bidi="ar-IQ"/>
        </w:rPr>
      </w:pPr>
    </w:p>
    <w:p w:rsidR="008F0F44" w:rsidRDefault="008F0F44" w:rsidP="008F0F44">
      <w:pPr>
        <w:rPr>
          <w:rtl/>
          <w:lang w:bidi="ar-IQ"/>
        </w:rPr>
      </w:pPr>
    </w:p>
    <w:tbl>
      <w:tblPr>
        <w:bidiVisual/>
        <w:tblW w:w="907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126"/>
        <w:gridCol w:w="2268"/>
        <w:gridCol w:w="1702"/>
      </w:tblGrid>
      <w:tr w:rsidR="008F0F44" w:rsidTr="008F0F44">
        <w:trPr>
          <w:trHeight w:val="510"/>
        </w:trPr>
        <w:tc>
          <w:tcPr>
            <w:tcW w:w="9073" w:type="dxa"/>
            <w:gridSpan w:val="4"/>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b/>
                <w:bCs/>
                <w:sz w:val="28"/>
                <w:szCs w:val="28"/>
                <w:lang w:bidi="ar-IQ"/>
              </w:rPr>
            </w:pPr>
            <w:r>
              <w:rPr>
                <w:rFonts w:eastAsia="Calibri" w:cs="Times New Roman" w:hint="cs"/>
                <w:b/>
                <w:bCs/>
                <w:sz w:val="28"/>
                <w:szCs w:val="28"/>
                <w:rtl/>
                <w:lang w:bidi="ar-IQ"/>
              </w:rPr>
              <w:t>الجزء الثاني: التحسن المتحقق في المؤشرات</w:t>
            </w:r>
          </w:p>
        </w:tc>
      </w:tr>
      <w:tr w:rsidR="008F0F44" w:rsidTr="008F0F44">
        <w:trPr>
          <w:trHeight w:val="1587"/>
        </w:trPr>
        <w:tc>
          <w:tcPr>
            <w:tcW w:w="2977"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sz w:val="24"/>
                <w:szCs w:val="24"/>
                <w:lang w:bidi="ar-IQ"/>
              </w:rPr>
            </w:pPr>
            <w:r>
              <w:rPr>
                <w:rFonts w:eastAsia="Calibri" w:cs="Times New Roman" w:hint="cs"/>
                <w:sz w:val="24"/>
                <w:szCs w:val="24"/>
                <w:rtl/>
                <w:lang w:bidi="ar-IQ"/>
              </w:rPr>
              <w:t>المؤشرات (أنظر إلى إطار التقييم)</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sz w:val="24"/>
                <w:szCs w:val="24"/>
                <w:lang w:bidi="ar-IQ"/>
              </w:rPr>
            </w:pPr>
            <w:r>
              <w:rPr>
                <w:rFonts w:eastAsia="Calibri" w:cs="Times New Roman" w:hint="cs"/>
                <w:sz w:val="24"/>
                <w:szCs w:val="24"/>
                <w:rtl/>
                <w:lang w:bidi="ar-IQ"/>
              </w:rPr>
              <w:t>بنود خطة التحسين (بين مدى مطابقتها للتوصيات الواردة في تقرير مراجعة البرنامج الأكاديمي)</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sz w:val="24"/>
                <w:szCs w:val="24"/>
                <w:lang w:bidi="ar-IQ"/>
              </w:rPr>
            </w:pPr>
            <w:r>
              <w:rPr>
                <w:rFonts w:eastAsia="Calibri" w:cs="Times New Roman" w:hint="cs"/>
                <w:sz w:val="24"/>
                <w:szCs w:val="24"/>
                <w:rtl/>
                <w:lang w:bidi="ar-IQ"/>
              </w:rPr>
              <w:t>المعلومات الجديدة المستقاة من زيارة المتابعة الميدانية</w:t>
            </w:r>
          </w:p>
        </w:tc>
        <w:tc>
          <w:tcPr>
            <w:tcW w:w="1702"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sz w:val="24"/>
                <w:szCs w:val="24"/>
                <w:lang w:bidi="ar-IQ"/>
              </w:rPr>
            </w:pPr>
            <w:r>
              <w:rPr>
                <w:rFonts w:eastAsia="Calibri" w:cs="Times New Roman" w:hint="cs"/>
                <w:sz w:val="24"/>
                <w:szCs w:val="24"/>
                <w:rtl/>
                <w:lang w:bidi="ar-IQ"/>
              </w:rPr>
              <w:t>الاستنتاج العام</w:t>
            </w:r>
          </w:p>
        </w:tc>
      </w:tr>
      <w:tr w:rsidR="008F0F44" w:rsidTr="008F0F44">
        <w:trPr>
          <w:trHeight w:val="1871"/>
        </w:trPr>
        <w:tc>
          <w:tcPr>
            <w:tcW w:w="2977"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sz w:val="24"/>
                <w:szCs w:val="24"/>
                <w:u w:val="single"/>
                <w:rtl/>
                <w:lang w:bidi="ar-IQ"/>
              </w:rPr>
            </w:pPr>
            <w:r>
              <w:rPr>
                <w:rFonts w:eastAsia="Calibri" w:cs="Times New Roman" w:hint="cs"/>
                <w:sz w:val="24"/>
                <w:szCs w:val="24"/>
                <w:u w:val="single"/>
                <w:rtl/>
                <w:lang w:bidi="ar-IQ"/>
              </w:rPr>
              <w:t>المنهج الدراسي</w:t>
            </w:r>
          </w:p>
          <w:p w:rsidR="008F0F44" w:rsidRDefault="008F0F44">
            <w:pPr>
              <w:rPr>
                <w:rFonts w:eastAsia="Calibri" w:cs="Times New Roman"/>
                <w:sz w:val="24"/>
                <w:szCs w:val="24"/>
                <w:rtl/>
                <w:lang w:bidi="ar-IQ"/>
              </w:rPr>
            </w:pPr>
            <w:r>
              <w:rPr>
                <w:rFonts w:eastAsia="Calibri" w:cs="Times New Roman" w:hint="cs"/>
                <w:sz w:val="24"/>
                <w:szCs w:val="24"/>
                <w:rtl/>
                <w:lang w:bidi="ar-IQ"/>
              </w:rPr>
              <w:t>الاهداف ومخرجات التعلم المطلوبة</w:t>
            </w:r>
          </w:p>
          <w:p w:rsidR="008F0F44" w:rsidRDefault="008F0F44">
            <w:pPr>
              <w:rPr>
                <w:rFonts w:eastAsia="Calibri" w:cs="Times New Roman"/>
                <w:sz w:val="24"/>
                <w:szCs w:val="24"/>
                <w:rtl/>
                <w:lang w:bidi="ar-IQ"/>
              </w:rPr>
            </w:pPr>
            <w:r>
              <w:rPr>
                <w:rFonts w:eastAsia="Calibri" w:cs="Times New Roman" w:hint="cs"/>
                <w:sz w:val="24"/>
                <w:szCs w:val="24"/>
                <w:rtl/>
                <w:lang w:bidi="ar-IQ"/>
              </w:rPr>
              <w:t>المقرر الدراسي (المحتوى)</w:t>
            </w:r>
          </w:p>
          <w:p w:rsidR="008F0F44" w:rsidRDefault="008F0F44">
            <w:pPr>
              <w:rPr>
                <w:rFonts w:eastAsia="Calibri" w:cs="Times New Roman"/>
                <w:sz w:val="24"/>
                <w:szCs w:val="24"/>
                <w:rtl/>
                <w:lang w:bidi="ar-IQ"/>
              </w:rPr>
            </w:pPr>
            <w:r>
              <w:rPr>
                <w:rFonts w:eastAsia="Calibri" w:cs="Times New Roman" w:hint="cs"/>
                <w:sz w:val="24"/>
                <w:szCs w:val="24"/>
                <w:rtl/>
                <w:lang w:bidi="ar-IQ"/>
              </w:rPr>
              <w:t>التقدم من سنة لأخرى</w:t>
            </w:r>
          </w:p>
          <w:p w:rsidR="008F0F44" w:rsidRDefault="008F0F44">
            <w:pPr>
              <w:rPr>
                <w:rFonts w:eastAsia="Calibri" w:cs="Times New Roman"/>
                <w:sz w:val="24"/>
                <w:szCs w:val="24"/>
                <w:rtl/>
                <w:lang w:bidi="ar-IQ"/>
              </w:rPr>
            </w:pPr>
            <w:r>
              <w:rPr>
                <w:rFonts w:eastAsia="Calibri" w:cs="Times New Roman" w:hint="cs"/>
                <w:sz w:val="24"/>
                <w:szCs w:val="24"/>
                <w:rtl/>
                <w:lang w:bidi="ar-IQ"/>
              </w:rPr>
              <w:t>التعليم والتعلم</w:t>
            </w:r>
          </w:p>
          <w:p w:rsidR="008F0F44" w:rsidRDefault="008F0F44">
            <w:pPr>
              <w:rPr>
                <w:rFonts w:eastAsia="Calibri" w:cs="Times New Roman"/>
                <w:sz w:val="24"/>
                <w:szCs w:val="24"/>
                <w:lang w:bidi="ar-IQ"/>
              </w:rPr>
            </w:pPr>
            <w:r>
              <w:rPr>
                <w:rFonts w:eastAsia="Calibri" w:cs="Times New Roman" w:hint="cs"/>
                <w:sz w:val="24"/>
                <w:szCs w:val="24"/>
                <w:rtl/>
                <w:lang w:bidi="ar-IQ"/>
              </w:rPr>
              <w:t>تقويم الطلبة</w:t>
            </w:r>
          </w:p>
        </w:tc>
        <w:tc>
          <w:tcPr>
            <w:tcW w:w="2126"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c>
          <w:tcPr>
            <w:tcW w:w="2268"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c>
          <w:tcPr>
            <w:tcW w:w="1702"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r>
      <w:tr w:rsidR="008F0F44" w:rsidTr="008F0F44">
        <w:trPr>
          <w:trHeight w:val="2211"/>
        </w:trPr>
        <w:tc>
          <w:tcPr>
            <w:tcW w:w="2977" w:type="dxa"/>
            <w:tcBorders>
              <w:top w:val="single" w:sz="4" w:space="0" w:color="auto"/>
              <w:left w:val="single" w:sz="4" w:space="0" w:color="auto"/>
              <w:bottom w:val="single" w:sz="4" w:space="0" w:color="auto"/>
              <w:right w:val="single" w:sz="4" w:space="0" w:color="auto"/>
            </w:tcBorders>
            <w:vAlign w:val="center"/>
            <w:hideMark/>
          </w:tcPr>
          <w:p w:rsidR="008F0F44" w:rsidRDefault="008F0F44">
            <w:pPr>
              <w:rPr>
                <w:rFonts w:eastAsia="Calibri" w:cs="Times New Roman"/>
                <w:sz w:val="24"/>
                <w:szCs w:val="24"/>
                <w:u w:val="single"/>
                <w:rtl/>
                <w:lang w:bidi="ar-IQ"/>
              </w:rPr>
            </w:pPr>
            <w:r>
              <w:rPr>
                <w:rFonts w:eastAsia="Calibri" w:cs="Times New Roman" w:hint="cs"/>
                <w:sz w:val="24"/>
                <w:szCs w:val="24"/>
                <w:u w:val="single"/>
                <w:rtl/>
                <w:lang w:bidi="ar-IQ"/>
              </w:rPr>
              <w:t>كفاءة البرنامج</w:t>
            </w:r>
          </w:p>
          <w:p w:rsidR="008F0F44" w:rsidRDefault="008F0F44">
            <w:pPr>
              <w:rPr>
                <w:rFonts w:eastAsia="Calibri" w:cs="Times New Roman"/>
                <w:sz w:val="24"/>
                <w:szCs w:val="24"/>
                <w:rtl/>
                <w:lang w:bidi="ar-IQ"/>
              </w:rPr>
            </w:pPr>
            <w:r>
              <w:rPr>
                <w:rFonts w:eastAsia="Calibri" w:cs="Times New Roman" w:hint="cs"/>
                <w:sz w:val="24"/>
                <w:szCs w:val="24"/>
                <w:rtl/>
                <w:lang w:bidi="ar-IQ"/>
              </w:rPr>
              <w:t>الصورة العامة للطلبة المقبولين</w:t>
            </w:r>
          </w:p>
          <w:p w:rsidR="008F0F44" w:rsidRDefault="008F0F44">
            <w:pPr>
              <w:rPr>
                <w:rFonts w:eastAsia="Calibri" w:cs="Times New Roman"/>
                <w:sz w:val="24"/>
                <w:szCs w:val="24"/>
                <w:rtl/>
                <w:lang w:bidi="ar-IQ"/>
              </w:rPr>
            </w:pPr>
            <w:r>
              <w:rPr>
                <w:rFonts w:eastAsia="Calibri" w:cs="Times New Roman" w:hint="cs"/>
                <w:sz w:val="24"/>
                <w:szCs w:val="24"/>
                <w:rtl/>
                <w:lang w:bidi="ar-IQ"/>
              </w:rPr>
              <w:t>الموارد البشرية</w:t>
            </w:r>
          </w:p>
          <w:p w:rsidR="008F0F44" w:rsidRDefault="008F0F44">
            <w:pPr>
              <w:rPr>
                <w:rFonts w:eastAsia="Calibri" w:cs="Times New Roman"/>
                <w:sz w:val="24"/>
                <w:szCs w:val="24"/>
                <w:rtl/>
                <w:lang w:bidi="ar-IQ"/>
              </w:rPr>
            </w:pPr>
            <w:r>
              <w:rPr>
                <w:rFonts w:eastAsia="Calibri" w:cs="Times New Roman" w:hint="cs"/>
                <w:sz w:val="24"/>
                <w:szCs w:val="24"/>
                <w:rtl/>
                <w:lang w:bidi="ar-IQ"/>
              </w:rPr>
              <w:t>الموارد المادية</w:t>
            </w:r>
          </w:p>
          <w:p w:rsidR="008F0F44" w:rsidRDefault="008F0F44">
            <w:pPr>
              <w:rPr>
                <w:rFonts w:eastAsia="Calibri" w:cs="Times New Roman"/>
                <w:sz w:val="24"/>
                <w:szCs w:val="24"/>
                <w:rtl/>
                <w:lang w:bidi="ar-IQ"/>
              </w:rPr>
            </w:pPr>
            <w:r>
              <w:rPr>
                <w:rFonts w:eastAsia="Calibri" w:cs="Times New Roman" w:hint="cs"/>
                <w:sz w:val="24"/>
                <w:szCs w:val="24"/>
                <w:rtl/>
                <w:lang w:bidi="ar-IQ"/>
              </w:rPr>
              <w:t>استعمالات الموارد المتاحة</w:t>
            </w:r>
          </w:p>
          <w:p w:rsidR="008F0F44" w:rsidRDefault="008F0F44">
            <w:pPr>
              <w:rPr>
                <w:rFonts w:eastAsia="Calibri" w:cs="Times New Roman"/>
                <w:sz w:val="24"/>
                <w:szCs w:val="24"/>
                <w:rtl/>
                <w:lang w:bidi="ar-IQ"/>
              </w:rPr>
            </w:pPr>
            <w:r>
              <w:rPr>
                <w:rFonts w:eastAsia="Calibri" w:cs="Times New Roman" w:hint="cs"/>
                <w:sz w:val="24"/>
                <w:szCs w:val="24"/>
                <w:rtl/>
                <w:lang w:bidi="ar-IQ"/>
              </w:rPr>
              <w:t>مساندة الطلبة</w:t>
            </w:r>
          </w:p>
          <w:p w:rsidR="008F0F44" w:rsidRDefault="008F0F44">
            <w:pPr>
              <w:rPr>
                <w:rFonts w:eastAsia="Calibri" w:cs="Times New Roman"/>
                <w:sz w:val="24"/>
                <w:szCs w:val="24"/>
                <w:lang w:bidi="ar-IQ"/>
              </w:rPr>
            </w:pPr>
            <w:r>
              <w:rPr>
                <w:rFonts w:eastAsia="Calibri" w:cs="Times New Roman" w:hint="cs"/>
                <w:sz w:val="24"/>
                <w:szCs w:val="24"/>
                <w:rtl/>
                <w:lang w:bidi="ar-IQ"/>
              </w:rPr>
              <w:t>معدلات تخرج الطلبة المقبولين</w:t>
            </w:r>
          </w:p>
        </w:tc>
        <w:tc>
          <w:tcPr>
            <w:tcW w:w="2126"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c>
          <w:tcPr>
            <w:tcW w:w="2268"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c>
          <w:tcPr>
            <w:tcW w:w="1702"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r>
      <w:tr w:rsidR="008F0F44" w:rsidTr="008F0F44">
        <w:trPr>
          <w:trHeight w:val="1757"/>
        </w:trPr>
        <w:tc>
          <w:tcPr>
            <w:tcW w:w="2977"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both"/>
              <w:rPr>
                <w:rFonts w:eastAsia="Calibri" w:cs="Times New Roman"/>
                <w:sz w:val="24"/>
                <w:szCs w:val="24"/>
                <w:u w:val="single"/>
                <w:rtl/>
                <w:lang w:bidi="ar-IQ"/>
              </w:rPr>
            </w:pPr>
            <w:r>
              <w:rPr>
                <w:rFonts w:eastAsia="Calibri" w:cs="Times New Roman" w:hint="cs"/>
                <w:sz w:val="24"/>
                <w:szCs w:val="24"/>
                <w:u w:val="single"/>
                <w:rtl/>
                <w:lang w:bidi="ar-IQ"/>
              </w:rPr>
              <w:t>المعايير الأكاديمية</w:t>
            </w:r>
          </w:p>
          <w:p w:rsidR="008F0F44" w:rsidRDefault="008F0F44">
            <w:pPr>
              <w:jc w:val="both"/>
              <w:rPr>
                <w:rFonts w:eastAsia="Calibri" w:cs="Times New Roman"/>
                <w:sz w:val="24"/>
                <w:szCs w:val="24"/>
                <w:rtl/>
                <w:lang w:bidi="ar-IQ"/>
              </w:rPr>
            </w:pPr>
            <w:r>
              <w:rPr>
                <w:rFonts w:eastAsia="Calibri" w:cs="Times New Roman" w:hint="cs"/>
                <w:sz w:val="24"/>
                <w:szCs w:val="24"/>
                <w:rtl/>
                <w:lang w:bidi="ar-IQ"/>
              </w:rPr>
              <w:t>معايير واضحة</w:t>
            </w:r>
          </w:p>
          <w:p w:rsidR="008F0F44" w:rsidRDefault="008F0F44">
            <w:pPr>
              <w:jc w:val="both"/>
              <w:rPr>
                <w:rFonts w:eastAsia="Calibri" w:cs="Times New Roman"/>
                <w:sz w:val="24"/>
                <w:szCs w:val="24"/>
                <w:rtl/>
                <w:lang w:bidi="ar-IQ"/>
              </w:rPr>
            </w:pPr>
            <w:r>
              <w:rPr>
                <w:rFonts w:eastAsia="Calibri" w:cs="Times New Roman" w:hint="cs"/>
                <w:sz w:val="24"/>
                <w:szCs w:val="24"/>
                <w:rtl/>
                <w:lang w:bidi="ar-IQ"/>
              </w:rPr>
              <w:t>استخدام معايير القياس المناسبة</w:t>
            </w:r>
          </w:p>
          <w:p w:rsidR="008F0F44" w:rsidRDefault="008F0F44">
            <w:pPr>
              <w:jc w:val="both"/>
              <w:rPr>
                <w:rFonts w:eastAsia="Calibri" w:cs="Times New Roman"/>
                <w:sz w:val="24"/>
                <w:szCs w:val="24"/>
                <w:rtl/>
                <w:lang w:bidi="ar-IQ"/>
              </w:rPr>
            </w:pPr>
            <w:r>
              <w:rPr>
                <w:rFonts w:eastAsia="Calibri" w:cs="Times New Roman" w:hint="cs"/>
                <w:sz w:val="24"/>
                <w:szCs w:val="24"/>
                <w:rtl/>
                <w:lang w:bidi="ar-IQ"/>
              </w:rPr>
              <w:t>إنجاز الخريجين</w:t>
            </w:r>
          </w:p>
          <w:p w:rsidR="008F0F44" w:rsidRDefault="008F0F44">
            <w:pPr>
              <w:jc w:val="both"/>
              <w:rPr>
                <w:rFonts w:eastAsia="Calibri" w:cs="Times New Roman"/>
                <w:sz w:val="24"/>
                <w:szCs w:val="24"/>
                <w:lang w:bidi="ar-IQ"/>
              </w:rPr>
            </w:pPr>
            <w:r>
              <w:rPr>
                <w:rFonts w:eastAsia="Calibri" w:cs="Times New Roman" w:hint="cs"/>
                <w:sz w:val="24"/>
                <w:szCs w:val="24"/>
                <w:rtl/>
                <w:lang w:bidi="ar-IQ"/>
              </w:rPr>
              <w:t>معايير أعمال الطلبة المقيمة</w:t>
            </w:r>
          </w:p>
        </w:tc>
        <w:tc>
          <w:tcPr>
            <w:tcW w:w="2126"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c>
          <w:tcPr>
            <w:tcW w:w="2268"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c>
          <w:tcPr>
            <w:tcW w:w="1702"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r>
      <w:tr w:rsidR="008F0F44" w:rsidTr="008F0F44">
        <w:trPr>
          <w:trHeight w:val="2891"/>
        </w:trPr>
        <w:tc>
          <w:tcPr>
            <w:tcW w:w="2977" w:type="dxa"/>
            <w:tcBorders>
              <w:top w:val="single" w:sz="4" w:space="0" w:color="auto"/>
              <w:left w:val="single" w:sz="4" w:space="0" w:color="auto"/>
              <w:bottom w:val="single" w:sz="4" w:space="0" w:color="auto"/>
              <w:right w:val="single" w:sz="4" w:space="0" w:color="auto"/>
            </w:tcBorders>
            <w:vAlign w:val="center"/>
            <w:hideMark/>
          </w:tcPr>
          <w:p w:rsidR="008F0F44" w:rsidRDefault="008F0F44">
            <w:pPr>
              <w:jc w:val="both"/>
              <w:rPr>
                <w:rFonts w:eastAsia="Calibri" w:cs="Times New Roman"/>
                <w:sz w:val="24"/>
                <w:szCs w:val="24"/>
                <w:u w:val="single"/>
                <w:rtl/>
                <w:lang w:bidi="ar-IQ"/>
              </w:rPr>
            </w:pPr>
            <w:r>
              <w:rPr>
                <w:rFonts w:eastAsia="Calibri" w:cs="Times New Roman" w:hint="cs"/>
                <w:sz w:val="24"/>
                <w:szCs w:val="24"/>
                <w:u w:val="single"/>
                <w:rtl/>
                <w:lang w:bidi="ar-IQ"/>
              </w:rPr>
              <w:t>ادارة البرنامج والضمان</w:t>
            </w:r>
          </w:p>
          <w:p w:rsidR="008F0F44" w:rsidRDefault="008F0F44">
            <w:pPr>
              <w:jc w:val="both"/>
              <w:rPr>
                <w:rFonts w:eastAsia="Calibri" w:cs="Times New Roman"/>
                <w:sz w:val="24"/>
                <w:szCs w:val="24"/>
                <w:rtl/>
                <w:lang w:bidi="ar-IQ"/>
              </w:rPr>
            </w:pPr>
            <w:r>
              <w:rPr>
                <w:rFonts w:eastAsia="Calibri" w:cs="Times New Roman" w:hint="cs"/>
                <w:sz w:val="24"/>
                <w:szCs w:val="24"/>
                <w:rtl/>
                <w:lang w:bidi="ar-IQ"/>
              </w:rPr>
              <w:t>الترتيبات اللازمة لإدارة البرنامج</w:t>
            </w:r>
          </w:p>
          <w:p w:rsidR="008F0F44" w:rsidRDefault="008F0F44">
            <w:pPr>
              <w:jc w:val="both"/>
              <w:rPr>
                <w:rFonts w:eastAsia="Calibri" w:cs="Times New Roman"/>
                <w:sz w:val="24"/>
                <w:szCs w:val="24"/>
                <w:rtl/>
                <w:lang w:bidi="ar-IQ"/>
              </w:rPr>
            </w:pPr>
            <w:r>
              <w:rPr>
                <w:rFonts w:eastAsia="Calibri" w:cs="Times New Roman" w:hint="cs"/>
                <w:sz w:val="24"/>
                <w:szCs w:val="24"/>
                <w:rtl/>
                <w:lang w:bidi="ar-IQ"/>
              </w:rPr>
              <w:t>السياسات والإجراءات المتبعة</w:t>
            </w:r>
          </w:p>
          <w:p w:rsidR="008F0F44" w:rsidRDefault="008F0F44">
            <w:pPr>
              <w:jc w:val="both"/>
              <w:rPr>
                <w:rFonts w:eastAsia="Calibri" w:cs="Times New Roman"/>
                <w:sz w:val="24"/>
                <w:szCs w:val="24"/>
                <w:rtl/>
                <w:lang w:bidi="ar-IQ"/>
              </w:rPr>
            </w:pPr>
            <w:r>
              <w:rPr>
                <w:rFonts w:eastAsia="Calibri" w:cs="Times New Roman" w:hint="cs"/>
                <w:sz w:val="24"/>
                <w:szCs w:val="24"/>
                <w:rtl/>
                <w:lang w:bidi="ar-IQ"/>
              </w:rPr>
              <w:t>الملاحظات المنهجية المجمعة</w:t>
            </w:r>
          </w:p>
          <w:p w:rsidR="008F0F44" w:rsidRDefault="008F0F44">
            <w:pPr>
              <w:jc w:val="both"/>
              <w:rPr>
                <w:rFonts w:eastAsia="Calibri" w:cs="Times New Roman"/>
                <w:sz w:val="24"/>
                <w:szCs w:val="24"/>
                <w:rtl/>
                <w:lang w:bidi="ar-IQ"/>
              </w:rPr>
            </w:pPr>
            <w:r>
              <w:rPr>
                <w:rFonts w:eastAsia="Calibri" w:cs="Times New Roman" w:hint="cs"/>
                <w:sz w:val="24"/>
                <w:szCs w:val="24"/>
                <w:rtl/>
                <w:lang w:bidi="ar-IQ"/>
              </w:rPr>
              <w:t>والمستخدمة</w:t>
            </w:r>
          </w:p>
          <w:p w:rsidR="008F0F44" w:rsidRDefault="008F0F44">
            <w:pPr>
              <w:jc w:val="both"/>
              <w:rPr>
                <w:rFonts w:eastAsia="Calibri" w:cs="Times New Roman"/>
                <w:sz w:val="24"/>
                <w:szCs w:val="24"/>
                <w:rtl/>
                <w:lang w:bidi="ar-IQ"/>
              </w:rPr>
            </w:pPr>
            <w:r>
              <w:rPr>
                <w:rFonts w:eastAsia="Calibri" w:cs="Times New Roman" w:hint="cs"/>
                <w:sz w:val="24"/>
                <w:szCs w:val="24"/>
                <w:rtl/>
                <w:lang w:bidi="ar-IQ"/>
              </w:rPr>
              <w:t>الاحتياجات التحسينية للموظفين</w:t>
            </w:r>
          </w:p>
          <w:p w:rsidR="008F0F44" w:rsidRDefault="008F0F44">
            <w:pPr>
              <w:jc w:val="both"/>
              <w:rPr>
                <w:rFonts w:eastAsia="Calibri" w:cs="Times New Roman"/>
                <w:sz w:val="24"/>
                <w:szCs w:val="24"/>
                <w:rtl/>
                <w:lang w:bidi="ar-IQ"/>
              </w:rPr>
            </w:pPr>
            <w:r>
              <w:rPr>
                <w:rFonts w:eastAsia="Calibri" w:cs="Times New Roman" w:hint="cs"/>
                <w:sz w:val="24"/>
                <w:szCs w:val="24"/>
                <w:rtl/>
                <w:lang w:bidi="ar-IQ"/>
              </w:rPr>
              <w:t>التي يتم تحديدها ومعالجتها</w:t>
            </w:r>
          </w:p>
          <w:p w:rsidR="008F0F44" w:rsidRDefault="008F0F44">
            <w:pPr>
              <w:jc w:val="both"/>
              <w:rPr>
                <w:rFonts w:eastAsia="Calibri" w:cs="Times New Roman"/>
                <w:sz w:val="24"/>
                <w:szCs w:val="24"/>
                <w:rtl/>
                <w:lang w:bidi="ar-IQ"/>
              </w:rPr>
            </w:pPr>
            <w:r>
              <w:rPr>
                <w:rFonts w:eastAsia="Calibri" w:cs="Times New Roman" w:hint="cs"/>
                <w:sz w:val="24"/>
                <w:szCs w:val="24"/>
                <w:rtl/>
                <w:lang w:bidi="ar-IQ"/>
              </w:rPr>
              <w:t>إجراءات التخطيط للتحسين</w:t>
            </w:r>
          </w:p>
          <w:p w:rsidR="008F0F44" w:rsidRDefault="008F0F44">
            <w:pPr>
              <w:jc w:val="both"/>
              <w:rPr>
                <w:rFonts w:eastAsia="Calibri" w:cs="Times New Roman"/>
                <w:sz w:val="24"/>
                <w:szCs w:val="24"/>
                <w:lang w:bidi="ar-IQ"/>
              </w:rPr>
            </w:pPr>
            <w:r>
              <w:rPr>
                <w:rFonts w:eastAsia="Calibri" w:cs="Times New Roman" w:hint="cs"/>
                <w:sz w:val="24"/>
                <w:szCs w:val="24"/>
                <w:rtl/>
                <w:lang w:bidi="ar-IQ"/>
              </w:rPr>
              <w:t>المتبعة</w:t>
            </w:r>
          </w:p>
        </w:tc>
        <w:tc>
          <w:tcPr>
            <w:tcW w:w="2126"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c>
          <w:tcPr>
            <w:tcW w:w="2268"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c>
          <w:tcPr>
            <w:tcW w:w="1702" w:type="dxa"/>
            <w:tcBorders>
              <w:top w:val="single" w:sz="4" w:space="0" w:color="auto"/>
              <w:left w:val="single" w:sz="4" w:space="0" w:color="auto"/>
              <w:bottom w:val="single" w:sz="4" w:space="0" w:color="auto"/>
              <w:right w:val="single" w:sz="4" w:space="0" w:color="auto"/>
            </w:tcBorders>
            <w:vAlign w:val="center"/>
          </w:tcPr>
          <w:p w:rsidR="008F0F44" w:rsidRDefault="008F0F44">
            <w:pPr>
              <w:jc w:val="center"/>
              <w:rPr>
                <w:rFonts w:eastAsia="Calibri" w:cs="Times New Roman"/>
                <w:sz w:val="24"/>
                <w:szCs w:val="24"/>
                <w:lang w:bidi="ar-IQ"/>
              </w:rPr>
            </w:pPr>
          </w:p>
        </w:tc>
      </w:tr>
    </w:tbl>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rPr>
          <w:rtl/>
          <w:lang w:bidi="ar-IQ"/>
        </w:rPr>
      </w:pPr>
    </w:p>
    <w:p w:rsidR="008F0F44" w:rsidRDefault="008F0F44" w:rsidP="008F0F44">
      <w:pPr>
        <w:spacing w:before="240" w:after="240" w:line="276" w:lineRule="auto"/>
        <w:jc w:val="center"/>
        <w:rPr>
          <w:rFonts w:cs="Times New Roman"/>
          <w:b/>
          <w:bCs/>
          <w:color w:val="365F91"/>
          <w:sz w:val="36"/>
          <w:szCs w:val="36"/>
          <w:rtl/>
          <w:lang w:bidi="ar-IQ"/>
        </w:rPr>
      </w:pPr>
      <w:r>
        <w:rPr>
          <w:rFonts w:cs="Times New Roman" w:hint="cs"/>
          <w:b/>
          <w:bCs/>
          <w:color w:val="365F91"/>
          <w:sz w:val="36"/>
          <w:szCs w:val="36"/>
          <w:rtl/>
          <w:lang w:bidi="ar-IQ"/>
        </w:rPr>
        <w:t>معايير المراجعة الناجحة وتقييم العملية</w:t>
      </w:r>
    </w:p>
    <w:p w:rsidR="008F0F44" w:rsidRDefault="008F0F44" w:rsidP="008F0F44">
      <w:pPr>
        <w:spacing w:before="240" w:after="240" w:line="276" w:lineRule="auto"/>
        <w:ind w:left="-483"/>
        <w:rPr>
          <w:rFonts w:cs="Times New Roman"/>
          <w:b/>
          <w:bCs/>
          <w:color w:val="365F91"/>
          <w:sz w:val="32"/>
          <w:szCs w:val="32"/>
          <w:rtl/>
          <w:lang w:bidi="ar-IQ"/>
        </w:rPr>
      </w:pPr>
      <w:r>
        <w:rPr>
          <w:rFonts w:cs="Times New Roman" w:hint="cs"/>
          <w:b/>
          <w:bCs/>
          <w:color w:val="365F91"/>
          <w:sz w:val="32"/>
          <w:szCs w:val="32"/>
          <w:rtl/>
          <w:lang w:bidi="ar-IQ"/>
        </w:rPr>
        <w:t>معايير المراجعة الناجحة</w:t>
      </w:r>
    </w:p>
    <w:p w:rsidR="008F0F44" w:rsidRDefault="008F0F44" w:rsidP="008F0F44">
      <w:pPr>
        <w:numPr>
          <w:ilvl w:val="0"/>
          <w:numId w:val="42"/>
        </w:numPr>
        <w:spacing w:before="240" w:after="240" w:line="276" w:lineRule="auto"/>
        <w:ind w:left="-193" w:hanging="426"/>
        <w:jc w:val="both"/>
        <w:rPr>
          <w:sz w:val="24"/>
          <w:szCs w:val="24"/>
          <w:rtl/>
          <w:lang w:bidi="ar-IQ"/>
        </w:rPr>
      </w:pPr>
      <w:r>
        <w:rPr>
          <w:rFonts w:cs="Arial"/>
          <w:sz w:val="24"/>
          <w:szCs w:val="24"/>
          <w:rtl/>
          <w:lang w:bidi="ar-IQ"/>
        </w:rPr>
        <w:t>تتمثل معايير المراجعة الناجحة في ترتيبات مراجعة البرنامج الأكاديمي وتقييمه في الآتي:</w:t>
      </w:r>
    </w:p>
    <w:p w:rsidR="008F0F44" w:rsidRDefault="008F0F44" w:rsidP="008F0F44">
      <w:pPr>
        <w:pStyle w:val="ListParagraph"/>
        <w:numPr>
          <w:ilvl w:val="0"/>
          <w:numId w:val="43"/>
        </w:numPr>
        <w:spacing w:before="240" w:after="240"/>
        <w:ind w:left="232"/>
        <w:jc w:val="both"/>
        <w:rPr>
          <w:sz w:val="24"/>
          <w:szCs w:val="24"/>
          <w:rtl/>
          <w:lang w:bidi="ar-IQ"/>
        </w:rPr>
      </w:pPr>
      <w:r>
        <w:rPr>
          <w:sz w:val="24"/>
          <w:szCs w:val="24"/>
          <w:rtl/>
          <w:lang w:bidi="ar-IQ"/>
        </w:rPr>
        <w:t>ان يكون البرنامج الذي تتم مراجعته مدعوما بأنظمة داخلية قائمة او قيد التحسين تتضمن المواصفات والمراجعة استنادا إلى ثقافة التقييم الذاتي والتحسين المستمر. إذ توفر خصائص المراجعة الداخلية هذه اساسا قويا للمراجعة الخارجية.</w:t>
      </w:r>
    </w:p>
    <w:p w:rsidR="008F0F44" w:rsidRDefault="008F0F44" w:rsidP="008F0F44">
      <w:pPr>
        <w:pStyle w:val="ListParagraph"/>
        <w:numPr>
          <w:ilvl w:val="0"/>
          <w:numId w:val="43"/>
        </w:numPr>
        <w:spacing w:before="240" w:after="240"/>
        <w:ind w:left="226" w:hanging="284"/>
        <w:jc w:val="both"/>
        <w:rPr>
          <w:sz w:val="24"/>
          <w:szCs w:val="24"/>
          <w:rtl/>
          <w:lang w:bidi="ar-IQ"/>
        </w:rPr>
      </w:pPr>
      <w:r>
        <w:rPr>
          <w:sz w:val="24"/>
          <w:szCs w:val="24"/>
          <w:rtl/>
          <w:lang w:bidi="ar-IQ"/>
        </w:rPr>
        <w:t>ان يكون توقيت المراجعة الخارجية مناسبا.</w:t>
      </w:r>
    </w:p>
    <w:p w:rsidR="008F0F44" w:rsidRDefault="008F0F44" w:rsidP="008F0F44">
      <w:pPr>
        <w:pStyle w:val="ListParagraph"/>
        <w:numPr>
          <w:ilvl w:val="0"/>
          <w:numId w:val="43"/>
        </w:numPr>
        <w:spacing w:before="240" w:after="240"/>
        <w:ind w:left="226" w:hanging="284"/>
        <w:jc w:val="both"/>
        <w:rPr>
          <w:sz w:val="24"/>
          <w:szCs w:val="24"/>
          <w:rtl/>
          <w:lang w:bidi="ar-IQ"/>
        </w:rPr>
      </w:pPr>
      <w:r>
        <w:rPr>
          <w:sz w:val="24"/>
          <w:szCs w:val="24"/>
          <w:rtl/>
          <w:lang w:bidi="ar-IQ"/>
        </w:rPr>
        <w:t>ان تكون الصورة العامة للجنة خبراء المراجعة مطابقة إجمالا للصورة العامة للمراجعة الخارجية.</w:t>
      </w:r>
    </w:p>
    <w:p w:rsidR="008F0F44" w:rsidRDefault="008F0F44" w:rsidP="008F0F44">
      <w:pPr>
        <w:pStyle w:val="ListParagraph"/>
        <w:numPr>
          <w:ilvl w:val="0"/>
          <w:numId w:val="43"/>
        </w:numPr>
        <w:spacing w:before="240" w:after="240"/>
        <w:ind w:left="226" w:hanging="284"/>
        <w:jc w:val="both"/>
        <w:rPr>
          <w:sz w:val="24"/>
          <w:szCs w:val="24"/>
          <w:rtl/>
          <w:lang w:bidi="ar-IQ"/>
        </w:rPr>
      </w:pPr>
      <w:r>
        <w:rPr>
          <w:sz w:val="24"/>
          <w:szCs w:val="24"/>
          <w:rtl/>
          <w:lang w:bidi="ar-IQ"/>
        </w:rPr>
        <w:t>ان يتم الاعتناء بالتفاصيل في التخطيط والإعداد من قبل كل من:</w:t>
      </w:r>
    </w:p>
    <w:p w:rsidR="008F0F44" w:rsidRDefault="008F0F44" w:rsidP="008F0F44">
      <w:pPr>
        <w:pStyle w:val="ListParagraph"/>
        <w:numPr>
          <w:ilvl w:val="1"/>
          <w:numId w:val="44"/>
        </w:numPr>
        <w:spacing w:before="240" w:after="240"/>
        <w:ind w:left="935" w:hanging="284"/>
        <w:jc w:val="both"/>
        <w:rPr>
          <w:sz w:val="24"/>
          <w:szCs w:val="24"/>
          <w:rtl/>
          <w:lang w:bidi="ar-IQ"/>
        </w:rPr>
      </w:pPr>
      <w:r>
        <w:rPr>
          <w:sz w:val="24"/>
          <w:szCs w:val="24"/>
          <w:rtl/>
          <w:lang w:bidi="ar-IQ"/>
        </w:rPr>
        <w:t>دائرة ضمان الجودة و الاعتماد الاكاديمي : بأن تستمر في تطبيق إجراءاتها الخاصة بالعمل مع المؤسسة التعليمية والمراجعين وتوفر الدعم المناسب واللازم للمراجعة الخارجية.</w:t>
      </w:r>
    </w:p>
    <w:p w:rsidR="008F0F44" w:rsidRDefault="008F0F44" w:rsidP="008F0F44">
      <w:pPr>
        <w:pStyle w:val="ListParagraph"/>
        <w:numPr>
          <w:ilvl w:val="1"/>
          <w:numId w:val="44"/>
        </w:numPr>
        <w:spacing w:before="240" w:after="240"/>
        <w:ind w:left="935" w:hanging="284"/>
        <w:jc w:val="both"/>
        <w:rPr>
          <w:sz w:val="24"/>
          <w:szCs w:val="24"/>
          <w:rtl/>
          <w:lang w:bidi="ar-IQ"/>
        </w:rPr>
      </w:pPr>
      <w:r>
        <w:rPr>
          <w:sz w:val="24"/>
          <w:szCs w:val="24"/>
          <w:rtl/>
          <w:lang w:bidi="ar-IQ"/>
        </w:rPr>
        <w:t>منسق المراجعة: بأن يحرص على ان تكون قاعدة الأدلة التي تنتجها أنظمة المراجعة الداخلية وإعداد التقارير متوافرة في الوقت المناسب للمراجعين الخبراء الزائرين وأن يتم تلبية اية إيضاحات او معلومات إضافية مطلوبة.</w:t>
      </w:r>
    </w:p>
    <w:p w:rsidR="008F0F44" w:rsidRDefault="008F0F44" w:rsidP="008F0F44">
      <w:pPr>
        <w:pStyle w:val="ListParagraph"/>
        <w:numPr>
          <w:ilvl w:val="1"/>
          <w:numId w:val="44"/>
        </w:numPr>
        <w:spacing w:before="240" w:after="240"/>
        <w:ind w:left="935" w:hanging="284"/>
        <w:jc w:val="both"/>
        <w:rPr>
          <w:sz w:val="24"/>
          <w:szCs w:val="24"/>
          <w:rtl/>
          <w:lang w:bidi="ar-IQ"/>
        </w:rPr>
      </w:pPr>
      <w:r>
        <w:rPr>
          <w:sz w:val="24"/>
          <w:szCs w:val="24"/>
          <w:rtl/>
          <w:lang w:bidi="ar-IQ"/>
        </w:rPr>
        <w:t>المؤسسة التعليمية: بأن توفر تقريرا للتقييم الذاتي للبرنامج الأكاديمي الذي سيخضع للمراجعة الخارجية.</w:t>
      </w:r>
    </w:p>
    <w:p w:rsidR="008F0F44" w:rsidRDefault="008F0F44" w:rsidP="008F0F44">
      <w:pPr>
        <w:pStyle w:val="ListParagraph"/>
        <w:numPr>
          <w:ilvl w:val="1"/>
          <w:numId w:val="44"/>
        </w:numPr>
        <w:spacing w:before="240" w:after="240"/>
        <w:ind w:left="935" w:hanging="284"/>
        <w:jc w:val="both"/>
        <w:rPr>
          <w:sz w:val="24"/>
          <w:szCs w:val="24"/>
          <w:rtl/>
          <w:lang w:bidi="ar-IQ"/>
        </w:rPr>
      </w:pPr>
      <w:r>
        <w:rPr>
          <w:sz w:val="24"/>
          <w:szCs w:val="24"/>
          <w:rtl/>
          <w:lang w:bidi="ar-IQ"/>
        </w:rPr>
        <w:t>المراجعون الخبراء: بأن يقوموا بالتحضير للزيارة بما في ذلك قراءة الوثائق المقدمة وإعداد التعليقات الاولية التي يسترشد بها في إجراء الزيارة.</w:t>
      </w:r>
    </w:p>
    <w:p w:rsidR="008F0F44" w:rsidRDefault="008F0F44" w:rsidP="008F0F44">
      <w:pPr>
        <w:pStyle w:val="ListParagraph"/>
        <w:numPr>
          <w:ilvl w:val="0"/>
          <w:numId w:val="43"/>
        </w:numPr>
        <w:tabs>
          <w:tab w:val="left" w:pos="-3601"/>
        </w:tabs>
        <w:spacing w:before="240" w:after="240"/>
        <w:ind w:left="226"/>
        <w:jc w:val="both"/>
        <w:rPr>
          <w:sz w:val="24"/>
          <w:szCs w:val="24"/>
          <w:rtl/>
          <w:lang w:bidi="ar-IQ"/>
        </w:rPr>
      </w:pPr>
      <w:r>
        <w:rPr>
          <w:sz w:val="24"/>
          <w:szCs w:val="24"/>
          <w:rtl/>
          <w:lang w:bidi="ar-IQ"/>
        </w:rPr>
        <w:t>ان يكون هنالك تطابق في تطبيق اسلوب المراجعة المعلنة والبروتوكولات من قبل جميع المشاركين بما يحترم رسالة وفلسفة العملية ويدعمها للمراجعة والتحسين المستمرين.</w:t>
      </w:r>
    </w:p>
    <w:p w:rsidR="008F0F44" w:rsidRDefault="008F0F44" w:rsidP="008F0F44">
      <w:pPr>
        <w:pStyle w:val="ListParagraph"/>
        <w:numPr>
          <w:ilvl w:val="0"/>
          <w:numId w:val="43"/>
        </w:numPr>
        <w:tabs>
          <w:tab w:val="left" w:pos="-3601"/>
        </w:tabs>
        <w:spacing w:before="240" w:after="240"/>
        <w:ind w:left="226"/>
        <w:jc w:val="both"/>
        <w:rPr>
          <w:sz w:val="24"/>
          <w:szCs w:val="24"/>
          <w:rtl/>
          <w:lang w:bidi="ar-IQ"/>
        </w:rPr>
      </w:pPr>
      <w:r>
        <w:rPr>
          <w:sz w:val="24"/>
          <w:szCs w:val="24"/>
          <w:rtl/>
          <w:lang w:bidi="ar-IQ"/>
        </w:rPr>
        <w:t>ان يعقد المراجعون وممثلو المؤسسة التعليمية حوارا مفتوحا ينم عن الاحترام المتبادل طوال مدة المراجعة.</w:t>
      </w:r>
    </w:p>
    <w:p w:rsidR="008F0F44" w:rsidRDefault="008F0F44" w:rsidP="008F0F44">
      <w:pPr>
        <w:pStyle w:val="ListParagraph"/>
        <w:numPr>
          <w:ilvl w:val="0"/>
          <w:numId w:val="43"/>
        </w:numPr>
        <w:tabs>
          <w:tab w:val="left" w:pos="-3601"/>
        </w:tabs>
        <w:spacing w:before="240" w:after="240"/>
        <w:ind w:left="226"/>
        <w:jc w:val="both"/>
        <w:rPr>
          <w:sz w:val="24"/>
          <w:szCs w:val="24"/>
          <w:rtl/>
          <w:lang w:bidi="ar-IQ"/>
        </w:rPr>
      </w:pPr>
      <w:r>
        <w:rPr>
          <w:sz w:val="24"/>
          <w:szCs w:val="24"/>
          <w:rtl/>
          <w:lang w:bidi="ar-IQ"/>
        </w:rPr>
        <w:t xml:space="preserve">ان تكون أحكام المراجعين واضحة ومستندة إلى الأدلة المتوافرة ومدونة بشكل نظامي. </w:t>
      </w:r>
    </w:p>
    <w:p w:rsidR="008F0F44" w:rsidRDefault="008F0F44" w:rsidP="008F0F44">
      <w:pPr>
        <w:pStyle w:val="ListParagraph"/>
        <w:numPr>
          <w:ilvl w:val="0"/>
          <w:numId w:val="43"/>
        </w:numPr>
        <w:tabs>
          <w:tab w:val="left" w:pos="-3601"/>
        </w:tabs>
        <w:spacing w:before="240" w:after="240"/>
        <w:ind w:left="226"/>
        <w:jc w:val="both"/>
        <w:rPr>
          <w:sz w:val="24"/>
          <w:szCs w:val="24"/>
          <w:rtl/>
          <w:lang w:bidi="ar-IQ"/>
        </w:rPr>
      </w:pPr>
      <w:r>
        <w:rPr>
          <w:sz w:val="24"/>
          <w:szCs w:val="24"/>
          <w:rtl/>
          <w:lang w:bidi="ar-IQ"/>
        </w:rPr>
        <w:t>ان يتم اعداد تقرير المراجعة في الوقت المناسب وفقا لمعيار وهيكلة التقارير وأن تؤكد المؤسسة صحة ما يرد فيه من حقائق.</w:t>
      </w:r>
    </w:p>
    <w:p w:rsidR="008F0F44" w:rsidRDefault="008F0F44" w:rsidP="008F0F44">
      <w:pPr>
        <w:pStyle w:val="ListParagraph"/>
        <w:numPr>
          <w:ilvl w:val="0"/>
          <w:numId w:val="43"/>
        </w:numPr>
        <w:tabs>
          <w:tab w:val="left" w:pos="-3601"/>
        </w:tabs>
        <w:spacing w:before="240" w:after="240"/>
        <w:ind w:left="226"/>
        <w:jc w:val="both"/>
        <w:rPr>
          <w:sz w:val="24"/>
          <w:szCs w:val="24"/>
          <w:rtl/>
          <w:lang w:bidi="ar-IQ"/>
        </w:rPr>
      </w:pPr>
      <w:r>
        <w:rPr>
          <w:sz w:val="24"/>
          <w:szCs w:val="24"/>
          <w:rtl/>
          <w:lang w:bidi="ar-IQ"/>
        </w:rPr>
        <w:t>ان تكون مجموعة الاستنتاجات المستمدة من المراجعة بناءة تقدم رايا منصفا ومتوازنا عن البرنامج الأكاديمي.</w:t>
      </w:r>
    </w:p>
    <w:p w:rsidR="008F0F44" w:rsidRDefault="008F0F44" w:rsidP="008F0F44">
      <w:pPr>
        <w:pStyle w:val="ListParagraph"/>
        <w:numPr>
          <w:ilvl w:val="0"/>
          <w:numId w:val="43"/>
        </w:numPr>
        <w:tabs>
          <w:tab w:val="left" w:pos="-3601"/>
        </w:tabs>
        <w:spacing w:before="240" w:after="240"/>
        <w:ind w:left="226"/>
        <w:jc w:val="both"/>
        <w:rPr>
          <w:sz w:val="24"/>
          <w:szCs w:val="24"/>
          <w:rtl/>
          <w:lang w:bidi="ar-IQ"/>
        </w:rPr>
      </w:pPr>
      <w:r>
        <w:rPr>
          <w:sz w:val="24"/>
          <w:szCs w:val="24"/>
          <w:rtl/>
          <w:lang w:bidi="ar-IQ"/>
        </w:rPr>
        <w:t>ان تكون المؤسسة قادرة على الاستفادة من المراجعة الخارجية بدراسة نتائجها وأخذها بعين الاعتبار وإعداد خطة واقعية للتحسين عند اللزوم.</w:t>
      </w:r>
    </w:p>
    <w:p w:rsidR="008F0F44" w:rsidRDefault="008F0F44" w:rsidP="008F0F44">
      <w:pPr>
        <w:ind w:left="-483"/>
        <w:rPr>
          <w:rFonts w:cs="Times New Roman"/>
          <w:b/>
          <w:bCs/>
          <w:color w:val="365F91"/>
          <w:sz w:val="32"/>
          <w:szCs w:val="32"/>
          <w:lang w:bidi="ar-IQ"/>
        </w:rPr>
      </w:pPr>
      <w:r>
        <w:rPr>
          <w:rFonts w:cs="Times New Roman" w:hint="cs"/>
          <w:b/>
          <w:bCs/>
          <w:color w:val="365F91"/>
          <w:sz w:val="32"/>
          <w:szCs w:val="32"/>
          <w:rtl/>
          <w:lang w:bidi="ar-IQ"/>
        </w:rPr>
        <w:t>التقييم:</w:t>
      </w:r>
    </w:p>
    <w:p w:rsidR="008F0F44" w:rsidRDefault="008F0F44" w:rsidP="008F0F44">
      <w:pPr>
        <w:numPr>
          <w:ilvl w:val="0"/>
          <w:numId w:val="45"/>
        </w:numPr>
        <w:spacing w:before="240" w:after="240" w:line="276" w:lineRule="auto"/>
        <w:ind w:left="-193" w:hanging="567"/>
        <w:jc w:val="both"/>
        <w:rPr>
          <w:rFonts w:ascii="Arial" w:hAnsi="Arial" w:cs="Arial"/>
          <w:sz w:val="24"/>
          <w:szCs w:val="24"/>
          <w:rtl/>
          <w:lang w:bidi="ar-IQ"/>
        </w:rPr>
      </w:pPr>
      <w:r>
        <w:rPr>
          <w:rFonts w:ascii="Arial" w:hAnsi="Arial" w:cs="Arial"/>
          <w:sz w:val="24"/>
          <w:szCs w:val="24"/>
          <w:rtl/>
          <w:lang w:bidi="ar-IQ"/>
        </w:rPr>
        <w:t xml:space="preserve">تسعى دائرة ضمان الجودة و الاعتماد الاكاديمي إلى وضع وتطبيق اجراءات للتقييم النظامي لجميع المراجعات الخارجية للبرامج الأكاديمية التي تنظمها وسوف يطلب من المؤسسة التعليمية ورئيس المراجعة والمراجعين المختصين ان يقوموا بتقييم كل مراجعة خارجية عن طريق ملء استبيان مقتضب. وستقوم دائرة ضمان الجودة و الاعتماد الاكاديمي بتحليل الملاحظات المنهجية كما سيقوم عند الضرورة بمتابعة اية صعوبات تتم الإشارة اليها. </w:t>
      </w:r>
    </w:p>
    <w:p w:rsidR="008F0F44" w:rsidRDefault="008F0F44" w:rsidP="008F0F44">
      <w:pPr>
        <w:spacing w:before="240" w:after="240" w:line="276" w:lineRule="auto"/>
        <w:ind w:left="-193"/>
        <w:jc w:val="both"/>
        <w:rPr>
          <w:rFonts w:ascii="Arial" w:hAnsi="Arial" w:cs="Arial"/>
          <w:sz w:val="24"/>
          <w:szCs w:val="24"/>
          <w:rtl/>
          <w:lang w:bidi="ar-IQ"/>
        </w:rPr>
      </w:pPr>
      <w:r>
        <w:rPr>
          <w:rFonts w:ascii="Arial" w:hAnsi="Arial" w:cs="Arial"/>
          <w:sz w:val="24"/>
          <w:szCs w:val="24"/>
          <w:rtl/>
          <w:lang w:bidi="ar-IQ"/>
        </w:rPr>
        <w:t>كما ستقوم دائرة ضمان الجودة و الاعتماد الاكاديمي بتفحص الملاحظات المنهجية للخروج بتقارير موجزة تظهر اهم الجوانب التطبيقية لعملية المراجعة بما في ذلك المستويات العامة للرضا الذي يبديه المشاركون، إضافة إلى امثلة من الممارسات الجيدة وفرص التحسن المستمر.</w:t>
      </w:r>
    </w:p>
    <w:p w:rsidR="008F0F44" w:rsidRDefault="008F0F44" w:rsidP="008F0F44">
      <w:pPr>
        <w:rPr>
          <w:rtl/>
          <w:lang w:bidi="ar-IQ"/>
        </w:rPr>
      </w:pPr>
    </w:p>
    <w:p w:rsidR="008F0F44" w:rsidRDefault="008F0F44" w:rsidP="008F0F44">
      <w:pPr>
        <w:rPr>
          <w:rtl/>
          <w:lang w:bidi="ar-IQ"/>
        </w:rPr>
      </w:pPr>
    </w:p>
    <w:p w:rsidR="008F0F44" w:rsidRDefault="008F0F44" w:rsidP="008F0F44">
      <w:pPr>
        <w:spacing w:before="240" w:after="240" w:line="276" w:lineRule="auto"/>
        <w:jc w:val="center"/>
        <w:rPr>
          <w:rFonts w:cs="Times New Roman"/>
          <w:b/>
          <w:bCs/>
          <w:color w:val="365F91"/>
          <w:sz w:val="36"/>
          <w:szCs w:val="36"/>
          <w:rtl/>
          <w:lang w:bidi="ar-IQ"/>
        </w:rPr>
      </w:pPr>
      <w:r>
        <w:rPr>
          <w:rFonts w:cs="Times New Roman" w:hint="cs"/>
          <w:b/>
          <w:bCs/>
          <w:color w:val="365F91"/>
          <w:sz w:val="36"/>
          <w:szCs w:val="36"/>
          <w:rtl/>
          <w:lang w:bidi="ar-IQ"/>
        </w:rPr>
        <w:t>قائمة مصطلحات مراجعة البرنامج الأكاديمي</w:t>
      </w:r>
    </w:p>
    <w:p w:rsidR="008F0F44" w:rsidRDefault="008F0F44" w:rsidP="008F0F44">
      <w:pPr>
        <w:spacing w:before="240" w:after="240" w:line="276" w:lineRule="auto"/>
        <w:ind w:left="-483"/>
        <w:rPr>
          <w:b/>
          <w:bCs/>
          <w:color w:val="365F91"/>
          <w:sz w:val="28"/>
          <w:szCs w:val="28"/>
          <w:rtl/>
          <w:lang w:bidi="ar-IQ"/>
        </w:rPr>
      </w:pPr>
      <w:r>
        <w:rPr>
          <w:rFonts w:cs="Arial"/>
          <w:b/>
          <w:bCs/>
          <w:color w:val="365F91"/>
          <w:sz w:val="28"/>
          <w:szCs w:val="28"/>
          <w:rtl/>
          <w:lang w:bidi="ar-IQ"/>
        </w:rPr>
        <w:t>تعريف المصطلحات المستعملة في دليل مراجعة البرامج</w:t>
      </w:r>
    </w:p>
    <w:p w:rsidR="008F0F44" w:rsidRDefault="008F0F44" w:rsidP="008F0F44">
      <w:pPr>
        <w:spacing w:before="240" w:after="240" w:line="276" w:lineRule="auto"/>
        <w:jc w:val="both"/>
        <w:rPr>
          <w:rFonts w:cs="Arial"/>
          <w:sz w:val="24"/>
          <w:szCs w:val="24"/>
          <w:rtl/>
          <w:lang w:bidi="ar-IQ"/>
        </w:rPr>
      </w:pPr>
      <w:r>
        <w:rPr>
          <w:rFonts w:cs="Arial"/>
          <w:sz w:val="24"/>
          <w:szCs w:val="24"/>
          <w:rtl/>
          <w:lang w:bidi="ar-IQ"/>
        </w:rPr>
        <w:t>قد تحتمل بعض المصطلحات المستعملة في هذا الدليل و/او المراجعة الداخلية والخارجية وإعداد التقارير معان مختلفة</w:t>
      </w:r>
      <w:r>
        <w:rPr>
          <w:sz w:val="24"/>
          <w:szCs w:val="24"/>
          <w:rtl/>
          <w:lang w:bidi="ar-IQ"/>
        </w:rPr>
        <w:t xml:space="preserve"> </w:t>
      </w:r>
      <w:r>
        <w:rPr>
          <w:rFonts w:cs="Arial"/>
          <w:sz w:val="24"/>
          <w:szCs w:val="24"/>
          <w:rtl/>
          <w:lang w:bidi="ar-IQ"/>
        </w:rPr>
        <w:t>حسب السياق التي ترد فيه. ولإزالة الابهام فقد وضعت التعريفات الاتية لتلك المصطلحات:</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الحقول الاكاديمية / مجالات التخصص/ التخصصات</w:t>
      </w:r>
    </w:p>
    <w:p w:rsidR="008F0F44" w:rsidRDefault="008F0F44" w:rsidP="008F0F44">
      <w:pPr>
        <w:spacing w:before="240" w:after="240" w:line="276" w:lineRule="auto"/>
        <w:jc w:val="both"/>
        <w:rPr>
          <w:sz w:val="24"/>
          <w:szCs w:val="24"/>
          <w:rtl/>
          <w:lang w:bidi="ar-IQ"/>
        </w:rPr>
      </w:pPr>
      <w:r>
        <w:rPr>
          <w:rFonts w:cs="Arial"/>
          <w:sz w:val="24"/>
          <w:szCs w:val="24"/>
          <w:rtl/>
          <w:lang w:bidi="ar-IQ"/>
        </w:rPr>
        <w:t>تصنف الحقول الأكاديمية مجالات محددة ومترابطة او مجال الدراسة كالرياضيات والطب والهندسة والفلسفة.</w:t>
      </w:r>
      <w:r>
        <w:rPr>
          <w:sz w:val="24"/>
          <w:szCs w:val="24"/>
          <w:rtl/>
          <w:lang w:bidi="ar-IQ"/>
        </w:rPr>
        <w:t xml:space="preserve"> </w:t>
      </w:r>
      <w:r>
        <w:rPr>
          <w:rFonts w:cs="Arial"/>
          <w:sz w:val="24"/>
          <w:szCs w:val="24"/>
          <w:rtl/>
          <w:lang w:bidi="ar-IQ"/>
        </w:rPr>
        <w:t>وغالبا ما يتم تقسيم الحقول ذات المجال الواسع: فالدراسات الإنسانية على سبيل المثال تشتمل على موضوعات</w:t>
      </w:r>
      <w:r>
        <w:rPr>
          <w:sz w:val="24"/>
          <w:szCs w:val="24"/>
          <w:rtl/>
          <w:lang w:bidi="ar-IQ"/>
        </w:rPr>
        <w:t xml:space="preserve"> </w:t>
      </w:r>
      <w:r>
        <w:rPr>
          <w:rFonts w:cs="Arial"/>
          <w:sz w:val="24"/>
          <w:szCs w:val="24"/>
          <w:rtl/>
          <w:lang w:bidi="ar-IQ"/>
        </w:rPr>
        <w:t>كالتاريخ والأدب، وقد تشتمل الفنون على تخصصات منفصلة منها الفنون الجميلة والتصوير. وقد</w:t>
      </w:r>
      <w:r>
        <w:rPr>
          <w:sz w:val="24"/>
          <w:szCs w:val="24"/>
          <w:rtl/>
          <w:lang w:bidi="ar-IQ"/>
        </w:rPr>
        <w:t xml:space="preserve"> </w:t>
      </w:r>
      <w:r>
        <w:rPr>
          <w:rFonts w:cs="Arial"/>
          <w:sz w:val="24"/>
          <w:szCs w:val="24"/>
          <w:rtl/>
          <w:lang w:bidi="ar-IQ"/>
        </w:rPr>
        <w:t>تجمع مناهج بعض البرامج حقلين او أكثر، او قد تضم موضوعات وتخصصات مختلفة كالرياضيات في الهندسة</w:t>
      </w:r>
      <w:r>
        <w:rPr>
          <w:sz w:val="24"/>
          <w:szCs w:val="24"/>
          <w:rtl/>
          <w:lang w:bidi="ar-IQ"/>
        </w:rPr>
        <w:t xml:space="preserve"> </w:t>
      </w:r>
      <w:r>
        <w:rPr>
          <w:rFonts w:cs="Arial"/>
          <w:sz w:val="24"/>
          <w:szCs w:val="24"/>
          <w:rtl/>
          <w:lang w:bidi="ar-IQ"/>
        </w:rPr>
        <w:t>او المحاسبة في إدارة الأعمال</w:t>
      </w:r>
      <w:r>
        <w:rPr>
          <w:sz w:val="24"/>
          <w:szCs w:val="24"/>
          <w:rtl/>
          <w:lang w:bidi="ar-IQ"/>
        </w:rPr>
        <w:t>.</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المعايير الأكاديمية</w:t>
      </w:r>
    </w:p>
    <w:p w:rsidR="008F0F44" w:rsidRDefault="008F0F44" w:rsidP="008F0F44">
      <w:pPr>
        <w:spacing w:before="240" w:after="240" w:line="276" w:lineRule="auto"/>
        <w:jc w:val="both"/>
        <w:rPr>
          <w:sz w:val="24"/>
          <w:szCs w:val="24"/>
          <w:rtl/>
          <w:lang w:bidi="ar-IQ"/>
        </w:rPr>
      </w:pPr>
      <w:r>
        <w:rPr>
          <w:rFonts w:cs="Arial"/>
          <w:sz w:val="24"/>
          <w:szCs w:val="24"/>
          <w:rtl/>
          <w:lang w:bidi="ar-IQ"/>
        </w:rPr>
        <w:t>هي معايير محددة تضعها المؤسسة التعليمية بالاستفادة من نقاط مرجعية خارجية. وتشتمل على المستوى او</w:t>
      </w:r>
      <w:r>
        <w:rPr>
          <w:sz w:val="24"/>
          <w:szCs w:val="24"/>
          <w:rtl/>
          <w:lang w:bidi="ar-IQ"/>
        </w:rPr>
        <w:t xml:space="preserve"> </w:t>
      </w:r>
      <w:r>
        <w:rPr>
          <w:rFonts w:cs="Arial"/>
          <w:sz w:val="24"/>
          <w:szCs w:val="24"/>
          <w:rtl/>
          <w:lang w:bidi="ar-IQ"/>
        </w:rPr>
        <w:t>الحد الأدنى من المعارف والمهارات التي يكتسبها الخريجون من البرنامج الأكاديمي ويمكن استخدامها في التقييم</w:t>
      </w:r>
      <w:r>
        <w:rPr>
          <w:sz w:val="24"/>
          <w:szCs w:val="24"/>
          <w:rtl/>
          <w:lang w:bidi="ar-IQ"/>
        </w:rPr>
        <w:t xml:space="preserve"> </w:t>
      </w:r>
      <w:r>
        <w:rPr>
          <w:rFonts w:cs="Arial"/>
          <w:sz w:val="24"/>
          <w:szCs w:val="24"/>
          <w:rtl/>
          <w:lang w:bidi="ar-IQ"/>
        </w:rPr>
        <w:t>والمراجع</w:t>
      </w:r>
      <w:r>
        <w:rPr>
          <w:sz w:val="24"/>
          <w:szCs w:val="24"/>
          <w:rtl/>
          <w:lang w:bidi="ar-IQ"/>
        </w:rPr>
        <w:t>.</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الاعتماد</w:t>
      </w:r>
    </w:p>
    <w:p w:rsidR="008F0F44" w:rsidRDefault="008F0F44" w:rsidP="008F0F44">
      <w:pPr>
        <w:spacing w:before="240" w:after="240" w:line="276" w:lineRule="auto"/>
        <w:jc w:val="both"/>
        <w:rPr>
          <w:sz w:val="24"/>
          <w:szCs w:val="24"/>
          <w:rtl/>
          <w:lang w:bidi="ar-IQ"/>
        </w:rPr>
      </w:pPr>
      <w:r>
        <w:rPr>
          <w:rFonts w:cs="Arial"/>
          <w:sz w:val="24"/>
          <w:szCs w:val="24"/>
          <w:rtl/>
          <w:lang w:bidi="ar-IQ"/>
        </w:rPr>
        <w:t>هو الاعتراف الذي تمنحه وكالة او منظمة ما لبرنامج تعليمي او مؤسسة تعليمية لتأكيد مقدرتها على إثبات ان ذلك</w:t>
      </w:r>
      <w:r>
        <w:rPr>
          <w:sz w:val="24"/>
          <w:szCs w:val="24"/>
          <w:rtl/>
          <w:lang w:bidi="ar-IQ"/>
        </w:rPr>
        <w:t xml:space="preserve"> </w:t>
      </w:r>
      <w:r>
        <w:rPr>
          <w:rFonts w:cs="Arial"/>
          <w:sz w:val="24"/>
          <w:szCs w:val="24"/>
          <w:rtl/>
          <w:lang w:bidi="ar-IQ"/>
        </w:rPr>
        <w:t>البرنامج (او البرامج) يفي بالمعايير المقبولة وأن لدى المؤسسة المعنية أنظمة فاعلة لضمان جودة انشطتها الأكاديمية</w:t>
      </w:r>
      <w:r>
        <w:rPr>
          <w:sz w:val="24"/>
          <w:szCs w:val="24"/>
          <w:rtl/>
          <w:lang w:bidi="ar-IQ"/>
        </w:rPr>
        <w:t xml:space="preserve"> </w:t>
      </w:r>
      <w:r>
        <w:rPr>
          <w:rFonts w:cs="Arial"/>
          <w:sz w:val="24"/>
          <w:szCs w:val="24"/>
          <w:rtl/>
          <w:lang w:bidi="ar-IQ"/>
        </w:rPr>
        <w:t>وتحسينها المستمر وفقآ للمعايير المعلنة.</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خطط العمل او التحسين</w:t>
      </w:r>
    </w:p>
    <w:p w:rsidR="008F0F44" w:rsidRDefault="008F0F44" w:rsidP="008F0F44">
      <w:pPr>
        <w:spacing w:before="240" w:after="240" w:line="276" w:lineRule="auto"/>
        <w:jc w:val="both"/>
        <w:rPr>
          <w:sz w:val="24"/>
          <w:szCs w:val="24"/>
          <w:rtl/>
          <w:lang w:bidi="ar-IQ"/>
        </w:rPr>
      </w:pPr>
      <w:r>
        <w:rPr>
          <w:rFonts w:cs="Arial"/>
          <w:sz w:val="24"/>
          <w:szCs w:val="24"/>
          <w:rtl/>
          <w:lang w:bidi="ar-IQ"/>
        </w:rPr>
        <w:t>هي خطط التحسين الواقعية المستمدة من النظر في الأدلة والتقييمات المتوافرة. وقد يتم تطبيقها لأكثر من سنة واحدة</w:t>
      </w:r>
      <w:r>
        <w:rPr>
          <w:sz w:val="24"/>
          <w:szCs w:val="24"/>
          <w:rtl/>
          <w:lang w:bidi="ar-IQ"/>
        </w:rPr>
        <w:t xml:space="preserve"> </w:t>
      </w:r>
      <w:r>
        <w:rPr>
          <w:rFonts w:cs="Arial"/>
          <w:sz w:val="24"/>
          <w:szCs w:val="24"/>
          <w:rtl/>
          <w:lang w:bidi="ar-IQ"/>
        </w:rPr>
        <w:t>إلا انه يجب إعدادها ومراجعتها كل سنة على مستوى المقررات والبرامج الأكاديمية والمؤسسة التعليمية.</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الطلبة المقبولين</w:t>
      </w:r>
    </w:p>
    <w:p w:rsidR="008F0F44" w:rsidRDefault="008F0F44" w:rsidP="008F0F44">
      <w:pPr>
        <w:spacing w:before="240" w:after="240" w:line="276" w:lineRule="auto"/>
        <w:jc w:val="both"/>
        <w:rPr>
          <w:sz w:val="24"/>
          <w:szCs w:val="24"/>
          <w:rtl/>
          <w:lang w:bidi="ar-IQ"/>
        </w:rPr>
      </w:pPr>
      <w:r>
        <w:rPr>
          <w:rFonts w:cs="Arial"/>
          <w:sz w:val="24"/>
          <w:szCs w:val="24"/>
          <w:rtl/>
          <w:lang w:bidi="ar-IQ"/>
        </w:rPr>
        <w:t>هم الطلبة المسجلون في برنامج أكاديمي بمن فيهم اولئك المقبولون ممن اجتازوا ساعات معتمدة سابقة للقبول لما بعد</w:t>
      </w:r>
      <w:r>
        <w:rPr>
          <w:sz w:val="24"/>
          <w:szCs w:val="24"/>
          <w:rtl/>
          <w:lang w:bidi="ar-IQ"/>
        </w:rPr>
        <w:t xml:space="preserve"> </w:t>
      </w:r>
      <w:r>
        <w:rPr>
          <w:rFonts w:cs="Arial"/>
          <w:sz w:val="24"/>
          <w:szCs w:val="24"/>
          <w:rtl/>
          <w:lang w:bidi="ar-IQ"/>
        </w:rPr>
        <w:t>السنة الأولى</w:t>
      </w:r>
      <w:r>
        <w:rPr>
          <w:sz w:val="24"/>
          <w:szCs w:val="24"/>
          <w:rtl/>
          <w:lang w:bidi="ar-IQ"/>
        </w:rPr>
        <w:t xml:space="preserve">. </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النقاط المرجعية/المعيارية</w:t>
      </w:r>
    </w:p>
    <w:p w:rsidR="008F0F44" w:rsidRDefault="008F0F44" w:rsidP="008F0F44">
      <w:pPr>
        <w:spacing w:before="240" w:after="240" w:line="276" w:lineRule="auto"/>
        <w:jc w:val="both"/>
        <w:rPr>
          <w:sz w:val="24"/>
          <w:szCs w:val="24"/>
          <w:rtl/>
          <w:lang w:bidi="ar-IQ"/>
        </w:rPr>
      </w:pPr>
      <w:r>
        <w:rPr>
          <w:rFonts w:cs="Arial"/>
          <w:sz w:val="24"/>
          <w:szCs w:val="24"/>
          <w:rtl/>
          <w:lang w:bidi="ar-IQ"/>
        </w:rPr>
        <w:t>تمثل العبارات المعيارية التوقعات العامة لمستويات الإنجاز والمهارات العامة المتوقعة من خريجي حقل او موضوع</w:t>
      </w:r>
      <w:r>
        <w:rPr>
          <w:sz w:val="24"/>
          <w:szCs w:val="24"/>
          <w:rtl/>
          <w:lang w:bidi="ar-IQ"/>
        </w:rPr>
        <w:t xml:space="preserve"> </w:t>
      </w:r>
      <w:r>
        <w:rPr>
          <w:rFonts w:cs="Arial"/>
          <w:sz w:val="24"/>
          <w:szCs w:val="24"/>
          <w:rtl/>
          <w:lang w:bidi="ar-IQ"/>
        </w:rPr>
        <w:t>معين. وقد تكون المعايير المرجعية خارجية او داخلية. فالنقاط المرجعية الخارجية تسمح بمقارنة المعايير الأكاديمية</w:t>
      </w:r>
      <w:r>
        <w:rPr>
          <w:sz w:val="24"/>
          <w:szCs w:val="24"/>
          <w:rtl/>
          <w:lang w:bidi="ar-IQ"/>
        </w:rPr>
        <w:t xml:space="preserve"> </w:t>
      </w:r>
      <w:r>
        <w:rPr>
          <w:rFonts w:cs="Arial"/>
          <w:sz w:val="24"/>
          <w:szCs w:val="24"/>
          <w:rtl/>
          <w:lang w:bidi="ar-IQ"/>
        </w:rPr>
        <w:t>وجودة برنامج أكاديمي بالبرامج المماثلة له في العراق والعالم. اما النقاط المرجعية الداخلية فيمكن استخدامها للمقارنة</w:t>
      </w:r>
      <w:r>
        <w:rPr>
          <w:sz w:val="24"/>
          <w:szCs w:val="24"/>
          <w:rtl/>
          <w:lang w:bidi="ar-IQ"/>
        </w:rPr>
        <w:t xml:space="preserve"> </w:t>
      </w:r>
      <w:r>
        <w:rPr>
          <w:rFonts w:cs="Arial"/>
          <w:sz w:val="24"/>
          <w:szCs w:val="24"/>
          <w:rtl/>
          <w:lang w:bidi="ar-IQ"/>
        </w:rPr>
        <w:t>بين الحقول الأكاديمية او لتحديد التوجهات خلال فقرة زمنية معينة.</w:t>
      </w:r>
    </w:p>
    <w:p w:rsidR="008F0F44" w:rsidRDefault="008F0F44" w:rsidP="008F0F44">
      <w:pPr>
        <w:spacing w:before="240" w:after="240" w:line="276" w:lineRule="auto"/>
        <w:jc w:val="both"/>
        <w:rPr>
          <w:sz w:val="24"/>
          <w:szCs w:val="24"/>
          <w:rtl/>
          <w:lang w:bidi="ar-IQ"/>
        </w:rPr>
      </w:pP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المجموعة</w:t>
      </w:r>
    </w:p>
    <w:p w:rsidR="008F0F44" w:rsidRDefault="008F0F44" w:rsidP="008F0F44">
      <w:pPr>
        <w:spacing w:before="240" w:after="240" w:line="276" w:lineRule="auto"/>
        <w:jc w:val="both"/>
        <w:rPr>
          <w:sz w:val="24"/>
          <w:szCs w:val="24"/>
          <w:rtl/>
          <w:lang w:bidi="ar-IQ"/>
        </w:rPr>
      </w:pPr>
      <w:r>
        <w:rPr>
          <w:rFonts w:cs="Arial"/>
          <w:sz w:val="24"/>
          <w:szCs w:val="24"/>
          <w:rtl/>
          <w:lang w:bidi="ar-IQ"/>
        </w:rPr>
        <w:t>هي تلك الشريحة المحددة من المجتمع التي تخدمها المؤسسة التعليمية وفقا لرسالتها ونظامها الداخلي. وقد تكون</w:t>
      </w:r>
      <w:r>
        <w:rPr>
          <w:sz w:val="24"/>
          <w:szCs w:val="24"/>
          <w:rtl/>
          <w:lang w:bidi="ar-IQ"/>
        </w:rPr>
        <w:t xml:space="preserve"> </w:t>
      </w:r>
      <w:r>
        <w:rPr>
          <w:rFonts w:cs="Arial"/>
          <w:sz w:val="24"/>
          <w:szCs w:val="24"/>
          <w:rtl/>
          <w:lang w:bidi="ar-IQ"/>
        </w:rPr>
        <w:t>محددة جغرافيا او وفقا للمنظمات والمجموعات والافراد الداخلة في أنشطتها</w:t>
      </w:r>
      <w:r>
        <w:rPr>
          <w:sz w:val="24"/>
          <w:szCs w:val="24"/>
          <w:rtl/>
          <w:lang w:bidi="ar-IQ"/>
        </w:rPr>
        <w:t>.</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اهداف المقرر</w:t>
      </w:r>
    </w:p>
    <w:p w:rsidR="008F0F44" w:rsidRDefault="008F0F44" w:rsidP="008F0F44">
      <w:pPr>
        <w:spacing w:before="240" w:after="240" w:line="276" w:lineRule="auto"/>
        <w:jc w:val="both"/>
        <w:rPr>
          <w:rFonts w:cs="Arial"/>
          <w:sz w:val="24"/>
          <w:szCs w:val="24"/>
          <w:rtl/>
          <w:lang w:bidi="ar-IQ"/>
        </w:rPr>
      </w:pPr>
      <w:r>
        <w:rPr>
          <w:rFonts w:cs="Arial"/>
          <w:sz w:val="24"/>
          <w:szCs w:val="24"/>
          <w:rtl/>
          <w:lang w:bidi="ar-IQ"/>
        </w:rPr>
        <w:t>يجب التعبير عن الأهداف العامة للمقرر باعتبارها المخرجات التي ينبغي ان يحققها الطلبة الذين يكملون المقرر</w:t>
      </w:r>
      <w:r>
        <w:rPr>
          <w:sz w:val="24"/>
          <w:szCs w:val="24"/>
          <w:rtl/>
          <w:lang w:bidi="ar-IQ"/>
        </w:rPr>
        <w:t xml:space="preserve"> </w:t>
      </w:r>
      <w:r>
        <w:rPr>
          <w:rFonts w:cs="Arial"/>
          <w:sz w:val="24"/>
          <w:szCs w:val="24"/>
          <w:rtl/>
          <w:lang w:bidi="ar-IQ"/>
        </w:rPr>
        <w:t>كمزايا مهمة وقابلة للقياس. ويجب ان تسهم في تحقيق الأهداف المحددة لبرنامج او أكثر من البرامج التعليمية.</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المنهج الدراسي او المناهج الدراسية</w:t>
      </w:r>
    </w:p>
    <w:p w:rsidR="008F0F44" w:rsidRDefault="008F0F44" w:rsidP="008F0F44">
      <w:pPr>
        <w:spacing w:before="240" w:after="240" w:line="276" w:lineRule="auto"/>
        <w:jc w:val="both"/>
        <w:rPr>
          <w:rFonts w:cs="Arial"/>
          <w:sz w:val="24"/>
          <w:szCs w:val="24"/>
          <w:rtl/>
          <w:lang w:bidi="ar-IQ"/>
        </w:rPr>
      </w:pPr>
      <w:r>
        <w:rPr>
          <w:rFonts w:cs="Arial"/>
          <w:sz w:val="24"/>
          <w:szCs w:val="24"/>
          <w:rtl/>
          <w:lang w:bidi="ar-IQ"/>
        </w:rPr>
        <w:t>هي العملية التعليمية المنظمة بأكملها التي تصممها المؤسسة التعليمية وتديرها للطالب المقبول وفقا لمخرجات التعلم</w:t>
      </w:r>
      <w:r>
        <w:rPr>
          <w:sz w:val="24"/>
          <w:szCs w:val="24"/>
          <w:rtl/>
          <w:lang w:bidi="ar-IQ"/>
        </w:rPr>
        <w:t xml:space="preserve"> </w:t>
      </w:r>
      <w:r>
        <w:rPr>
          <w:rFonts w:cs="Arial"/>
          <w:sz w:val="24"/>
          <w:szCs w:val="24"/>
          <w:rtl/>
          <w:lang w:bidi="ar-IQ"/>
        </w:rPr>
        <w:t>المطلوبة، وتتألف من المحتوى وترتيبات التعليم والتعلم وتقويم إنجازات الطلبة بالإضافة إلى إمكانية استخدام</w:t>
      </w:r>
      <w:r>
        <w:rPr>
          <w:sz w:val="24"/>
          <w:szCs w:val="24"/>
          <w:rtl/>
          <w:lang w:bidi="ar-IQ"/>
        </w:rPr>
        <w:t xml:space="preserve"> </w:t>
      </w:r>
      <w:r>
        <w:rPr>
          <w:rFonts w:cs="Arial"/>
          <w:sz w:val="24"/>
          <w:szCs w:val="24"/>
          <w:rtl/>
          <w:lang w:bidi="ar-IQ"/>
        </w:rPr>
        <w:t>مجموعة من المرافق المتوافرة في الجامعة وخارجها وفقا لترتيبات معينة؛ بما في ذلك المكتبات، ودراسات</w:t>
      </w:r>
      <w:r>
        <w:rPr>
          <w:sz w:val="24"/>
          <w:szCs w:val="24"/>
          <w:rtl/>
          <w:lang w:bidi="ar-IQ"/>
        </w:rPr>
        <w:t xml:space="preserve"> </w:t>
      </w:r>
      <w:r>
        <w:rPr>
          <w:rFonts w:cs="Arial"/>
          <w:sz w:val="24"/>
          <w:szCs w:val="24"/>
          <w:rtl/>
          <w:lang w:bidi="ar-IQ"/>
        </w:rPr>
        <w:t>الحاسوب، والدراسات الاجتماعية, والرياضية, والتدريبية, والميدانية.</w:t>
      </w:r>
    </w:p>
    <w:p w:rsidR="008F0F44" w:rsidRDefault="008F0F44" w:rsidP="008F0F44">
      <w:pPr>
        <w:spacing w:before="240" w:after="240" w:line="276" w:lineRule="auto"/>
        <w:ind w:left="-341"/>
        <w:rPr>
          <w:rFonts w:ascii="Arial" w:hAnsi="Arial" w:cs="Arial"/>
          <w:b/>
          <w:bCs/>
          <w:color w:val="365F91"/>
          <w:sz w:val="28"/>
          <w:szCs w:val="28"/>
          <w:rtl/>
          <w:lang w:bidi="ar-IQ"/>
        </w:rPr>
      </w:pPr>
      <w:r>
        <w:rPr>
          <w:rFonts w:ascii="Arial" w:hAnsi="Arial" w:cs="Arial"/>
          <w:b/>
          <w:bCs/>
          <w:color w:val="365F91"/>
          <w:sz w:val="28"/>
          <w:szCs w:val="28"/>
          <w:rtl/>
          <w:lang w:bidi="ar-IQ"/>
        </w:rPr>
        <w:t>التعلم الذاتي/ المستقل الموجه (المهارات المكتسبة)</w:t>
      </w:r>
    </w:p>
    <w:p w:rsidR="008F0F44" w:rsidRDefault="008F0F44" w:rsidP="008F0F44">
      <w:pPr>
        <w:spacing w:before="240" w:after="240" w:line="276" w:lineRule="auto"/>
        <w:jc w:val="both"/>
        <w:rPr>
          <w:rFonts w:cs="Arial"/>
          <w:sz w:val="24"/>
          <w:szCs w:val="24"/>
          <w:rtl/>
          <w:lang w:bidi="ar-IQ"/>
        </w:rPr>
      </w:pPr>
      <w:r>
        <w:rPr>
          <w:rFonts w:cs="Arial"/>
          <w:sz w:val="24"/>
          <w:szCs w:val="24"/>
          <w:rtl/>
          <w:lang w:bidi="ar-IQ"/>
        </w:rPr>
        <w:t>هو التعزيز الفاعل للمهارات الشخصية المشمولة بالمنهج الدراسي والتي تدعم الطالب والخريج في البحث عن</w:t>
      </w:r>
      <w:r>
        <w:rPr>
          <w:sz w:val="24"/>
          <w:szCs w:val="24"/>
          <w:rtl/>
          <w:lang w:bidi="ar-IQ"/>
        </w:rPr>
        <w:t xml:space="preserve"> </w:t>
      </w:r>
      <w:r>
        <w:rPr>
          <w:rFonts w:cs="Arial"/>
          <w:sz w:val="24"/>
          <w:szCs w:val="24"/>
          <w:rtl/>
          <w:lang w:bidi="ar-IQ"/>
        </w:rPr>
        <w:t>الخبرات المنظمة وغير المنظمة واستيعابها والتعلم منها. وتشمل أساليب التعزيز التعلم الإلكتروني والتعلم الشخصي</w:t>
      </w:r>
      <w:r>
        <w:rPr>
          <w:sz w:val="24"/>
          <w:szCs w:val="24"/>
          <w:rtl/>
          <w:lang w:bidi="ar-IQ"/>
        </w:rPr>
        <w:t xml:space="preserve"> </w:t>
      </w:r>
      <w:r>
        <w:rPr>
          <w:rFonts w:cs="Arial"/>
          <w:sz w:val="24"/>
          <w:szCs w:val="24"/>
          <w:rtl/>
          <w:lang w:bidi="ar-IQ"/>
        </w:rPr>
        <w:t>والذاتي والعمل الميداني والواجبات والتدريب والتعلم الانعكاسي. ومن الأدوات المستعملة لدعم التعلم الذاتي الموجه خارج المحاضرات الدراسية الرسمية السجلات الدورية وتقارير التقييم الذاتي وأدوات التعلم التفاعلية وما إلى ذلك.</w:t>
      </w:r>
    </w:p>
    <w:p w:rsidR="008F0F44" w:rsidRDefault="008F0F44" w:rsidP="008F0F44">
      <w:pPr>
        <w:spacing w:before="240" w:after="240" w:line="276" w:lineRule="auto"/>
        <w:ind w:left="-341"/>
        <w:rPr>
          <w:rFonts w:cs="Arial"/>
          <w:b/>
          <w:bCs/>
          <w:color w:val="365F91"/>
          <w:sz w:val="28"/>
          <w:szCs w:val="28"/>
          <w:rtl/>
          <w:lang w:bidi="ar-IQ"/>
        </w:rPr>
      </w:pPr>
      <w:r>
        <w:rPr>
          <w:rFonts w:cs="Arial"/>
          <w:b/>
          <w:bCs/>
          <w:color w:val="365F91"/>
          <w:sz w:val="28"/>
          <w:szCs w:val="28"/>
          <w:rtl/>
          <w:lang w:bidi="ar-IQ"/>
        </w:rPr>
        <w:t>التعليم الالكتروني</w:t>
      </w:r>
    </w:p>
    <w:p w:rsidR="008F0F44" w:rsidRDefault="008F0F44" w:rsidP="008F0F44">
      <w:pPr>
        <w:spacing w:before="240" w:after="240" w:line="276" w:lineRule="auto"/>
        <w:jc w:val="both"/>
        <w:rPr>
          <w:sz w:val="24"/>
          <w:szCs w:val="24"/>
          <w:rtl/>
          <w:lang w:bidi="ar-IQ"/>
        </w:rPr>
      </w:pPr>
      <w:r>
        <w:rPr>
          <w:rFonts w:cs="Arial"/>
          <w:sz w:val="24"/>
          <w:szCs w:val="24"/>
          <w:rtl/>
          <w:lang w:bidi="ar-IQ"/>
        </w:rPr>
        <w:t>قد يكون التعلم بطريقة إلكترونية باستخدام تقنية المعلومات المكون الأولي او الثانوي للمواد الخاصة بالبرنامج الأكاديمي او المقرر. وقد يكون مستقلا بذاته او داخلا في مناح التعليم والتعلم الاخرى. وقد يشتمل على التحديد الذاتي للأهداف ومخرجات التعلم المطلوبة والمواد عن طريق الاختيار الذاتي، ويتضمن عادة التقييم الذاتي. وهو يزيد بصورة عامة مستوى الذاتية في التعلم والمسؤولية عنه. ولا يعد تحويل النصوص او المحاضرات الحالية إلى موقع إلكتروني او إلى إحدى الوسائط المسجلة مسبقا بحد ذاته تعلما إلكترونيا ‏</w:t>
      </w:r>
      <w:r>
        <w:rPr>
          <w:rFonts w:cs="Times New Roman"/>
          <w:sz w:val="24"/>
          <w:szCs w:val="24"/>
          <w:cs/>
          <w:lang w:bidi="ar-IQ"/>
        </w:rPr>
        <w:t>‎</w:t>
      </w:r>
      <w:r>
        <w:rPr>
          <w:sz w:val="24"/>
          <w:szCs w:val="24"/>
          <w:rtl/>
          <w:lang w:bidi="ar-IQ"/>
        </w:rPr>
        <w:t>.</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المقيم/التقييم الخارجي</w:t>
      </w:r>
    </w:p>
    <w:p w:rsidR="008F0F44" w:rsidRDefault="008F0F44" w:rsidP="008F0F44">
      <w:pPr>
        <w:spacing w:before="240" w:after="240" w:line="276" w:lineRule="auto"/>
        <w:jc w:val="both"/>
        <w:rPr>
          <w:sz w:val="24"/>
          <w:szCs w:val="24"/>
          <w:rtl/>
          <w:lang w:bidi="ar-IQ"/>
        </w:rPr>
      </w:pPr>
      <w:r>
        <w:rPr>
          <w:rFonts w:cs="Arial"/>
          <w:sz w:val="24"/>
          <w:szCs w:val="24"/>
          <w:rtl/>
          <w:lang w:bidi="ar-IQ"/>
        </w:rPr>
        <w:t>هو قيام المؤسسة بتعين لبرنامج أكاديمي محدد او جزء من برنامج او مقرر للخروج برأي خارجي مستقل عن</w:t>
      </w:r>
      <w:r>
        <w:rPr>
          <w:sz w:val="24"/>
          <w:szCs w:val="24"/>
          <w:rtl/>
          <w:lang w:bidi="ar-IQ"/>
        </w:rPr>
        <w:t xml:space="preserve"> </w:t>
      </w:r>
      <w:r>
        <w:rPr>
          <w:rFonts w:cs="Arial"/>
          <w:sz w:val="24"/>
          <w:szCs w:val="24"/>
          <w:rtl/>
          <w:lang w:bidi="ar-IQ"/>
        </w:rPr>
        <w:t>المعايير الأكاديمية الموضوعة والمتحققة في الامتحانات الخاصة بمنح الدرجة العلمية</w:t>
      </w:r>
      <w:r>
        <w:rPr>
          <w:sz w:val="24"/>
          <w:szCs w:val="24"/>
          <w:rtl/>
          <w:lang w:bidi="ar-IQ"/>
        </w:rPr>
        <w:t>.</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إطار التقييم</w:t>
      </w:r>
    </w:p>
    <w:p w:rsidR="008F0F44" w:rsidRDefault="008F0F44" w:rsidP="008F0F44">
      <w:pPr>
        <w:spacing w:before="240" w:after="240" w:line="276" w:lineRule="auto"/>
        <w:jc w:val="both"/>
        <w:rPr>
          <w:sz w:val="24"/>
          <w:szCs w:val="24"/>
          <w:rtl/>
          <w:lang w:bidi="ar-IQ"/>
        </w:rPr>
      </w:pPr>
      <w:r>
        <w:rPr>
          <w:rFonts w:cs="Arial"/>
          <w:sz w:val="24"/>
          <w:szCs w:val="24"/>
          <w:rtl/>
          <w:lang w:bidi="ar-IQ"/>
        </w:rPr>
        <w:t>يوفر إطار التقييم بنية معيارية لتقييم البرامج الأكاديمية. ويشكل اساس التقييم الذاتي والزيارة الميدانية من قبل</w:t>
      </w:r>
      <w:r>
        <w:rPr>
          <w:sz w:val="24"/>
          <w:szCs w:val="24"/>
          <w:rtl/>
          <w:lang w:bidi="ar-IQ"/>
        </w:rPr>
        <w:t xml:space="preserve"> </w:t>
      </w:r>
      <w:r>
        <w:rPr>
          <w:rFonts w:cs="Arial"/>
          <w:sz w:val="24"/>
          <w:szCs w:val="24"/>
          <w:rtl/>
          <w:lang w:bidi="ar-IQ"/>
        </w:rPr>
        <w:t>المراجعين المختصين وتقرير مراجعة البرنامج الأكاديمي، وهو معد للاستخدام في جميع الحقول الأكاديمية</w:t>
      </w:r>
      <w:r>
        <w:rPr>
          <w:sz w:val="24"/>
          <w:szCs w:val="24"/>
          <w:rtl/>
          <w:lang w:bidi="ar-IQ"/>
        </w:rPr>
        <w:t xml:space="preserve"> </w:t>
      </w:r>
      <w:r>
        <w:rPr>
          <w:rFonts w:cs="Arial"/>
          <w:sz w:val="24"/>
          <w:szCs w:val="24"/>
          <w:rtl/>
          <w:lang w:bidi="ar-IQ"/>
        </w:rPr>
        <w:t>والمؤسسات التعليمية ولتطبيقه على المراجعات الداخلية والخارجية</w:t>
      </w:r>
      <w:r>
        <w:rPr>
          <w:sz w:val="24"/>
          <w:szCs w:val="24"/>
          <w:rtl/>
          <w:lang w:bidi="ar-IQ"/>
        </w:rPr>
        <w:t>.</w:t>
      </w:r>
    </w:p>
    <w:p w:rsidR="008F0F44" w:rsidRDefault="008F0F44" w:rsidP="008F0F44">
      <w:pPr>
        <w:spacing w:before="240" w:after="240" w:line="276" w:lineRule="auto"/>
        <w:jc w:val="both"/>
        <w:rPr>
          <w:sz w:val="24"/>
          <w:szCs w:val="24"/>
          <w:rtl/>
          <w:lang w:bidi="ar-IQ"/>
        </w:rPr>
      </w:pP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المفاهيم العامة (اللوائح)</w:t>
      </w:r>
    </w:p>
    <w:p w:rsidR="008F0F44" w:rsidRDefault="008F0F44" w:rsidP="008F0F44">
      <w:pPr>
        <w:spacing w:before="240" w:after="240" w:line="276" w:lineRule="auto"/>
        <w:jc w:val="both"/>
        <w:rPr>
          <w:sz w:val="24"/>
          <w:szCs w:val="24"/>
          <w:rtl/>
          <w:lang w:bidi="ar-IQ"/>
        </w:rPr>
      </w:pPr>
      <w:r>
        <w:rPr>
          <w:rFonts w:cs="Arial"/>
          <w:sz w:val="24"/>
          <w:szCs w:val="24"/>
          <w:rtl/>
          <w:lang w:bidi="ar-IQ"/>
        </w:rPr>
        <w:t>هي المبادئ والنظم والتعليمات اللازمة للمؤسسة التعليمية ضمن السياسات التي تحكم أعمالها</w:t>
      </w:r>
      <w:r>
        <w:rPr>
          <w:sz w:val="24"/>
          <w:szCs w:val="24"/>
          <w:rtl/>
          <w:lang w:bidi="ar-IQ"/>
        </w:rPr>
        <w:t>.</w:t>
      </w:r>
    </w:p>
    <w:p w:rsidR="008F0F44" w:rsidRDefault="008F0F44" w:rsidP="008F0F44">
      <w:pPr>
        <w:spacing w:before="240" w:after="240" w:line="276" w:lineRule="auto"/>
        <w:ind w:left="-335"/>
        <w:jc w:val="both"/>
        <w:rPr>
          <w:rFonts w:cs="Arial"/>
          <w:sz w:val="24"/>
          <w:szCs w:val="24"/>
          <w:rtl/>
          <w:lang w:bidi="ar-IQ"/>
        </w:rPr>
      </w:pPr>
      <w:r>
        <w:rPr>
          <w:rFonts w:cs="Arial"/>
          <w:b/>
          <w:bCs/>
          <w:color w:val="365F91"/>
          <w:sz w:val="28"/>
          <w:szCs w:val="28"/>
          <w:rtl/>
          <w:lang w:bidi="ar-IQ"/>
        </w:rPr>
        <w:t>مؤسسة التعليم العالي</w:t>
      </w:r>
      <w:r>
        <w:rPr>
          <w:rFonts w:cs="Arial"/>
          <w:sz w:val="24"/>
          <w:szCs w:val="24"/>
          <w:rtl/>
          <w:lang w:bidi="ar-IQ"/>
        </w:rPr>
        <w:t xml:space="preserve"> </w:t>
      </w:r>
    </w:p>
    <w:p w:rsidR="008F0F44" w:rsidRDefault="008F0F44" w:rsidP="008F0F44">
      <w:pPr>
        <w:spacing w:before="240" w:after="240" w:line="276" w:lineRule="auto"/>
        <w:jc w:val="both"/>
        <w:rPr>
          <w:sz w:val="24"/>
          <w:szCs w:val="24"/>
          <w:rtl/>
          <w:lang w:bidi="ar-IQ"/>
        </w:rPr>
      </w:pPr>
      <w:r>
        <w:rPr>
          <w:rFonts w:cs="Arial"/>
          <w:sz w:val="24"/>
          <w:szCs w:val="24"/>
          <w:rtl/>
          <w:lang w:bidi="ar-IQ"/>
        </w:rPr>
        <w:t>هي الكلية او المعهد او الجامعة التي تقدم برامج التعليم العالي المؤدية إلى الحصول على الدرجة الجامعية الأولى</w:t>
      </w:r>
      <w:r>
        <w:rPr>
          <w:sz w:val="24"/>
          <w:szCs w:val="24"/>
          <w:rtl/>
          <w:lang w:bidi="ar-IQ"/>
        </w:rPr>
        <w:t xml:space="preserve"> </w:t>
      </w:r>
      <w:r>
        <w:rPr>
          <w:rFonts w:cs="Arial"/>
          <w:sz w:val="24"/>
          <w:szCs w:val="24"/>
          <w:rtl/>
          <w:lang w:bidi="ar-IQ"/>
        </w:rPr>
        <w:t>(البكالوريوس/ دبلوم) أو أية درجة أعلى من ذلك</w:t>
      </w:r>
      <w:r>
        <w:rPr>
          <w:sz w:val="24"/>
          <w:szCs w:val="24"/>
          <w:rtl/>
          <w:lang w:bidi="ar-IQ"/>
        </w:rPr>
        <w:t>.</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مخرجات التعلم المطلوبة</w:t>
      </w:r>
    </w:p>
    <w:p w:rsidR="008F0F44" w:rsidRDefault="008F0F44" w:rsidP="008F0F44">
      <w:pPr>
        <w:spacing w:before="240" w:after="240" w:line="276" w:lineRule="auto"/>
        <w:jc w:val="both"/>
        <w:rPr>
          <w:sz w:val="24"/>
          <w:szCs w:val="24"/>
          <w:rtl/>
          <w:lang w:bidi="ar-IQ"/>
        </w:rPr>
      </w:pPr>
      <w:r>
        <w:rPr>
          <w:rFonts w:cs="Arial"/>
          <w:sz w:val="24"/>
          <w:szCs w:val="24"/>
          <w:rtl/>
          <w:lang w:bidi="ar-IQ"/>
        </w:rPr>
        <w:t>هي النتائج المتعلقة بالمعرفة التي تريدها المؤسسة التعليمية من برامجها وفقا للمخرجات. ويجب ان تكون مرتبطة بالرسالة وقابلة للقياس (قابلة للتقييم) وأن تعكس المعايير المرجعية الخارجية بالمستوى المناسب.</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النظام الداخلي لإدارة وضمان الجودة</w:t>
      </w:r>
    </w:p>
    <w:p w:rsidR="008F0F44" w:rsidRDefault="008F0F44" w:rsidP="008F0F44">
      <w:pPr>
        <w:spacing w:before="240" w:after="240" w:line="276" w:lineRule="auto"/>
        <w:jc w:val="both"/>
        <w:rPr>
          <w:rFonts w:cs="Arial"/>
          <w:sz w:val="24"/>
          <w:szCs w:val="24"/>
          <w:rtl/>
          <w:lang w:bidi="ar-IQ"/>
        </w:rPr>
      </w:pPr>
      <w:r>
        <w:rPr>
          <w:rFonts w:cs="Arial"/>
          <w:sz w:val="24"/>
          <w:szCs w:val="24"/>
          <w:rtl/>
          <w:lang w:bidi="ar-IQ"/>
        </w:rPr>
        <w:t>هو النظام الذي تعتمده المؤسسة التعليمية لضمان تحقيق برامجها التعليمية والعناصر الداخلة فيها بالاحتياجات</w:t>
      </w:r>
      <w:r>
        <w:rPr>
          <w:sz w:val="24"/>
          <w:szCs w:val="24"/>
          <w:rtl/>
          <w:lang w:bidi="ar-IQ"/>
        </w:rPr>
        <w:t xml:space="preserve"> </w:t>
      </w:r>
      <w:r>
        <w:rPr>
          <w:rFonts w:cs="Arial"/>
          <w:sz w:val="24"/>
          <w:szCs w:val="24"/>
          <w:rtl/>
          <w:lang w:bidi="ar-IQ"/>
        </w:rPr>
        <w:t>المحددة وأن تخضع للمراجعة والتحسين المستمرين. ويتضمن نظام إدارة الجودة المستند إلى المخرجات مواصفات</w:t>
      </w:r>
      <w:r>
        <w:rPr>
          <w:sz w:val="24"/>
          <w:szCs w:val="24"/>
          <w:rtl/>
          <w:lang w:bidi="ar-IQ"/>
        </w:rPr>
        <w:t xml:space="preserve"> </w:t>
      </w:r>
      <w:r>
        <w:rPr>
          <w:rFonts w:cs="Arial"/>
          <w:sz w:val="24"/>
          <w:szCs w:val="24"/>
          <w:rtl/>
          <w:lang w:bidi="ar-IQ"/>
        </w:rPr>
        <w:t>محددة للجودة من التصميم إلى التقديم، والتقييم وتحديد الممارسات الجيدة واوجه القصور والمعوقات , ومتابعة الأداء ومقترحات التحسين والتعزيز والمراجعة والتحسين النظاميين للعمليات لوضع السياسات والاستراتيجيات</w:t>
      </w:r>
      <w:r>
        <w:rPr>
          <w:sz w:val="24"/>
          <w:szCs w:val="24"/>
          <w:rtl/>
          <w:lang w:bidi="ar-IQ"/>
        </w:rPr>
        <w:t xml:space="preserve"> </w:t>
      </w:r>
      <w:r>
        <w:rPr>
          <w:rFonts w:cs="Arial"/>
          <w:sz w:val="24"/>
          <w:szCs w:val="24"/>
          <w:rtl/>
          <w:lang w:bidi="ar-IQ"/>
        </w:rPr>
        <w:t>والأولويات الفاعلة لدعم التحسين المستمر.</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سوق الوظائف/ العمل</w:t>
      </w:r>
    </w:p>
    <w:p w:rsidR="008F0F44" w:rsidRDefault="008F0F44" w:rsidP="008F0F44">
      <w:pPr>
        <w:spacing w:before="240" w:after="240" w:line="276" w:lineRule="auto"/>
        <w:jc w:val="both"/>
        <w:rPr>
          <w:sz w:val="24"/>
          <w:szCs w:val="24"/>
          <w:rtl/>
          <w:lang w:bidi="ar-IQ"/>
        </w:rPr>
      </w:pPr>
      <w:r>
        <w:rPr>
          <w:rFonts w:cs="Arial"/>
          <w:sz w:val="24"/>
          <w:szCs w:val="24"/>
          <w:rtl/>
          <w:lang w:bidi="ar-IQ"/>
        </w:rPr>
        <w:t>هو توفر مجالات التوظيف المهنية والتجارية وذات التوجه البحثي وغيرها من المجالات التي يكون الخريج مؤهلا</w:t>
      </w:r>
      <w:r>
        <w:rPr>
          <w:sz w:val="24"/>
          <w:szCs w:val="24"/>
          <w:rtl/>
          <w:lang w:bidi="ar-IQ"/>
        </w:rPr>
        <w:t xml:space="preserve"> </w:t>
      </w:r>
      <w:r>
        <w:rPr>
          <w:rFonts w:cs="Arial"/>
          <w:sz w:val="24"/>
          <w:szCs w:val="24"/>
          <w:rtl/>
          <w:lang w:bidi="ar-IQ"/>
        </w:rPr>
        <w:t>للعمل فيها بعد التخرج</w:t>
      </w:r>
      <w:r>
        <w:rPr>
          <w:rFonts w:cs="Times New Roman"/>
          <w:sz w:val="24"/>
          <w:szCs w:val="24"/>
          <w:cs/>
          <w:lang w:bidi="ar-IQ"/>
        </w:rPr>
        <w:t>‎</w:t>
      </w:r>
      <w:r>
        <w:rPr>
          <w:rFonts w:cs="Arial"/>
          <w:sz w:val="24"/>
          <w:szCs w:val="24"/>
          <w:rtl/>
          <w:lang w:bidi="ar-IQ"/>
        </w:rPr>
        <w:t xml:space="preserve"> ‏</w:t>
      </w:r>
      <w:r>
        <w:rPr>
          <w:rFonts w:cs="Times New Roman"/>
          <w:sz w:val="24"/>
          <w:szCs w:val="24"/>
          <w:cs/>
          <w:lang w:bidi="ar-IQ"/>
        </w:rPr>
        <w:t>‎</w:t>
      </w:r>
      <w:r>
        <w:rPr>
          <w:sz w:val="24"/>
          <w:szCs w:val="24"/>
          <w:rtl/>
          <w:lang w:bidi="ar-IQ"/>
        </w:rPr>
        <w:t>.</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بيان الرسالة</w:t>
      </w:r>
    </w:p>
    <w:p w:rsidR="008F0F44" w:rsidRDefault="008F0F44" w:rsidP="008F0F44">
      <w:pPr>
        <w:spacing w:before="240" w:after="240" w:line="276" w:lineRule="auto"/>
        <w:jc w:val="both"/>
        <w:rPr>
          <w:sz w:val="24"/>
          <w:szCs w:val="24"/>
          <w:rtl/>
          <w:lang w:bidi="ar-IQ"/>
        </w:rPr>
      </w:pPr>
      <w:r>
        <w:rPr>
          <w:rFonts w:cs="Arial"/>
          <w:sz w:val="24"/>
          <w:szCs w:val="24"/>
          <w:rtl/>
          <w:lang w:bidi="ar-IQ"/>
        </w:rPr>
        <w:t>هو بيان موجز يحدد بوضوح مهمة المؤسسة التعليمة ودورها في تنمية المجتمع. كما قد يعرض بيان الرسالة</w:t>
      </w:r>
      <w:r>
        <w:rPr>
          <w:sz w:val="24"/>
          <w:szCs w:val="24"/>
          <w:rtl/>
          <w:lang w:bidi="ar-IQ"/>
        </w:rPr>
        <w:t xml:space="preserve"> </w:t>
      </w:r>
      <w:r>
        <w:rPr>
          <w:rFonts w:cs="Arial"/>
          <w:sz w:val="24"/>
          <w:szCs w:val="24"/>
          <w:rtl/>
          <w:lang w:bidi="ar-IQ"/>
        </w:rPr>
        <w:t>بيانات مساندة موجزة حول رؤية المؤسسة التعليمية وقيمها وأهدافها الاستراتيجية.</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المراجع المختص</w:t>
      </w:r>
    </w:p>
    <w:p w:rsidR="008F0F44" w:rsidRDefault="008F0F44" w:rsidP="008F0F44">
      <w:pPr>
        <w:spacing w:before="240" w:after="240" w:line="276" w:lineRule="auto"/>
        <w:jc w:val="both"/>
        <w:rPr>
          <w:sz w:val="24"/>
          <w:szCs w:val="24"/>
          <w:rtl/>
          <w:lang w:bidi="ar-IQ"/>
        </w:rPr>
      </w:pPr>
      <w:r>
        <w:rPr>
          <w:rFonts w:cs="Arial"/>
          <w:sz w:val="24"/>
          <w:szCs w:val="24"/>
          <w:rtl/>
          <w:lang w:bidi="ar-IQ"/>
        </w:rPr>
        <w:t>هو شخص ذو المستوى المهني والخبرة الإدارية او الذي لديه خبرة في الموضوع المعني (الا انه ليس من نفس</w:t>
      </w:r>
      <w:r>
        <w:rPr>
          <w:sz w:val="24"/>
          <w:szCs w:val="24"/>
          <w:rtl/>
          <w:lang w:bidi="ar-IQ"/>
        </w:rPr>
        <w:t xml:space="preserve"> </w:t>
      </w:r>
      <w:r>
        <w:rPr>
          <w:rFonts w:cs="Arial"/>
          <w:sz w:val="24"/>
          <w:szCs w:val="24"/>
          <w:rtl/>
          <w:lang w:bidi="ar-IQ"/>
        </w:rPr>
        <w:t>المؤسسة التعليمية وليس لديه تضارب في المصالح، بحيث يمكنه المساهمة بمراجعة البرنامج التعليمي لضمان الجودة</w:t>
      </w:r>
      <w:r>
        <w:rPr>
          <w:sz w:val="24"/>
          <w:szCs w:val="24"/>
          <w:rtl/>
          <w:lang w:bidi="ar-IQ"/>
        </w:rPr>
        <w:t xml:space="preserve"> </w:t>
      </w:r>
      <w:r>
        <w:rPr>
          <w:rFonts w:cs="Arial"/>
          <w:sz w:val="24"/>
          <w:szCs w:val="24"/>
          <w:rtl/>
          <w:lang w:bidi="ar-IQ"/>
        </w:rPr>
        <w:t>الداخلية والخارجية او لغايات الاعتماد.</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البرنامج الأكاديمي</w:t>
      </w:r>
    </w:p>
    <w:p w:rsidR="008F0F44" w:rsidRDefault="008F0F44" w:rsidP="008F0F44">
      <w:pPr>
        <w:spacing w:before="240" w:after="240" w:line="276" w:lineRule="auto"/>
        <w:jc w:val="both"/>
        <w:rPr>
          <w:sz w:val="24"/>
          <w:szCs w:val="24"/>
          <w:rtl/>
          <w:lang w:bidi="ar-IQ"/>
        </w:rPr>
      </w:pPr>
      <w:r>
        <w:rPr>
          <w:rFonts w:cs="Arial"/>
          <w:sz w:val="24"/>
          <w:szCs w:val="24"/>
          <w:rtl/>
          <w:lang w:bidi="ar-IQ"/>
        </w:rPr>
        <w:t>لغرض مراجعة البرنامج الأكاديمي يعرف البرنامج التعليمي بأنه ذلك الذي يقبل الطلبة الذين يحصلون بعد إتمامه</w:t>
      </w:r>
      <w:r>
        <w:rPr>
          <w:sz w:val="24"/>
          <w:szCs w:val="24"/>
          <w:rtl/>
          <w:lang w:bidi="ar-IQ"/>
        </w:rPr>
        <w:t xml:space="preserve"> </w:t>
      </w:r>
      <w:r>
        <w:rPr>
          <w:rFonts w:cs="Arial"/>
          <w:sz w:val="24"/>
          <w:szCs w:val="24"/>
          <w:rtl/>
          <w:lang w:bidi="ar-IQ"/>
        </w:rPr>
        <w:t>بنجاح على درجة اكاديمية.</w:t>
      </w:r>
    </w:p>
    <w:p w:rsidR="008F0F44" w:rsidRDefault="008F0F44" w:rsidP="008F0F44">
      <w:pPr>
        <w:spacing w:before="240" w:after="240" w:line="276" w:lineRule="auto"/>
        <w:jc w:val="both"/>
        <w:rPr>
          <w:sz w:val="24"/>
          <w:szCs w:val="24"/>
          <w:rtl/>
          <w:lang w:bidi="ar-IQ"/>
        </w:rPr>
      </w:pPr>
    </w:p>
    <w:p w:rsidR="008F0F44" w:rsidRDefault="008F0F44" w:rsidP="008F0F44">
      <w:pPr>
        <w:spacing w:before="240" w:after="240" w:line="276" w:lineRule="auto"/>
        <w:jc w:val="both"/>
        <w:rPr>
          <w:sz w:val="24"/>
          <w:szCs w:val="24"/>
          <w:rtl/>
          <w:lang w:bidi="ar-IQ"/>
        </w:rPr>
      </w:pP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اهداف البرنامج</w:t>
      </w:r>
    </w:p>
    <w:p w:rsidR="008F0F44" w:rsidRDefault="008F0F44" w:rsidP="008F0F44">
      <w:pPr>
        <w:spacing w:before="240" w:after="240" w:line="276" w:lineRule="auto"/>
        <w:jc w:val="both"/>
        <w:rPr>
          <w:sz w:val="24"/>
          <w:szCs w:val="24"/>
          <w:rtl/>
          <w:lang w:bidi="ar-IQ"/>
        </w:rPr>
      </w:pPr>
      <w:r>
        <w:rPr>
          <w:rFonts w:cs="Arial"/>
          <w:sz w:val="24"/>
          <w:szCs w:val="24"/>
          <w:rtl/>
          <w:lang w:bidi="ar-IQ"/>
        </w:rPr>
        <w:t>هي الغايات العامة لتقديم البرنامج الأكاديمي والتي توجه بدورها تطوير الأهداف الاستراتيجية وتنفيذها (لضمان</w:t>
      </w:r>
      <w:r>
        <w:rPr>
          <w:sz w:val="24"/>
          <w:szCs w:val="24"/>
          <w:rtl/>
          <w:lang w:bidi="ar-IQ"/>
        </w:rPr>
        <w:t xml:space="preserve"> </w:t>
      </w:r>
      <w:r>
        <w:rPr>
          <w:rFonts w:cs="Arial"/>
          <w:sz w:val="24"/>
          <w:szCs w:val="24"/>
          <w:rtl/>
          <w:lang w:bidi="ar-IQ"/>
        </w:rPr>
        <w:t>تحقيق الأهداف) ومخرجات التعلم المطلوبة (للتأكد من قيام الطلبة بالعمل من أجل تحقيق النتاج المطلوبة)</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مراجعة البرنامج الأكاديمي</w:t>
      </w:r>
    </w:p>
    <w:p w:rsidR="008F0F44" w:rsidRDefault="008F0F44" w:rsidP="008F0F44">
      <w:pPr>
        <w:spacing w:before="240" w:after="240" w:line="276" w:lineRule="auto"/>
        <w:jc w:val="both"/>
        <w:rPr>
          <w:rFonts w:cs="Arial"/>
          <w:sz w:val="24"/>
          <w:szCs w:val="24"/>
          <w:rtl/>
          <w:lang w:bidi="ar-IQ"/>
        </w:rPr>
      </w:pPr>
      <w:r>
        <w:rPr>
          <w:rFonts w:cs="Arial"/>
          <w:sz w:val="24"/>
          <w:szCs w:val="24"/>
          <w:rtl/>
          <w:lang w:bidi="ar-IQ"/>
        </w:rPr>
        <w:t>تنطبق مراجعة البرنامج الأكاديمي على جميع البرامج التعليمية في جميع مؤسسات التعليم العالي. وفي حالة البرامج</w:t>
      </w:r>
      <w:r>
        <w:rPr>
          <w:sz w:val="24"/>
          <w:szCs w:val="24"/>
          <w:rtl/>
          <w:lang w:bidi="ar-IQ"/>
        </w:rPr>
        <w:t xml:space="preserve"> </w:t>
      </w:r>
      <w:r>
        <w:rPr>
          <w:rFonts w:cs="Arial"/>
          <w:sz w:val="24"/>
          <w:szCs w:val="24"/>
          <w:rtl/>
          <w:lang w:bidi="ar-IQ"/>
        </w:rPr>
        <w:t>التي تعلم في أكثر من مؤسسة تعليمية يكون البرنامج بأكمله مشمولا بالمراجعة.</w:t>
      </w:r>
    </w:p>
    <w:p w:rsidR="008F0F44" w:rsidRDefault="008F0F44" w:rsidP="008F0F44">
      <w:pPr>
        <w:spacing w:before="240" w:line="276" w:lineRule="auto"/>
        <w:jc w:val="both"/>
        <w:rPr>
          <w:sz w:val="24"/>
          <w:szCs w:val="24"/>
          <w:rtl/>
          <w:lang w:bidi="ar-IQ"/>
        </w:rPr>
      </w:pPr>
      <w:r>
        <w:rPr>
          <w:rFonts w:cs="Arial"/>
          <w:sz w:val="24"/>
          <w:szCs w:val="24"/>
          <w:rtl/>
          <w:lang w:bidi="ar-IQ"/>
        </w:rPr>
        <w:t xml:space="preserve"> وهنالك ثلاثة اهداف لمراجعة البرامج</w:t>
      </w:r>
      <w:r>
        <w:rPr>
          <w:sz w:val="24"/>
          <w:szCs w:val="24"/>
          <w:rtl/>
          <w:lang w:bidi="ar-IQ"/>
        </w:rPr>
        <w:t xml:space="preserve"> </w:t>
      </w:r>
      <w:r>
        <w:rPr>
          <w:rFonts w:cs="Arial"/>
          <w:sz w:val="24"/>
          <w:szCs w:val="24"/>
          <w:rtl/>
          <w:lang w:bidi="ar-IQ"/>
        </w:rPr>
        <w:t>في العراق، وهي</w:t>
      </w:r>
      <w:r>
        <w:rPr>
          <w:sz w:val="24"/>
          <w:szCs w:val="24"/>
          <w:rtl/>
          <w:lang w:bidi="ar-IQ"/>
        </w:rPr>
        <w:t>:</w:t>
      </w:r>
    </w:p>
    <w:p w:rsidR="008F0F44" w:rsidRDefault="008F0F44" w:rsidP="008F0F44">
      <w:pPr>
        <w:pStyle w:val="ListParagraph"/>
        <w:numPr>
          <w:ilvl w:val="2"/>
          <w:numId w:val="44"/>
        </w:numPr>
        <w:spacing w:after="240"/>
        <w:ind w:left="374" w:hanging="284"/>
        <w:jc w:val="both"/>
        <w:rPr>
          <w:sz w:val="24"/>
          <w:szCs w:val="24"/>
          <w:rtl/>
          <w:lang w:bidi="ar-IQ"/>
        </w:rPr>
      </w:pPr>
      <w:r>
        <w:rPr>
          <w:sz w:val="24"/>
          <w:szCs w:val="24"/>
          <w:rtl/>
          <w:lang w:bidi="ar-IQ"/>
        </w:rPr>
        <w:t>تزويد صانعي القرار (في مؤسسات التعليم العالي ودائرة ضمان الجودة والاعتماد الأكاديمي في الوزارة واولياء الأمور والطلبة وغيرهم من اصحاب المصلحة) بالأحكام المدعومة بالأدلة حول جودة برامج التعلم.</w:t>
      </w:r>
    </w:p>
    <w:p w:rsidR="008F0F44" w:rsidRDefault="008F0F44" w:rsidP="008F0F44">
      <w:pPr>
        <w:pStyle w:val="ListParagraph"/>
        <w:numPr>
          <w:ilvl w:val="2"/>
          <w:numId w:val="44"/>
        </w:numPr>
        <w:spacing w:before="240" w:after="240"/>
        <w:ind w:left="374" w:hanging="284"/>
        <w:jc w:val="both"/>
        <w:rPr>
          <w:sz w:val="24"/>
          <w:szCs w:val="24"/>
          <w:lang w:bidi="ar-IQ"/>
        </w:rPr>
      </w:pPr>
      <w:r>
        <w:rPr>
          <w:sz w:val="24"/>
          <w:szCs w:val="24"/>
          <w:rtl/>
          <w:lang w:bidi="ar-IQ"/>
        </w:rPr>
        <w:t xml:space="preserve"> دعم تطور عمليات ضمان الجودة الداخلية بالمعلومات حول الممارسات الجيدة والتحديات وتقييم الالتزام التحسين المستمر.</w:t>
      </w:r>
    </w:p>
    <w:p w:rsidR="008F0F44" w:rsidRDefault="008F0F44" w:rsidP="008F0F44">
      <w:pPr>
        <w:pStyle w:val="ListParagraph"/>
        <w:numPr>
          <w:ilvl w:val="2"/>
          <w:numId w:val="44"/>
        </w:numPr>
        <w:spacing w:before="240" w:after="240"/>
        <w:ind w:left="374" w:hanging="284"/>
        <w:jc w:val="both"/>
        <w:rPr>
          <w:sz w:val="24"/>
          <w:szCs w:val="24"/>
          <w:lang w:bidi="ar-IQ"/>
        </w:rPr>
      </w:pPr>
      <w:r>
        <w:rPr>
          <w:sz w:val="24"/>
          <w:szCs w:val="24"/>
          <w:rtl/>
          <w:lang w:bidi="ar-IQ"/>
        </w:rPr>
        <w:t xml:space="preserve"> </w:t>
      </w:r>
      <w:r>
        <w:rPr>
          <w:rFonts w:hint="cs"/>
          <w:sz w:val="24"/>
          <w:szCs w:val="24"/>
          <w:rtl/>
          <w:lang w:bidi="ar-IQ"/>
        </w:rPr>
        <w:t>تعزيز سمعة التعليم العالي في العراق على المستوى الإقليمي والدولي.</w:t>
      </w:r>
    </w:p>
    <w:p w:rsidR="008F0F44" w:rsidRDefault="008F0F44" w:rsidP="008F0F44">
      <w:pPr>
        <w:spacing w:before="240" w:after="240" w:line="276" w:lineRule="auto"/>
        <w:ind w:left="-341"/>
        <w:jc w:val="both"/>
        <w:rPr>
          <w:b/>
          <w:bCs/>
          <w:color w:val="365F91"/>
          <w:sz w:val="28"/>
          <w:szCs w:val="28"/>
          <w:lang w:bidi="ar-IQ"/>
        </w:rPr>
      </w:pPr>
      <w:r>
        <w:rPr>
          <w:rFonts w:cs="Arial"/>
          <w:b/>
          <w:bCs/>
          <w:color w:val="365F91"/>
          <w:sz w:val="28"/>
          <w:szCs w:val="28"/>
          <w:rtl/>
          <w:lang w:bidi="ar-IQ"/>
        </w:rPr>
        <w:t>ضمان الجودة</w:t>
      </w:r>
    </w:p>
    <w:p w:rsidR="008F0F44" w:rsidRDefault="008F0F44" w:rsidP="008F0F44">
      <w:pPr>
        <w:spacing w:before="240" w:after="240" w:line="276" w:lineRule="auto"/>
        <w:jc w:val="both"/>
        <w:rPr>
          <w:sz w:val="24"/>
          <w:szCs w:val="24"/>
          <w:rtl/>
          <w:lang w:bidi="ar-IQ"/>
        </w:rPr>
      </w:pPr>
      <w:r>
        <w:rPr>
          <w:rFonts w:cs="Arial"/>
          <w:sz w:val="24"/>
          <w:szCs w:val="24"/>
          <w:rtl/>
          <w:lang w:bidi="ar-IQ"/>
        </w:rPr>
        <w:t>ان تتوافر في المؤسسة التعليمية الوسائل اللازمة لضمان تحديد المعايير الأكاديمية لكل برنامج تعليمي وفقا للمعايير الدولية المماثلة، وأن تكون جودة المنهج الدراسي والبنية التحتية المعنية مناسبة وتحقق توقعات الأطراف</w:t>
      </w:r>
      <w:r>
        <w:rPr>
          <w:sz w:val="24"/>
          <w:szCs w:val="24"/>
          <w:rtl/>
          <w:lang w:bidi="ar-IQ"/>
        </w:rPr>
        <w:t xml:space="preserve"> </w:t>
      </w:r>
      <w:r>
        <w:rPr>
          <w:rFonts w:cs="Arial"/>
          <w:sz w:val="24"/>
          <w:szCs w:val="24"/>
          <w:rtl/>
          <w:lang w:bidi="ar-IQ"/>
        </w:rPr>
        <w:t>المعنية وأن يمتلك خريجيها مجموعة من المهارات المحددة وأن تكون المؤسسة التعليمية قادرة على التحسين المستمر</w:t>
      </w:r>
      <w:r>
        <w:rPr>
          <w:sz w:val="24"/>
          <w:szCs w:val="24"/>
          <w:rtl/>
          <w:lang w:bidi="ar-IQ"/>
        </w:rPr>
        <w:t>.</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منسق المراجعة</w:t>
      </w:r>
    </w:p>
    <w:p w:rsidR="008F0F44" w:rsidRDefault="008F0F44" w:rsidP="008F0F44">
      <w:pPr>
        <w:spacing w:before="240" w:after="240" w:line="276" w:lineRule="auto"/>
        <w:jc w:val="both"/>
        <w:rPr>
          <w:sz w:val="24"/>
          <w:szCs w:val="24"/>
          <w:rtl/>
          <w:lang w:bidi="ar-IQ"/>
        </w:rPr>
      </w:pPr>
      <w:r>
        <w:rPr>
          <w:rFonts w:cs="Arial"/>
          <w:sz w:val="24"/>
          <w:szCs w:val="24"/>
          <w:rtl/>
          <w:lang w:bidi="ar-IQ"/>
        </w:rPr>
        <w:t>هو الشخص الذي ترشحه المؤسسة التعليمية لتنسيق مراجعة البرنامج الأكاديمي للمساعدة في جمع المعلومات</w:t>
      </w:r>
      <w:r>
        <w:rPr>
          <w:sz w:val="24"/>
          <w:szCs w:val="24"/>
          <w:rtl/>
          <w:lang w:bidi="ar-IQ"/>
        </w:rPr>
        <w:t xml:space="preserve"> </w:t>
      </w:r>
      <w:r>
        <w:rPr>
          <w:rFonts w:cs="Arial"/>
          <w:sz w:val="24"/>
          <w:szCs w:val="24"/>
          <w:rtl/>
          <w:lang w:bidi="ar-IQ"/>
        </w:rPr>
        <w:t>وتفسيرها وتطبيق أساليب المراجعة المعلنة.</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التقرير</w:t>
      </w:r>
    </w:p>
    <w:p w:rsidR="008F0F44" w:rsidRDefault="008F0F44" w:rsidP="008F0F44">
      <w:pPr>
        <w:spacing w:before="240" w:after="240" w:line="276" w:lineRule="auto"/>
        <w:rPr>
          <w:sz w:val="24"/>
          <w:szCs w:val="24"/>
          <w:rtl/>
          <w:lang w:bidi="ar-IQ"/>
        </w:rPr>
      </w:pPr>
      <w:r>
        <w:rPr>
          <w:rFonts w:cs="Arial"/>
          <w:sz w:val="24"/>
          <w:szCs w:val="24"/>
          <w:rtl/>
          <w:lang w:bidi="ar-IQ"/>
        </w:rPr>
        <w:t>التقارير المنتظمة المعدة استنادا الى مراجعات البرنامج الأكاديمي وتقييمات برنامجه التعليمي</w:t>
      </w:r>
      <w:r>
        <w:rPr>
          <w:sz w:val="24"/>
          <w:szCs w:val="24"/>
          <w:rtl/>
          <w:lang w:bidi="ar-IQ"/>
        </w:rPr>
        <w:t>.</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التقييم الذاتي</w:t>
      </w:r>
    </w:p>
    <w:p w:rsidR="008F0F44" w:rsidRDefault="008F0F44" w:rsidP="008F0F44">
      <w:pPr>
        <w:spacing w:before="240" w:after="240" w:line="276" w:lineRule="auto"/>
        <w:jc w:val="both"/>
        <w:rPr>
          <w:sz w:val="24"/>
          <w:szCs w:val="24"/>
          <w:rtl/>
          <w:lang w:bidi="ar-IQ"/>
        </w:rPr>
      </w:pPr>
      <w:r>
        <w:rPr>
          <w:rFonts w:cs="Arial"/>
          <w:sz w:val="24"/>
          <w:szCs w:val="24"/>
          <w:rtl/>
          <w:lang w:bidi="ar-IQ"/>
        </w:rPr>
        <w:t>هو قيام المؤسسة التعليمية بتقييم برنامج أكاديمي معين كجزء من مراجعة البرنامج وضمن نظام داخلي لإدارة</w:t>
      </w:r>
      <w:r>
        <w:rPr>
          <w:sz w:val="24"/>
          <w:szCs w:val="24"/>
          <w:rtl/>
          <w:lang w:bidi="ar-IQ"/>
        </w:rPr>
        <w:t xml:space="preserve"> </w:t>
      </w:r>
      <w:r>
        <w:rPr>
          <w:rFonts w:cs="Arial"/>
          <w:sz w:val="24"/>
          <w:szCs w:val="24"/>
          <w:rtl/>
          <w:lang w:bidi="ar-IQ"/>
        </w:rPr>
        <w:t>وضمان الجودة.</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الزيارة الميدانية</w:t>
      </w:r>
    </w:p>
    <w:p w:rsidR="008F0F44" w:rsidRDefault="008F0F44" w:rsidP="008F0F44">
      <w:pPr>
        <w:spacing w:before="240" w:after="240" w:line="276" w:lineRule="auto"/>
        <w:jc w:val="both"/>
        <w:rPr>
          <w:sz w:val="24"/>
          <w:szCs w:val="24"/>
          <w:rtl/>
          <w:lang w:bidi="ar-IQ"/>
        </w:rPr>
      </w:pPr>
      <w:r>
        <w:rPr>
          <w:rFonts w:cs="Arial"/>
          <w:sz w:val="24"/>
          <w:szCs w:val="24"/>
          <w:rtl/>
          <w:lang w:bidi="ar-IQ"/>
        </w:rPr>
        <w:t>هي زيارة معد لها لمراجعين مختصين خارجين ضمن مراجعة البرنامج الأكاديمي. وتستمر الزيارة الميدانية عادة</w:t>
      </w:r>
      <w:r>
        <w:rPr>
          <w:sz w:val="24"/>
          <w:szCs w:val="24"/>
          <w:rtl/>
          <w:lang w:bidi="ar-IQ"/>
        </w:rPr>
        <w:t xml:space="preserve"> </w:t>
      </w:r>
      <w:r>
        <w:rPr>
          <w:rFonts w:cs="Arial"/>
          <w:sz w:val="24"/>
          <w:szCs w:val="24"/>
          <w:rtl/>
          <w:lang w:bidi="ar-IQ"/>
        </w:rPr>
        <w:t>لمدة يومين او ثلاثة. ويضم جدول (1) نموذجيا لذلك</w:t>
      </w:r>
      <w:r>
        <w:rPr>
          <w:sz w:val="24"/>
          <w:szCs w:val="24"/>
          <w:rtl/>
          <w:lang w:bidi="ar-IQ"/>
        </w:rPr>
        <w:t>.</w:t>
      </w:r>
    </w:p>
    <w:p w:rsidR="008F0F44" w:rsidRDefault="008F0F44" w:rsidP="008F0F44">
      <w:pPr>
        <w:spacing w:before="240" w:after="240" w:line="276" w:lineRule="auto"/>
        <w:jc w:val="both"/>
        <w:rPr>
          <w:sz w:val="24"/>
          <w:szCs w:val="24"/>
          <w:rtl/>
          <w:lang w:bidi="ar-IQ"/>
        </w:rPr>
      </w:pP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الوصف</w:t>
      </w:r>
    </w:p>
    <w:p w:rsidR="008F0F44" w:rsidRDefault="008F0F44" w:rsidP="008F0F44">
      <w:pPr>
        <w:spacing w:before="240" w:after="240" w:line="276" w:lineRule="auto"/>
        <w:jc w:val="both"/>
        <w:rPr>
          <w:sz w:val="24"/>
          <w:szCs w:val="24"/>
          <w:rtl/>
          <w:lang w:bidi="ar-IQ"/>
        </w:rPr>
      </w:pPr>
      <w:r>
        <w:rPr>
          <w:rFonts w:cs="Arial"/>
          <w:sz w:val="24"/>
          <w:szCs w:val="24"/>
          <w:rtl/>
          <w:lang w:bidi="ar-IQ"/>
        </w:rPr>
        <w:t>هو الوصف التفصيلي لأهداف البرنامج وبنيته والمخرجات المطلوبة منه واية مقررات او مرافق محددة او موارد</w:t>
      </w:r>
      <w:r>
        <w:rPr>
          <w:sz w:val="24"/>
          <w:szCs w:val="24"/>
          <w:rtl/>
          <w:lang w:bidi="ar-IQ"/>
        </w:rPr>
        <w:t xml:space="preserve"> </w:t>
      </w:r>
      <w:r>
        <w:rPr>
          <w:rFonts w:cs="Arial"/>
          <w:sz w:val="24"/>
          <w:szCs w:val="24"/>
          <w:rtl/>
          <w:lang w:bidi="ar-IQ"/>
        </w:rPr>
        <w:t>داخلة فيه. ويوفر التوصيف المعلومات اللازمة لتصميم البرنامج وتقديمه ومراجعته.</w:t>
      </w:r>
    </w:p>
    <w:p w:rsidR="008F0F44" w:rsidRDefault="008F0F44" w:rsidP="008F0F44">
      <w:pPr>
        <w:spacing w:before="240" w:after="240" w:line="276" w:lineRule="auto"/>
        <w:ind w:left="-341"/>
        <w:jc w:val="both"/>
        <w:rPr>
          <w:b/>
          <w:bCs/>
          <w:color w:val="365F91"/>
          <w:sz w:val="28"/>
          <w:szCs w:val="28"/>
          <w:rtl/>
          <w:lang w:bidi="ar-IQ"/>
        </w:rPr>
      </w:pPr>
      <w:r>
        <w:rPr>
          <w:rFonts w:cs="Arial"/>
          <w:b/>
          <w:bCs/>
          <w:color w:val="365F91"/>
          <w:sz w:val="28"/>
          <w:szCs w:val="28"/>
          <w:rtl/>
          <w:lang w:bidi="ar-IQ"/>
        </w:rPr>
        <w:t>الجهات ذات العلاقة</w:t>
      </w:r>
    </w:p>
    <w:p w:rsidR="008F0F44" w:rsidRDefault="008F0F44" w:rsidP="008F0F44">
      <w:pPr>
        <w:spacing w:before="240" w:after="240" w:line="276" w:lineRule="auto"/>
        <w:jc w:val="both"/>
        <w:rPr>
          <w:sz w:val="24"/>
          <w:szCs w:val="24"/>
          <w:rtl/>
          <w:lang w:bidi="ar-IQ"/>
        </w:rPr>
      </w:pPr>
      <w:r>
        <w:rPr>
          <w:rFonts w:cs="Arial"/>
          <w:sz w:val="24"/>
          <w:szCs w:val="24"/>
          <w:rtl/>
          <w:lang w:bidi="ar-IQ"/>
        </w:rPr>
        <w:t>هي تلك المنظمات او المجموعات او الأفراد ذات المصلحة المشروعة في الانشطة التعليمية للمؤسسة من حيث جودة التعليم ومعاييره وفاعلية أنظمة ضمان الجودة وإجراءاتها. وتضم عملية المراجعة الاستراتيجية الفاعلة اهم مجموعات الأطراف</w:t>
      </w:r>
      <w:r>
        <w:rPr>
          <w:sz w:val="24"/>
          <w:szCs w:val="24"/>
          <w:rtl/>
          <w:lang w:bidi="ar-IQ"/>
        </w:rPr>
        <w:t xml:space="preserve"> </w:t>
      </w:r>
      <w:r>
        <w:rPr>
          <w:rFonts w:cs="Arial"/>
          <w:sz w:val="24"/>
          <w:szCs w:val="24"/>
          <w:rtl/>
          <w:lang w:bidi="ar-IQ"/>
        </w:rPr>
        <w:t>المعنية. ويعتمد المدى الدقيق لمجموعات الأطراف المعنية واهتماماتهم المختلفة على رسالة المؤسسة التعليمية ومدى أنشطتها</w:t>
      </w:r>
      <w:r>
        <w:rPr>
          <w:sz w:val="24"/>
          <w:szCs w:val="24"/>
          <w:rtl/>
          <w:lang w:bidi="ar-IQ"/>
        </w:rPr>
        <w:t xml:space="preserve"> </w:t>
      </w:r>
      <w:r>
        <w:rPr>
          <w:rFonts w:cs="Arial"/>
          <w:sz w:val="24"/>
          <w:szCs w:val="24"/>
          <w:rtl/>
          <w:lang w:bidi="ar-IQ"/>
        </w:rPr>
        <w:t>التعليمية وظروفها المحلية. ويتحدد المدى عادة بدراسة لتحديد النطاق. وتشتمل المجموعات ذات المصلحة المشروعة على</w:t>
      </w:r>
      <w:r>
        <w:rPr>
          <w:sz w:val="24"/>
          <w:szCs w:val="24"/>
          <w:rtl/>
          <w:lang w:bidi="ar-IQ"/>
        </w:rPr>
        <w:t xml:space="preserve"> </w:t>
      </w:r>
      <w:r>
        <w:rPr>
          <w:rFonts w:cs="Arial"/>
          <w:sz w:val="24"/>
          <w:szCs w:val="24"/>
          <w:rtl/>
          <w:lang w:bidi="ar-IQ"/>
        </w:rPr>
        <w:t>الطلبة الحاليين والخريجين والطلبة الراغبين بالالتحاق واولياء. امورهم او عائلاتهم وطاقم المؤسسة التعليمية والوسط التوظيفي</w:t>
      </w:r>
      <w:r>
        <w:rPr>
          <w:sz w:val="24"/>
          <w:szCs w:val="24"/>
          <w:rtl/>
          <w:lang w:bidi="ar-IQ"/>
        </w:rPr>
        <w:t xml:space="preserve"> </w:t>
      </w:r>
      <w:r>
        <w:rPr>
          <w:rFonts w:cs="Arial"/>
          <w:sz w:val="24"/>
          <w:szCs w:val="24"/>
          <w:rtl/>
          <w:lang w:bidi="ar-IQ"/>
        </w:rPr>
        <w:t>والوزارات الحكومية المعنية والراعين وغيرهم من المنظمات الممولة والمنظمات والاتحادات المهنية إن وجدت</w:t>
      </w:r>
      <w:r>
        <w:rPr>
          <w:sz w:val="24"/>
          <w:szCs w:val="24"/>
          <w:rtl/>
          <w:lang w:bidi="ar-IQ"/>
        </w:rPr>
        <w:t>.</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الأهداف الاستراتيجية / الخطط الاستراتيجية</w:t>
      </w:r>
    </w:p>
    <w:p w:rsidR="008F0F44" w:rsidRDefault="008F0F44" w:rsidP="008F0F44">
      <w:pPr>
        <w:spacing w:before="240" w:after="240" w:line="276" w:lineRule="auto"/>
        <w:jc w:val="both"/>
        <w:rPr>
          <w:sz w:val="24"/>
          <w:szCs w:val="24"/>
          <w:rtl/>
          <w:lang w:bidi="ar-IQ"/>
        </w:rPr>
      </w:pPr>
      <w:r>
        <w:rPr>
          <w:rFonts w:cs="Arial"/>
          <w:sz w:val="24"/>
          <w:szCs w:val="24"/>
          <w:rtl/>
          <w:lang w:bidi="ar-IQ"/>
        </w:rPr>
        <w:t>هي مجموعة من الأهداف الخاصة بالمؤسسة التعليمية والمستمدة من رسالتها والمحولة إلى خطة واقعية تقوم على</w:t>
      </w:r>
      <w:r>
        <w:rPr>
          <w:sz w:val="24"/>
          <w:szCs w:val="24"/>
          <w:rtl/>
          <w:lang w:bidi="ar-IQ"/>
        </w:rPr>
        <w:t xml:space="preserve"> </w:t>
      </w:r>
      <w:r>
        <w:rPr>
          <w:rFonts w:cs="Arial"/>
          <w:sz w:val="24"/>
          <w:szCs w:val="24"/>
          <w:rtl/>
          <w:lang w:bidi="ar-IQ"/>
        </w:rPr>
        <w:t>التقييمات المدعومة بالأدلة. وتركز الاهداف على الوسائل التي تسعى المؤسسة عن طريقها إلى تحقيق رسالتها</w:t>
      </w:r>
      <w:r>
        <w:rPr>
          <w:sz w:val="24"/>
          <w:szCs w:val="24"/>
          <w:rtl/>
          <w:lang w:bidi="ar-IQ"/>
        </w:rPr>
        <w:t xml:space="preserve"> </w:t>
      </w:r>
      <w:r>
        <w:rPr>
          <w:rFonts w:cs="Arial"/>
          <w:sz w:val="24"/>
          <w:szCs w:val="24"/>
          <w:rtl/>
          <w:lang w:bidi="ar-IQ"/>
        </w:rPr>
        <w:t>وتحدد الخطة الامور التي ينبغي معالجتها والإطار الزمني والشخص المسؤول والتكاليف التقديريه, وترافقها خطة</w:t>
      </w:r>
      <w:r>
        <w:rPr>
          <w:sz w:val="24"/>
          <w:szCs w:val="24"/>
          <w:rtl/>
          <w:lang w:bidi="ar-IQ"/>
        </w:rPr>
        <w:t xml:space="preserve"> </w:t>
      </w:r>
      <w:r>
        <w:rPr>
          <w:rFonts w:cs="Arial"/>
          <w:sz w:val="24"/>
          <w:szCs w:val="24"/>
          <w:rtl/>
          <w:lang w:bidi="ar-IQ"/>
        </w:rPr>
        <w:t>تنفيذية تتضمن ترتيبات لمراقبة التقدم وتقييم الآثار.</w:t>
      </w:r>
    </w:p>
    <w:p w:rsidR="008F0F44" w:rsidRDefault="008F0F44" w:rsidP="008F0F44">
      <w:pPr>
        <w:spacing w:before="240" w:after="240" w:line="276" w:lineRule="auto"/>
        <w:ind w:left="-341"/>
        <w:rPr>
          <w:rFonts w:cs="Times New Roman"/>
          <w:b/>
          <w:bCs/>
          <w:color w:val="365F91"/>
          <w:sz w:val="28"/>
          <w:szCs w:val="28"/>
          <w:rtl/>
          <w:lang w:bidi="ar-IQ"/>
        </w:rPr>
      </w:pPr>
      <w:r>
        <w:rPr>
          <w:rFonts w:cs="Times New Roman" w:hint="cs"/>
          <w:b/>
          <w:bCs/>
          <w:color w:val="365F91"/>
          <w:sz w:val="28"/>
          <w:szCs w:val="28"/>
          <w:rtl/>
          <w:lang w:bidi="ar-IQ"/>
        </w:rPr>
        <w:t>تقييم الطلبة</w:t>
      </w:r>
    </w:p>
    <w:p w:rsidR="008F0F44" w:rsidRDefault="008F0F44" w:rsidP="008F0F44">
      <w:pPr>
        <w:spacing w:before="240" w:after="240" w:line="276" w:lineRule="auto"/>
        <w:jc w:val="both"/>
        <w:rPr>
          <w:sz w:val="24"/>
          <w:szCs w:val="24"/>
          <w:rtl/>
          <w:lang w:bidi="ar-IQ"/>
        </w:rPr>
      </w:pPr>
      <w:r>
        <w:rPr>
          <w:rFonts w:cs="Arial"/>
          <w:sz w:val="24"/>
          <w:szCs w:val="24"/>
          <w:rtl/>
          <w:lang w:bidi="ar-IQ"/>
        </w:rPr>
        <w:t>هي مجموعة من الإجراءات التي تشمل الامتحانات وغيرها من الأنشطة التي تقوم بها المؤسسة التعليمية لقياس</w:t>
      </w:r>
      <w:r>
        <w:rPr>
          <w:sz w:val="24"/>
          <w:szCs w:val="24"/>
          <w:rtl/>
          <w:lang w:bidi="ar-IQ"/>
        </w:rPr>
        <w:t xml:space="preserve"> </w:t>
      </w:r>
      <w:r>
        <w:rPr>
          <w:rFonts w:cs="Arial"/>
          <w:sz w:val="24"/>
          <w:szCs w:val="24"/>
          <w:rtl/>
          <w:lang w:bidi="ar-IQ"/>
        </w:rPr>
        <w:t>مقدار إنجاز مخرجات التعلم المطلوبة للبرنامج الأكاديمي ومقرراته. كما توفر التقييمات وسيلة لتصنيف الطلبة</w:t>
      </w:r>
      <w:r>
        <w:rPr>
          <w:sz w:val="24"/>
          <w:szCs w:val="24"/>
          <w:rtl/>
          <w:lang w:bidi="ar-IQ"/>
        </w:rPr>
        <w:t xml:space="preserve"> </w:t>
      </w:r>
      <w:r>
        <w:rPr>
          <w:rFonts w:cs="Arial"/>
          <w:sz w:val="24"/>
          <w:szCs w:val="24"/>
          <w:rtl/>
          <w:lang w:bidi="ar-IQ"/>
        </w:rPr>
        <w:t>وفقآ لإنجازاتهم , ويسعى التقييم التشخيصي إلى تحديد المدى الحالي لمعارف الطالب ومهاراته سعيا وراء اعداد</w:t>
      </w:r>
      <w:r>
        <w:rPr>
          <w:sz w:val="24"/>
          <w:szCs w:val="24"/>
          <w:rtl/>
          <w:lang w:bidi="ar-IQ"/>
        </w:rPr>
        <w:t xml:space="preserve"> </w:t>
      </w:r>
      <w:r>
        <w:rPr>
          <w:rFonts w:cs="Arial"/>
          <w:sz w:val="24"/>
          <w:szCs w:val="24"/>
          <w:rtl/>
          <w:lang w:bidi="ar-IQ"/>
        </w:rPr>
        <w:t>منهج مناسب . ويوفر التقييم التكويني المعلومات عن اداء الطالب وتقدمه دعما لمتابعة التعلم دون احتساب علامة</w:t>
      </w:r>
      <w:r>
        <w:rPr>
          <w:sz w:val="24"/>
          <w:szCs w:val="24"/>
          <w:rtl/>
          <w:lang w:bidi="ar-IQ"/>
        </w:rPr>
        <w:t xml:space="preserve"> </w:t>
      </w:r>
      <w:r>
        <w:rPr>
          <w:rFonts w:cs="Arial"/>
          <w:sz w:val="24"/>
          <w:szCs w:val="24"/>
          <w:rtl/>
          <w:lang w:bidi="ar-IQ"/>
        </w:rPr>
        <w:t>من أجل التخرج بالضرورة.  اما التقييم الشمولي فيحدد المستوى النهائي لتحصيل الطالب في البرنامج او عند نهاية</w:t>
      </w:r>
      <w:r>
        <w:rPr>
          <w:sz w:val="24"/>
          <w:szCs w:val="24"/>
          <w:rtl/>
          <w:lang w:bidi="ar-IQ"/>
        </w:rPr>
        <w:t xml:space="preserve"> </w:t>
      </w:r>
      <w:r>
        <w:rPr>
          <w:rFonts w:cs="Arial"/>
          <w:sz w:val="24"/>
          <w:szCs w:val="24"/>
          <w:rtl/>
          <w:lang w:bidi="ar-IQ"/>
        </w:rPr>
        <w:t>المقرر الذي يدخل في الساعات المعتمدة للبرنامج الأكاديمي.</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تقييمات الطلبة</w:t>
      </w:r>
    </w:p>
    <w:p w:rsidR="008F0F44" w:rsidRDefault="008F0F44" w:rsidP="008F0F44">
      <w:pPr>
        <w:spacing w:before="240" w:after="240" w:line="276" w:lineRule="auto"/>
        <w:jc w:val="both"/>
        <w:rPr>
          <w:sz w:val="24"/>
          <w:szCs w:val="24"/>
          <w:rtl/>
          <w:lang w:bidi="ar-IQ"/>
        </w:rPr>
      </w:pPr>
      <w:r>
        <w:rPr>
          <w:rFonts w:cs="Arial"/>
          <w:sz w:val="24"/>
          <w:szCs w:val="24"/>
          <w:rtl/>
          <w:lang w:bidi="ar-IQ"/>
        </w:rPr>
        <w:t>هي عملية جمع لآراء الطلبة حول جودة برنامجهم في بنية قياسية مع تحليل للمخرجات. ومن أكثر الأساليب</w:t>
      </w:r>
      <w:r>
        <w:rPr>
          <w:sz w:val="24"/>
          <w:szCs w:val="24"/>
          <w:rtl/>
          <w:lang w:bidi="ar-IQ"/>
        </w:rPr>
        <w:t xml:space="preserve"> </w:t>
      </w:r>
      <w:r>
        <w:rPr>
          <w:rFonts w:cs="Arial"/>
          <w:sz w:val="24"/>
          <w:szCs w:val="24"/>
          <w:rtl/>
          <w:lang w:bidi="ar-IQ"/>
        </w:rPr>
        <w:t>استخداما لجمع الآراء: الدراسات المسحية والاستبيانات، ومن الآليات الأخرى المؤتمرات الإلكترونية والهيئات</w:t>
      </w:r>
      <w:r>
        <w:rPr>
          <w:sz w:val="24"/>
          <w:szCs w:val="24"/>
          <w:rtl/>
          <w:lang w:bidi="ar-IQ"/>
        </w:rPr>
        <w:t xml:space="preserve"> </w:t>
      </w:r>
      <w:r>
        <w:rPr>
          <w:rFonts w:cs="Arial"/>
          <w:sz w:val="24"/>
          <w:szCs w:val="24"/>
          <w:rtl/>
          <w:lang w:bidi="ar-IQ"/>
        </w:rPr>
        <w:t>ومجموعات العمل المركزة والتمثيل في المجالس والأوساط الأخرى</w:t>
      </w:r>
      <w:r>
        <w:rPr>
          <w:sz w:val="24"/>
          <w:szCs w:val="24"/>
          <w:rtl/>
          <w:lang w:bidi="ar-IQ"/>
        </w:rPr>
        <w:t>.</w:t>
      </w:r>
    </w:p>
    <w:p w:rsidR="008F0F44" w:rsidRDefault="008F0F44" w:rsidP="008F0F44">
      <w:pPr>
        <w:spacing w:before="240" w:after="240" w:line="276" w:lineRule="auto"/>
        <w:ind w:left="-341"/>
        <w:rPr>
          <w:b/>
          <w:bCs/>
          <w:color w:val="365F91"/>
          <w:sz w:val="28"/>
          <w:szCs w:val="28"/>
          <w:rtl/>
          <w:lang w:bidi="ar-IQ"/>
        </w:rPr>
      </w:pPr>
      <w:r>
        <w:rPr>
          <w:rFonts w:cs="Arial"/>
          <w:b/>
          <w:bCs/>
          <w:color w:val="365F91"/>
          <w:sz w:val="28"/>
          <w:szCs w:val="28"/>
          <w:rtl/>
          <w:lang w:bidi="ar-IQ"/>
        </w:rPr>
        <w:t>طرائق التعليم والتعلم</w:t>
      </w:r>
    </w:p>
    <w:p w:rsidR="008F0F44" w:rsidRDefault="008F0F44" w:rsidP="008F0F44">
      <w:pPr>
        <w:spacing w:before="240" w:after="240" w:line="276" w:lineRule="auto"/>
        <w:jc w:val="both"/>
        <w:rPr>
          <w:sz w:val="24"/>
          <w:szCs w:val="24"/>
          <w:rtl/>
          <w:lang w:bidi="ar-IQ"/>
        </w:rPr>
      </w:pPr>
      <w:r>
        <w:rPr>
          <w:rFonts w:cs="Arial"/>
          <w:sz w:val="24"/>
          <w:szCs w:val="24"/>
          <w:rtl/>
          <w:lang w:bidi="ar-IQ"/>
        </w:rPr>
        <w:t>هي مجموعة الطرائق التي يستخدمها التدريسيين لمساعدة الطلبة على تحقيق مخرجات التعلم المطلوبة من المقرر. ومن</w:t>
      </w:r>
      <w:r>
        <w:rPr>
          <w:sz w:val="24"/>
          <w:szCs w:val="24"/>
          <w:rtl/>
          <w:lang w:bidi="ar-IQ"/>
        </w:rPr>
        <w:t xml:space="preserve"> </w:t>
      </w:r>
      <w:r>
        <w:rPr>
          <w:rFonts w:cs="Arial"/>
          <w:sz w:val="24"/>
          <w:szCs w:val="24"/>
          <w:rtl/>
          <w:lang w:bidi="ar-IQ"/>
        </w:rPr>
        <w:t>امثلة ذلك المحاضرات، وتعليم المجموعات الصغيرة كالجلسات التعليمية والندوات، ودراسة حالة لك طالب حول</w:t>
      </w:r>
      <w:r>
        <w:rPr>
          <w:sz w:val="24"/>
          <w:szCs w:val="24"/>
          <w:rtl/>
          <w:lang w:bidi="ar-IQ"/>
        </w:rPr>
        <w:t xml:space="preserve"> </w:t>
      </w:r>
      <w:r>
        <w:rPr>
          <w:rFonts w:cs="Arial"/>
          <w:sz w:val="24"/>
          <w:szCs w:val="24"/>
          <w:rtl/>
          <w:lang w:bidi="ar-IQ"/>
        </w:rPr>
        <w:t>كيفية تحليل المعلومات والوصول إلى القرارات، والواجبات ككتابة اوراق بحثية ليكتسب الطلبة مهارات التعلم</w:t>
      </w:r>
      <w:r>
        <w:rPr>
          <w:sz w:val="24"/>
          <w:szCs w:val="24"/>
          <w:rtl/>
          <w:lang w:bidi="ar-IQ"/>
        </w:rPr>
        <w:t xml:space="preserve"> </w:t>
      </w:r>
      <w:r>
        <w:rPr>
          <w:rFonts w:cs="Arial"/>
          <w:sz w:val="24"/>
          <w:szCs w:val="24"/>
          <w:rtl/>
          <w:lang w:bidi="ar-IQ"/>
        </w:rPr>
        <w:t xml:space="preserve">الذاتي والتقديم, والرحلات الميدانية، والجلسات العملية لإكساب الطلبة المهارات العملية وإجراء </w:t>
      </w:r>
      <w:r>
        <w:rPr>
          <w:rFonts w:cs="Arial"/>
          <w:sz w:val="24"/>
          <w:szCs w:val="24"/>
          <w:rtl/>
          <w:lang w:bidi="ar-IQ"/>
        </w:rPr>
        <w:lastRenderedPageBreak/>
        <w:t>التجارب لتدريب</w:t>
      </w:r>
      <w:r>
        <w:rPr>
          <w:sz w:val="24"/>
          <w:szCs w:val="24"/>
          <w:rtl/>
          <w:lang w:bidi="ar-IQ"/>
        </w:rPr>
        <w:t xml:space="preserve"> </w:t>
      </w:r>
      <w:r>
        <w:rPr>
          <w:rFonts w:cs="Arial"/>
          <w:sz w:val="24"/>
          <w:szCs w:val="24"/>
          <w:rtl/>
          <w:lang w:bidi="ar-IQ"/>
        </w:rPr>
        <w:t>الطلبة على تحليل النتائج والوصول إلى استنتاجات محددة وإعداد التقارير او العروض او الملصقات</w:t>
      </w:r>
      <w:r>
        <w:rPr>
          <w:sz w:val="24"/>
          <w:szCs w:val="24"/>
          <w:rtl/>
          <w:lang w:bidi="ar-IQ"/>
        </w:rPr>
        <w:t>.</w:t>
      </w:r>
    </w:p>
    <w:p w:rsidR="001C1CD7" w:rsidRPr="002A432E" w:rsidRDefault="001C1CD7" w:rsidP="008F0F44">
      <w:pPr>
        <w:spacing w:before="240" w:after="240" w:line="276" w:lineRule="auto"/>
        <w:jc w:val="center"/>
        <w:rPr>
          <w:sz w:val="24"/>
          <w:szCs w:val="24"/>
          <w:rtl/>
          <w:lang w:bidi="ar-IQ"/>
        </w:rPr>
      </w:pPr>
    </w:p>
    <w:sectPr w:rsidR="001C1CD7" w:rsidRPr="002A432E" w:rsidSect="004876C9">
      <w:headerReference w:type="even" r:id="rId8"/>
      <w:headerReference w:type="default" r:id="rId9"/>
      <w:footerReference w:type="even" r:id="rId10"/>
      <w:footerReference w:type="default" r:id="rId11"/>
      <w:headerReference w:type="first" r:id="rId12"/>
      <w:footerReference w:type="first" r:id="rId13"/>
      <w:pgSz w:w="11906" w:h="16838" w:code="9"/>
      <w:pgMar w:top="993" w:right="1797" w:bottom="1560" w:left="1797" w:header="0"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F06" w:rsidRDefault="007A1F06">
      <w:r>
        <w:separator/>
      </w:r>
    </w:p>
  </w:endnote>
  <w:endnote w:type="continuationSeparator" w:id="0">
    <w:p w:rsidR="007A1F06" w:rsidRDefault="007A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99" w:rsidRDefault="003F48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3F4899" w:rsidTr="00807DE1">
      <w:trPr>
        <w:trHeight w:val="151"/>
      </w:trPr>
      <w:tc>
        <w:tcPr>
          <w:tcW w:w="2250" w:type="pct"/>
          <w:tcBorders>
            <w:bottom w:val="single" w:sz="4" w:space="0" w:color="4F81BD"/>
          </w:tcBorders>
        </w:tcPr>
        <w:p w:rsidR="003F4899" w:rsidRPr="004876C9" w:rsidRDefault="003F4899" w:rsidP="00807DE1">
          <w:pPr>
            <w:pStyle w:val="a1"/>
            <w:rPr>
              <w:rFonts w:ascii="Cambria" w:hAnsi="Cambria"/>
              <w:b/>
              <w:bCs/>
            </w:rPr>
          </w:pPr>
        </w:p>
      </w:tc>
      <w:tc>
        <w:tcPr>
          <w:tcW w:w="500" w:type="pct"/>
          <w:vMerge w:val="restart"/>
          <w:noWrap/>
          <w:vAlign w:val="center"/>
        </w:tcPr>
        <w:p w:rsidR="003F4899" w:rsidRPr="00807DE1" w:rsidRDefault="003F4899" w:rsidP="00807DE1">
          <w:pPr>
            <w:pStyle w:val="NoSpacing"/>
            <w:rPr>
              <w:rFonts w:ascii="Cambria" w:hAnsi="Cambria"/>
            </w:rPr>
          </w:pPr>
          <w:r w:rsidRPr="00807DE1">
            <w:rPr>
              <w:rFonts w:ascii="Cambria" w:hAnsi="Cambria"/>
              <w:b/>
              <w:bCs/>
              <w:rtl/>
              <w:lang w:val="ar-SA"/>
            </w:rPr>
            <w:t xml:space="preserve">الصفحة </w:t>
          </w:r>
          <w:r w:rsidR="00FF74F8" w:rsidRPr="00807DE1">
            <w:rPr>
              <w:rFonts w:cs="Arial"/>
            </w:rPr>
            <w:fldChar w:fldCharType="begin"/>
          </w:r>
          <w:r w:rsidRPr="004876C9">
            <w:rPr>
              <w:rFonts w:cs="Arial"/>
            </w:rPr>
            <w:instrText>PAGE  \* MERGEFORMAT</w:instrText>
          </w:r>
          <w:r w:rsidR="00FF74F8" w:rsidRPr="00807DE1">
            <w:rPr>
              <w:rFonts w:cs="Arial"/>
            </w:rPr>
            <w:fldChar w:fldCharType="separate"/>
          </w:r>
          <w:r w:rsidR="0053050C" w:rsidRPr="0053050C">
            <w:rPr>
              <w:rFonts w:ascii="Cambria" w:hAnsi="Cambria"/>
              <w:b/>
              <w:bCs/>
              <w:noProof/>
              <w:rtl/>
              <w:lang w:val="ar-SA"/>
            </w:rPr>
            <w:t>4</w:t>
          </w:r>
          <w:r w:rsidR="00FF74F8" w:rsidRPr="00807DE1">
            <w:rPr>
              <w:rFonts w:ascii="Cambria" w:hAnsi="Cambria"/>
              <w:b/>
              <w:bCs/>
            </w:rPr>
            <w:fldChar w:fldCharType="end"/>
          </w:r>
        </w:p>
      </w:tc>
      <w:tc>
        <w:tcPr>
          <w:tcW w:w="2250" w:type="pct"/>
          <w:tcBorders>
            <w:bottom w:val="single" w:sz="4" w:space="0" w:color="4F81BD"/>
          </w:tcBorders>
        </w:tcPr>
        <w:p w:rsidR="003F4899" w:rsidRPr="004876C9" w:rsidRDefault="003F4899" w:rsidP="00807DE1">
          <w:pPr>
            <w:pStyle w:val="a1"/>
            <w:rPr>
              <w:rFonts w:ascii="Cambria" w:hAnsi="Cambria"/>
              <w:b/>
              <w:bCs/>
            </w:rPr>
          </w:pPr>
        </w:p>
      </w:tc>
    </w:tr>
    <w:tr w:rsidR="003F4899" w:rsidTr="00807DE1">
      <w:trPr>
        <w:trHeight w:val="150"/>
      </w:trPr>
      <w:tc>
        <w:tcPr>
          <w:tcW w:w="2250" w:type="pct"/>
          <w:tcBorders>
            <w:top w:val="single" w:sz="4" w:space="0" w:color="4F81BD"/>
          </w:tcBorders>
        </w:tcPr>
        <w:p w:rsidR="003F4899" w:rsidRPr="004876C9" w:rsidRDefault="003F4899" w:rsidP="00807DE1">
          <w:pPr>
            <w:pStyle w:val="a1"/>
            <w:rPr>
              <w:rFonts w:ascii="Cambria" w:hAnsi="Cambria"/>
              <w:b/>
              <w:bCs/>
            </w:rPr>
          </w:pPr>
        </w:p>
      </w:tc>
      <w:tc>
        <w:tcPr>
          <w:tcW w:w="500" w:type="pct"/>
          <w:vMerge/>
        </w:tcPr>
        <w:p w:rsidR="003F4899" w:rsidRPr="004876C9" w:rsidRDefault="003F4899" w:rsidP="00807DE1">
          <w:pPr>
            <w:pStyle w:val="a1"/>
            <w:jc w:val="center"/>
            <w:rPr>
              <w:rFonts w:ascii="Cambria" w:hAnsi="Cambria"/>
              <w:b/>
              <w:bCs/>
            </w:rPr>
          </w:pPr>
        </w:p>
      </w:tc>
      <w:tc>
        <w:tcPr>
          <w:tcW w:w="2250" w:type="pct"/>
          <w:tcBorders>
            <w:top w:val="single" w:sz="4" w:space="0" w:color="4F81BD"/>
          </w:tcBorders>
        </w:tcPr>
        <w:p w:rsidR="003F4899" w:rsidRPr="004876C9" w:rsidRDefault="003F4899" w:rsidP="00807DE1">
          <w:pPr>
            <w:pStyle w:val="a1"/>
            <w:rPr>
              <w:rFonts w:ascii="Cambria" w:hAnsi="Cambria"/>
              <w:b/>
              <w:bCs/>
            </w:rPr>
          </w:pPr>
        </w:p>
      </w:tc>
    </w:tr>
  </w:tbl>
  <w:p w:rsidR="003F4899" w:rsidRDefault="003F4899">
    <w:pPr>
      <w:pStyle w:val="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99" w:rsidRDefault="003F4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F06" w:rsidRDefault="007A1F06">
      <w:r>
        <w:separator/>
      </w:r>
    </w:p>
  </w:footnote>
  <w:footnote w:type="continuationSeparator" w:id="0">
    <w:p w:rsidR="007A1F06" w:rsidRDefault="007A1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99" w:rsidRDefault="003F48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99" w:rsidRDefault="003F4899">
    <w:pPr>
      <w:pStyle w:val="a1"/>
      <w:rPr>
        <w:rtl/>
      </w:rPr>
    </w:pPr>
  </w:p>
  <w:p w:rsidR="003F4899" w:rsidRDefault="003F4899">
    <w:pPr>
      <w:pStyle w:val="a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99" w:rsidRDefault="003F48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16">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17">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19">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1">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5A27D9"/>
    <w:multiLevelType w:val="multilevel"/>
    <w:tmpl w:val="D3E2FF10"/>
    <w:lvl w:ilvl="0">
      <w:start w:val="1"/>
      <w:numFmt w:val="decimal"/>
      <w:lvlText w:val="%1."/>
      <w:lvlJc w:val="left"/>
      <w:pPr>
        <w:tabs>
          <w:tab w:val="num" w:pos="643"/>
        </w:tabs>
        <w:ind w:left="643"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2">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3"/>
  </w:num>
  <w:num w:numId="3">
    <w:abstractNumId w:val="13"/>
  </w:num>
  <w:num w:numId="4">
    <w:abstractNumId w:val="5"/>
  </w:num>
  <w:num w:numId="5">
    <w:abstractNumId w:val="7"/>
  </w:num>
  <w:num w:numId="6">
    <w:abstractNumId w:val="23"/>
  </w:num>
  <w:num w:numId="7">
    <w:abstractNumId w:val="25"/>
  </w:num>
  <w:num w:numId="8">
    <w:abstractNumId w:val="22"/>
  </w:num>
  <w:num w:numId="9">
    <w:abstractNumId w:val="24"/>
  </w:num>
  <w:num w:numId="10">
    <w:abstractNumId w:val="10"/>
  </w:num>
  <w:num w:numId="11">
    <w:abstractNumId w:val="9"/>
  </w:num>
  <w:num w:numId="12">
    <w:abstractNumId w:val="0"/>
  </w:num>
  <w:num w:numId="13">
    <w:abstractNumId w:val="29"/>
  </w:num>
  <w:num w:numId="14">
    <w:abstractNumId w:val="34"/>
  </w:num>
  <w:num w:numId="15">
    <w:abstractNumId w:val="2"/>
  </w:num>
  <w:num w:numId="16">
    <w:abstractNumId w:val="21"/>
  </w:num>
  <w:num w:numId="17">
    <w:abstractNumId w:val="16"/>
  </w:num>
  <w:num w:numId="18">
    <w:abstractNumId w:val="32"/>
  </w:num>
  <w:num w:numId="19">
    <w:abstractNumId w:val="18"/>
  </w:num>
  <w:num w:numId="20">
    <w:abstractNumId w:val="4"/>
  </w:num>
  <w:num w:numId="21">
    <w:abstractNumId w:val="31"/>
  </w:num>
  <w:num w:numId="22">
    <w:abstractNumId w:val="19"/>
  </w:num>
  <w:num w:numId="23">
    <w:abstractNumId w:val="11"/>
  </w:num>
  <w:num w:numId="24">
    <w:abstractNumId w:val="28"/>
  </w:num>
  <w:num w:numId="25">
    <w:abstractNumId w:val="1"/>
  </w:num>
  <w:num w:numId="26">
    <w:abstractNumId w:val="27"/>
  </w:num>
  <w:num w:numId="27">
    <w:abstractNumId w:val="14"/>
  </w:num>
  <w:num w:numId="28">
    <w:abstractNumId w:val="26"/>
  </w:num>
  <w:num w:numId="29">
    <w:abstractNumId w:val="20"/>
  </w:num>
  <w:num w:numId="30">
    <w:abstractNumId w:val="8"/>
  </w:num>
  <w:num w:numId="31">
    <w:abstractNumId w:val="17"/>
  </w:num>
  <w:num w:numId="32">
    <w:abstractNumId w:val="30"/>
  </w:num>
  <w:num w:numId="33">
    <w:abstractNumId w:val="3"/>
  </w:num>
  <w:num w:numId="34">
    <w:abstractNumId w:val="12"/>
  </w:num>
  <w:num w:numId="35">
    <w:abstractNumId w:val="6"/>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742A"/>
    <w:rsid w:val="00005774"/>
    <w:rsid w:val="00007B9F"/>
    <w:rsid w:val="0003696B"/>
    <w:rsid w:val="000428A6"/>
    <w:rsid w:val="00063AD7"/>
    <w:rsid w:val="00070BE9"/>
    <w:rsid w:val="0008002F"/>
    <w:rsid w:val="00090A55"/>
    <w:rsid w:val="000A1C7A"/>
    <w:rsid w:val="000A67F9"/>
    <w:rsid w:val="000A69B4"/>
    <w:rsid w:val="000B4430"/>
    <w:rsid w:val="000E19A2"/>
    <w:rsid w:val="000E58E3"/>
    <w:rsid w:val="000F2476"/>
    <w:rsid w:val="000F3655"/>
    <w:rsid w:val="000F5F6D"/>
    <w:rsid w:val="00104BF3"/>
    <w:rsid w:val="0010580A"/>
    <w:rsid w:val="001141F6"/>
    <w:rsid w:val="00115C30"/>
    <w:rsid w:val="001304F3"/>
    <w:rsid w:val="0014600C"/>
    <w:rsid w:val="0015696E"/>
    <w:rsid w:val="00182552"/>
    <w:rsid w:val="001B0307"/>
    <w:rsid w:val="001C1CD7"/>
    <w:rsid w:val="001D678C"/>
    <w:rsid w:val="001F49AD"/>
    <w:rsid w:val="002000D6"/>
    <w:rsid w:val="00203A53"/>
    <w:rsid w:val="0020555A"/>
    <w:rsid w:val="00224F74"/>
    <w:rsid w:val="002358AF"/>
    <w:rsid w:val="00236F0D"/>
    <w:rsid w:val="0023793A"/>
    <w:rsid w:val="00242DCC"/>
    <w:rsid w:val="00297E64"/>
    <w:rsid w:val="002B2633"/>
    <w:rsid w:val="002B28B2"/>
    <w:rsid w:val="002B4A45"/>
    <w:rsid w:val="002D2398"/>
    <w:rsid w:val="002F032D"/>
    <w:rsid w:val="002F1537"/>
    <w:rsid w:val="00305509"/>
    <w:rsid w:val="0030567D"/>
    <w:rsid w:val="003068D1"/>
    <w:rsid w:val="003132A6"/>
    <w:rsid w:val="00327FCC"/>
    <w:rsid w:val="0034068F"/>
    <w:rsid w:val="00372012"/>
    <w:rsid w:val="00373717"/>
    <w:rsid w:val="00380AFB"/>
    <w:rsid w:val="00391BA9"/>
    <w:rsid w:val="003A16B8"/>
    <w:rsid w:val="003A3412"/>
    <w:rsid w:val="003A6895"/>
    <w:rsid w:val="003B7856"/>
    <w:rsid w:val="003C56DD"/>
    <w:rsid w:val="003D4EAF"/>
    <w:rsid w:val="003D742A"/>
    <w:rsid w:val="003D7925"/>
    <w:rsid w:val="003E04B9"/>
    <w:rsid w:val="003E179B"/>
    <w:rsid w:val="003E55DB"/>
    <w:rsid w:val="003F4899"/>
    <w:rsid w:val="003F6248"/>
    <w:rsid w:val="00406DC6"/>
    <w:rsid w:val="00421862"/>
    <w:rsid w:val="004361D7"/>
    <w:rsid w:val="004662C5"/>
    <w:rsid w:val="0048407D"/>
    <w:rsid w:val="004876C9"/>
    <w:rsid w:val="004A4634"/>
    <w:rsid w:val="004A6A6D"/>
    <w:rsid w:val="004D2002"/>
    <w:rsid w:val="004D3497"/>
    <w:rsid w:val="004E0EBA"/>
    <w:rsid w:val="004E3ECF"/>
    <w:rsid w:val="004E60C2"/>
    <w:rsid w:val="004F0938"/>
    <w:rsid w:val="004F54DE"/>
    <w:rsid w:val="00501F9D"/>
    <w:rsid w:val="00516004"/>
    <w:rsid w:val="00525FF8"/>
    <w:rsid w:val="0053050C"/>
    <w:rsid w:val="00532DE8"/>
    <w:rsid w:val="00534329"/>
    <w:rsid w:val="00535D14"/>
    <w:rsid w:val="00581B3C"/>
    <w:rsid w:val="005827E2"/>
    <w:rsid w:val="00584D07"/>
    <w:rsid w:val="00584DA6"/>
    <w:rsid w:val="00595034"/>
    <w:rsid w:val="005C050F"/>
    <w:rsid w:val="005C71F0"/>
    <w:rsid w:val="005D644B"/>
    <w:rsid w:val="005D69BE"/>
    <w:rsid w:val="005E59AE"/>
    <w:rsid w:val="005F733A"/>
    <w:rsid w:val="0060297B"/>
    <w:rsid w:val="006031F2"/>
    <w:rsid w:val="00606B47"/>
    <w:rsid w:val="006101CA"/>
    <w:rsid w:val="006120D9"/>
    <w:rsid w:val="00624259"/>
    <w:rsid w:val="00627034"/>
    <w:rsid w:val="006279D6"/>
    <w:rsid w:val="006315D0"/>
    <w:rsid w:val="006377B6"/>
    <w:rsid w:val="00637C8B"/>
    <w:rsid w:val="00671EDD"/>
    <w:rsid w:val="00677895"/>
    <w:rsid w:val="0068176D"/>
    <w:rsid w:val="006C620D"/>
    <w:rsid w:val="006D4F39"/>
    <w:rsid w:val="007556E9"/>
    <w:rsid w:val="0075633E"/>
    <w:rsid w:val="007645B4"/>
    <w:rsid w:val="007716A6"/>
    <w:rsid w:val="0078752C"/>
    <w:rsid w:val="00787B3B"/>
    <w:rsid w:val="0079031B"/>
    <w:rsid w:val="007A1F06"/>
    <w:rsid w:val="007A7C20"/>
    <w:rsid w:val="007B0B99"/>
    <w:rsid w:val="007B106A"/>
    <w:rsid w:val="007B21F5"/>
    <w:rsid w:val="007F319C"/>
    <w:rsid w:val="00807DE1"/>
    <w:rsid w:val="00825B7C"/>
    <w:rsid w:val="008467A5"/>
    <w:rsid w:val="00867A6A"/>
    <w:rsid w:val="00867FFC"/>
    <w:rsid w:val="00873B99"/>
    <w:rsid w:val="0088070E"/>
    <w:rsid w:val="008A3F48"/>
    <w:rsid w:val="008B1371"/>
    <w:rsid w:val="008B2E37"/>
    <w:rsid w:val="008C3854"/>
    <w:rsid w:val="008D6407"/>
    <w:rsid w:val="008E27DA"/>
    <w:rsid w:val="008F0F44"/>
    <w:rsid w:val="008F3E7F"/>
    <w:rsid w:val="00902FDF"/>
    <w:rsid w:val="00924262"/>
    <w:rsid w:val="00925B10"/>
    <w:rsid w:val="00934BEA"/>
    <w:rsid w:val="009510E5"/>
    <w:rsid w:val="00951380"/>
    <w:rsid w:val="00967B24"/>
    <w:rsid w:val="0098449B"/>
    <w:rsid w:val="0098755F"/>
    <w:rsid w:val="00992913"/>
    <w:rsid w:val="009A049B"/>
    <w:rsid w:val="009A07B9"/>
    <w:rsid w:val="009B609A"/>
    <w:rsid w:val="009B68B5"/>
    <w:rsid w:val="009C4ACD"/>
    <w:rsid w:val="009D36E7"/>
    <w:rsid w:val="009D5412"/>
    <w:rsid w:val="009E2D35"/>
    <w:rsid w:val="009F4E9C"/>
    <w:rsid w:val="009F7BAF"/>
    <w:rsid w:val="00A071BE"/>
    <w:rsid w:val="00A07775"/>
    <w:rsid w:val="00A11A57"/>
    <w:rsid w:val="00A12DBC"/>
    <w:rsid w:val="00A2126F"/>
    <w:rsid w:val="00A30E4D"/>
    <w:rsid w:val="00A32E9F"/>
    <w:rsid w:val="00A658DD"/>
    <w:rsid w:val="00A676A4"/>
    <w:rsid w:val="00A717B0"/>
    <w:rsid w:val="00A85288"/>
    <w:rsid w:val="00A965F3"/>
    <w:rsid w:val="00AB2B0D"/>
    <w:rsid w:val="00AB71A5"/>
    <w:rsid w:val="00AD37EA"/>
    <w:rsid w:val="00AD4058"/>
    <w:rsid w:val="00B04671"/>
    <w:rsid w:val="00B15F45"/>
    <w:rsid w:val="00B21334"/>
    <w:rsid w:val="00B32265"/>
    <w:rsid w:val="00B412FE"/>
    <w:rsid w:val="00B438D9"/>
    <w:rsid w:val="00B5102D"/>
    <w:rsid w:val="00B521B7"/>
    <w:rsid w:val="00B72772"/>
    <w:rsid w:val="00B727AD"/>
    <w:rsid w:val="00B76A4A"/>
    <w:rsid w:val="00BC76C0"/>
    <w:rsid w:val="00C20A89"/>
    <w:rsid w:val="00C342BC"/>
    <w:rsid w:val="00C370D1"/>
    <w:rsid w:val="00C758B3"/>
    <w:rsid w:val="00C83DB3"/>
    <w:rsid w:val="00C85B2D"/>
    <w:rsid w:val="00C90C62"/>
    <w:rsid w:val="00C934A4"/>
    <w:rsid w:val="00CA2091"/>
    <w:rsid w:val="00CA40AC"/>
    <w:rsid w:val="00CB130B"/>
    <w:rsid w:val="00CB5AF6"/>
    <w:rsid w:val="00CC7B3E"/>
    <w:rsid w:val="00CD3FC9"/>
    <w:rsid w:val="00CE36D3"/>
    <w:rsid w:val="00CF6708"/>
    <w:rsid w:val="00D0779D"/>
    <w:rsid w:val="00D1550E"/>
    <w:rsid w:val="00D23280"/>
    <w:rsid w:val="00D24937"/>
    <w:rsid w:val="00D30E6A"/>
    <w:rsid w:val="00D330F7"/>
    <w:rsid w:val="00D355A3"/>
    <w:rsid w:val="00D35AEC"/>
    <w:rsid w:val="00D469A0"/>
    <w:rsid w:val="00D64F13"/>
    <w:rsid w:val="00D67953"/>
    <w:rsid w:val="00D7585F"/>
    <w:rsid w:val="00D80DD5"/>
    <w:rsid w:val="00D84C32"/>
    <w:rsid w:val="00D92EBE"/>
    <w:rsid w:val="00DB131F"/>
    <w:rsid w:val="00DC5FB3"/>
    <w:rsid w:val="00DF7DE1"/>
    <w:rsid w:val="00E17DF2"/>
    <w:rsid w:val="00E2684E"/>
    <w:rsid w:val="00E37EC5"/>
    <w:rsid w:val="00E4594B"/>
    <w:rsid w:val="00E61516"/>
    <w:rsid w:val="00E734E3"/>
    <w:rsid w:val="00E7597F"/>
    <w:rsid w:val="00E81C0D"/>
    <w:rsid w:val="00E855D7"/>
    <w:rsid w:val="00E9635D"/>
    <w:rsid w:val="00EB39F9"/>
    <w:rsid w:val="00EC2141"/>
    <w:rsid w:val="00EE06F8"/>
    <w:rsid w:val="00EE0DAB"/>
    <w:rsid w:val="00EE1AC2"/>
    <w:rsid w:val="00F170F4"/>
    <w:rsid w:val="00F244A1"/>
    <w:rsid w:val="00F3010C"/>
    <w:rsid w:val="00F352D5"/>
    <w:rsid w:val="00F550BE"/>
    <w:rsid w:val="00F745F2"/>
    <w:rsid w:val="00F80574"/>
    <w:rsid w:val="00F82744"/>
    <w:rsid w:val="00F87100"/>
    <w:rsid w:val="00FB6A6F"/>
    <w:rsid w:val="00FC2D99"/>
    <w:rsid w:val="00FE4D20"/>
    <w:rsid w:val="00FF0724"/>
    <w:rsid w:val="00FF2713"/>
    <w:rsid w:val="00FF74F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2A"/>
    <w:pPr>
      <w:bidi/>
    </w:pPr>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customStyle="1" w:styleId="a">
    <w:name w:val="تذييل الصفحة"/>
    <w:basedOn w:val="Normal"/>
    <w:link w:val="Char"/>
    <w:rsid w:val="003D742A"/>
    <w:pPr>
      <w:tabs>
        <w:tab w:val="center" w:pos="4153"/>
        <w:tab w:val="right" w:pos="8306"/>
      </w:tabs>
    </w:pPr>
  </w:style>
  <w:style w:type="character" w:customStyle="1" w:styleId="Char">
    <w:name w:val="تذييل الصفحة Char"/>
    <w:link w:val="a"/>
    <w:rsid w:val="003D742A"/>
    <w:rPr>
      <w:rFonts w:cs="Traditional Arabic"/>
      <w:lang w:val="en-US" w:eastAsia="en-US" w:bidi="ar-SA"/>
    </w:rPr>
  </w:style>
  <w:style w:type="character" w:customStyle="1" w:styleId="a0">
    <w:name w:val="رقم الصفحة"/>
    <w:basedOn w:val="DefaultParagraphFont"/>
    <w:rsid w:val="003D742A"/>
  </w:style>
  <w:style w:type="paragraph" w:customStyle="1" w:styleId="a1">
    <w:name w:val="رأس الصفحة"/>
    <w:basedOn w:val="Normal"/>
    <w:link w:val="Char0"/>
    <w:uiPriority w:val="99"/>
    <w:rsid w:val="003D742A"/>
    <w:pPr>
      <w:tabs>
        <w:tab w:val="center" w:pos="4153"/>
        <w:tab w:val="right" w:pos="8306"/>
      </w:tabs>
    </w:pPr>
    <w:rPr>
      <w:rFonts w:cs="Times New Roman"/>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pPr>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Char0">
    <w:name w:val="رأس الصفحة Char"/>
    <w:link w:val="a1"/>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Char1">
    <w:name w:val="تذييل صفحة Char"/>
    <w:basedOn w:val="DefaultParagraphFont"/>
    <w:uiPriority w:val="99"/>
    <w:rsid w:val="004876C9"/>
  </w:style>
  <w:style w:type="paragraph" w:styleId="Header">
    <w:name w:val="header"/>
    <w:basedOn w:val="Normal"/>
    <w:link w:val="HeaderChar"/>
    <w:uiPriority w:val="99"/>
    <w:semiHidden/>
    <w:unhideWhenUsed/>
    <w:rsid w:val="007B106A"/>
    <w:pPr>
      <w:tabs>
        <w:tab w:val="center" w:pos="4153"/>
        <w:tab w:val="right" w:pos="8306"/>
      </w:tabs>
    </w:pPr>
  </w:style>
  <w:style w:type="character" w:customStyle="1" w:styleId="HeaderChar">
    <w:name w:val="Header Char"/>
    <w:basedOn w:val="DefaultParagraphFont"/>
    <w:link w:val="Header"/>
    <w:uiPriority w:val="99"/>
    <w:semiHidden/>
    <w:rsid w:val="007B106A"/>
    <w:rPr>
      <w:rFonts w:cs="Traditional Arabic"/>
    </w:rPr>
  </w:style>
  <w:style w:type="paragraph" w:styleId="Footer">
    <w:name w:val="footer"/>
    <w:basedOn w:val="Normal"/>
    <w:link w:val="FooterChar"/>
    <w:uiPriority w:val="99"/>
    <w:semiHidden/>
    <w:unhideWhenUsed/>
    <w:rsid w:val="007B106A"/>
    <w:pPr>
      <w:tabs>
        <w:tab w:val="center" w:pos="4153"/>
        <w:tab w:val="right" w:pos="8306"/>
      </w:tabs>
    </w:pPr>
  </w:style>
  <w:style w:type="character" w:customStyle="1" w:styleId="FooterChar">
    <w:name w:val="Footer Char"/>
    <w:basedOn w:val="DefaultParagraphFont"/>
    <w:link w:val="Footer"/>
    <w:uiPriority w:val="99"/>
    <w:semiHidden/>
    <w:rsid w:val="007B106A"/>
    <w:rPr>
      <w:rFonts w:cs="Traditional Arabi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7568">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3233</Words>
  <Characters>18433</Characters>
  <Application>Microsoft Office Word</Application>
  <DocSecurity>0</DocSecurity>
  <Lines>153</Lines>
  <Paragraphs>43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Hewlett-Packard</Company>
  <LinksUpToDate>false</LinksUpToDate>
  <CharactersWithSpaces>21623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Lina</cp:lastModifiedBy>
  <cp:revision>13</cp:revision>
  <cp:lastPrinted>2014-12-28T09:15:00Z</cp:lastPrinted>
  <dcterms:created xsi:type="dcterms:W3CDTF">2017-10-18T19:43:00Z</dcterms:created>
  <dcterms:modified xsi:type="dcterms:W3CDTF">2018-09-25T07:10:00Z</dcterms:modified>
</cp:coreProperties>
</file>