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22EA8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8.7pt;margin-top:-9.25pt;width:189pt;height:86.4pt;z-index:251670016" stroked="f">
            <v:textbox style="mso-next-textbox:#_x0000_s1052">
              <w:txbxContent>
                <w:p w:rsidR="00460864" w:rsidRDefault="00460864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</w:p>
                <w:p w:rsidR="00133DE5" w:rsidRPr="00133DE5" w:rsidRDefault="00133DE5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College:</w:t>
                  </w:r>
                </w:p>
                <w:p w:rsidR="00133DE5" w:rsidRPr="00133DE5" w:rsidRDefault="00133DE5" w:rsidP="00133DE5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Department:</w:t>
                  </w:r>
                </w:p>
                <w:p w:rsidR="00133DE5" w:rsidRPr="006716C3" w:rsidRDefault="00186859" w:rsidP="00186859">
                  <w:pPr>
                    <w:jc w:val="right"/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Stage:</w:t>
                  </w: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Pr="004A7D3C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322EA8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 id="_x0000_s1059" type="#_x0000_t202" style="position:absolute;left:0;text-align:left;margin-left:-5.9pt;margin-top:-30.9pt;width:220.85pt;height:94.25pt;z-index:251673088" stroked="f">
            <v:textbox style="mso-next-textbox:#_x0000_s1059">
              <w:txbxContent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Republic of Iraq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Ministry of Higher Education and scientific research 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University of Baghdad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Quality Assurance and Academic </w:t>
                  </w:r>
                </w:p>
                <w:p w:rsidR="009C6EDA" w:rsidRPr="0040178B" w:rsidRDefault="009C6EDA" w:rsidP="009C6EDA">
                  <w:pPr>
                    <w:jc w:val="center"/>
                    <w:rPr>
                      <w:rFonts w:ascii="Harrington" w:hAnsi="Harrington"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Performance Department</w:t>
                  </w:r>
                  <w:r w:rsidRPr="0040178B">
                    <w:rPr>
                      <w:rFonts w:ascii="Harrington" w:hAnsi="Harrington" w:cs="Andalus"/>
                      <w:i/>
                      <w:iCs/>
                      <w:lang w:bidi="ar-IQ"/>
                    </w:rPr>
                    <w:t xml:space="preserve"> </w:t>
                  </w:r>
                </w:p>
                <w:p w:rsidR="009C6EDA" w:rsidRDefault="009C6EDA" w:rsidP="009C6EDA">
                  <w:pPr>
                    <w:jc w:val="right"/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9C6EDA" w:rsidRPr="004A7D3C" w:rsidRDefault="009C6EDA" w:rsidP="009C6EDA">
                  <w:pPr>
                    <w:jc w:val="right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  <w:lang w:bidi="ar-IQ"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7B41EB" w:rsidP="0041130E">
      <w:pPr>
        <w:jc w:val="center"/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Course Syllabus</w:t>
      </w:r>
      <w:r w:rsidR="0041130E"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First Teacher of the Course:</w:t>
      </w:r>
      <w:r w:rsidR="00DC486C">
        <w:rPr>
          <w:rFonts w:cs="Arabic Transparent"/>
          <w:b/>
          <w:bCs/>
          <w:noProof/>
          <w:sz w:val="28"/>
          <w:szCs w:val="26"/>
          <w:lang w:bidi="ar-IQ"/>
        </w:rPr>
        <w:t>Dr. Murad fallih murad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3F6374">
        <w:rPr>
          <w:rFonts w:cs="Arabic Transparent"/>
          <w:b/>
          <w:bCs/>
          <w:noProof/>
          <w:sz w:val="28"/>
          <w:szCs w:val="26"/>
          <w:lang w:bidi="ar-IQ"/>
        </w:rPr>
        <w:t xml:space="preserve"> phd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41130E" w:rsidRDefault="008F75B6" w:rsidP="003F6374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  <w:r w:rsidR="003F6374" w:rsidRPr="003F6374">
        <w:rPr>
          <w:rFonts w:cs="Arabic Transparent"/>
          <w:b/>
          <w:bCs/>
          <w:noProof/>
          <w:lang w:bidi="ar-IQ"/>
        </w:rPr>
        <w:t xml:space="preserve"> </w:t>
      </w:r>
      <w:r w:rsidR="003F6374" w:rsidRPr="003F6374">
        <w:rPr>
          <w:rFonts w:cs="Arabic Transparent"/>
          <w:b/>
          <w:bCs/>
          <w:noProof/>
          <w:sz w:val="28"/>
          <w:szCs w:val="26"/>
          <w:lang w:bidi="ar-IQ"/>
        </w:rPr>
        <w:t>muradsulaiman@yahoo.com</w:t>
      </w:r>
    </w:p>
    <w:p w:rsidR="00125D5F" w:rsidRDefault="00322EA8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25.2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Second Teacher of the Course: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tabs>
          <w:tab w:val="center" w:pos="5103"/>
          <w:tab w:val="right" w:pos="10206"/>
        </w:tabs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322EA8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5.35pt;margin-top:24.2pt;width:536.5pt;height:.05pt;flip:x;z-index:251664896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Third Teacher of the Course: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530"/>
        <w:gridCol w:w="1080"/>
        <w:gridCol w:w="1440"/>
        <w:gridCol w:w="1618"/>
        <w:gridCol w:w="12"/>
        <w:gridCol w:w="2778"/>
      </w:tblGrid>
      <w:tr w:rsidR="00460864" w:rsidRPr="00384B08" w:rsidTr="00B95E40">
        <w:trPr>
          <w:trHeight w:val="631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78E8" w:rsidRDefault="003F6374" w:rsidP="003F6374">
            <w:pPr>
              <w:bidi w:val="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Industrial  Economics</w:t>
            </w:r>
          </w:p>
          <w:p w:rsidR="005578E8" w:rsidRPr="00384B0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Course Title</w:t>
            </w:r>
          </w:p>
        </w:tc>
      </w:tr>
      <w:tr w:rsidR="00460864" w:rsidRPr="00384B08" w:rsidTr="00186859">
        <w:trPr>
          <w:trHeight w:val="704"/>
        </w:trPr>
        <w:tc>
          <w:tcPr>
            <w:tcW w:w="3294" w:type="dxa"/>
            <w:gridSpan w:val="2"/>
          </w:tcPr>
          <w:p w:rsidR="00460864" w:rsidRPr="00384B08" w:rsidRDefault="00322EA8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6" type="#_x0000_t202" style="position:absolute;left:0;text-align:left;margin-left:4.85pt;margin-top:3.05pt;width:39.4pt;height:21.45pt;z-index:251672064;mso-position-horizontal-relative:text;mso-position-vertical-relative:text">
                  <v:textbox style="mso-next-textbox:#_x0000_s1056">
                    <w:txbxContent>
                      <w:p w:rsidR="00104359" w:rsidRDefault="00104359" w:rsidP="003F6374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Annual</w:t>
            </w:r>
          </w:p>
        </w:tc>
        <w:tc>
          <w:tcPr>
            <w:tcW w:w="4138" w:type="dxa"/>
            <w:gridSpan w:val="3"/>
            <w:tcBorders>
              <w:right w:val="double" w:sz="4" w:space="0" w:color="auto"/>
            </w:tcBorders>
          </w:tcPr>
          <w:p w:rsidR="00460864" w:rsidRPr="00384B08" w:rsidRDefault="00322EA8" w:rsidP="007B41EB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pict>
                <v:shape id="_x0000_s1055" type="#_x0000_t202" style="position:absolute;left:0;text-align:left;margin-left:22.3pt;margin-top:3.05pt;width:39.4pt;height:21.45pt;z-index:251671040;mso-position-horizontal-relative:text;mso-position-vertical-relative:text">
                  <v:textbox style="mso-next-textbox:#_x0000_s1055">
                    <w:txbxContent>
                      <w:p w:rsidR="00104359" w:rsidRDefault="0010435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Semester System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F34218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Academic S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ystem</w:t>
            </w:r>
          </w:p>
        </w:tc>
      </w:tr>
      <w:tr w:rsidR="00460864" w:rsidRPr="00384B08" w:rsidTr="00F34218">
        <w:trPr>
          <w:trHeight w:val="1275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60864" w:rsidRDefault="0046086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460864" w:rsidRPr="00384B08" w:rsidRDefault="00460864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7B41EB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Course Objectives</w:t>
            </w:r>
          </w:p>
          <w:p w:rsidR="00460864" w:rsidRPr="00384B08" w:rsidRDefault="00460864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2449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F6374" w:rsidRDefault="003F6374" w:rsidP="003F6374">
            <w:pPr>
              <w:numPr>
                <w:ilvl w:val="0"/>
                <w:numId w:val="5"/>
              </w:numPr>
              <w:spacing w:line="360" w:lineRule="auto"/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الاقتصاد الصناعي _ د. حميد الجميلي واخرون</w:t>
            </w:r>
          </w:p>
          <w:p w:rsidR="003F6374" w:rsidRDefault="003F6374" w:rsidP="003F6374">
            <w:pPr>
              <w:numPr>
                <w:ilvl w:val="0"/>
                <w:numId w:val="5"/>
              </w:numPr>
              <w:spacing w:line="360" w:lineRule="auto"/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الاقتصاد الصناعي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د. كاظم جاسم العيساوي</w:t>
            </w:r>
          </w:p>
          <w:p w:rsidR="00460864" w:rsidRPr="00951EAD" w:rsidRDefault="003F6374" w:rsidP="003F6374">
            <w:pPr>
              <w:numPr>
                <w:ilvl w:val="0"/>
                <w:numId w:val="5"/>
              </w:numPr>
              <w:spacing w:line="360" w:lineRule="auto"/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اقتصاديات الصناعة والتنمية الصناعية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د. صائب ابراهيم جواد</w:t>
            </w:r>
            <w:r w:rsidR="0046086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7B41EB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Text</w:t>
            </w:r>
            <w:r w:rsid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b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951EAD" w:rsidRDefault="00460864" w:rsidP="00186859">
            <w:pPr>
              <w:spacing w:line="360" w:lineRule="auto"/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3116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B95E40" w:rsidRDefault="00460864" w:rsidP="00B95E40">
            <w:pPr>
              <w:spacing w:line="360" w:lineRule="auto"/>
              <w:ind w:left="675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Pr="005578E8" w:rsidRDefault="00460864" w:rsidP="005578E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186859" w:rsidRDefault="00186859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Reference Books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384B08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F825F2" w:rsidRPr="00384B08" w:rsidTr="00090138">
        <w:trPr>
          <w:trHeight w:val="708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 xml:space="preserve">End Semester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Project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Quizzes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Laboratory work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Theoretical Content Exam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Assessment for Semester System</w:t>
            </w:r>
          </w:p>
          <w:p w:rsidR="00F825F2" w:rsidRPr="00384B08" w:rsidRDefault="00F825F2" w:rsidP="00F825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100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%)</w:t>
            </w:r>
          </w:p>
        </w:tc>
      </w:tr>
      <w:tr w:rsidR="00F825F2" w:rsidRPr="00384B08" w:rsidTr="00F825F2">
        <w:trPr>
          <w:trHeight w:val="708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:rsidR="00F825F2" w:rsidRP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825F2" w:rsidRPr="00384B08" w:rsidTr="00090138">
        <w:trPr>
          <w:trHeight w:val="874"/>
        </w:trPr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>Final Examination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</w:rPr>
              <w:t>Laboratory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Work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>Second Term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First Term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Course Assessment for Annual System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(100%)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825F2" w:rsidRPr="00384B08" w:rsidTr="00F825F2">
        <w:trPr>
          <w:trHeight w:val="471"/>
        </w:trPr>
        <w:tc>
          <w:tcPr>
            <w:tcW w:w="1764" w:type="dxa"/>
          </w:tcPr>
          <w:p w:rsidR="00F825F2" w:rsidRPr="00384B08" w:rsidRDefault="002413C0" w:rsidP="00951EAD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60</w:t>
            </w:r>
          </w:p>
        </w:tc>
        <w:tc>
          <w:tcPr>
            <w:tcW w:w="1530" w:type="dxa"/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384B08" w:rsidRDefault="002413C0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440" w:type="dxa"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384B08" w:rsidRDefault="002413C0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95E40" w:rsidRPr="00384B08" w:rsidTr="00F825F2">
        <w:trPr>
          <w:trHeight w:val="1779"/>
        </w:trPr>
        <w:tc>
          <w:tcPr>
            <w:tcW w:w="7444" w:type="dxa"/>
            <w:gridSpan w:val="6"/>
          </w:tcPr>
          <w:p w:rsidR="005578E8" w:rsidRDefault="005578E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5578E8" w:rsidRPr="005578E8" w:rsidRDefault="005578E8" w:rsidP="005578E8">
            <w:pPr>
              <w:rPr>
                <w:rFonts w:cs="Simplified Arabic"/>
                <w:rtl/>
                <w:lang w:bidi="ar-IQ"/>
              </w:rPr>
            </w:pPr>
          </w:p>
          <w:p w:rsidR="00B95E40" w:rsidRPr="005578E8" w:rsidRDefault="00B95E40" w:rsidP="005578E8">
            <w:pPr>
              <w:rPr>
                <w:rFonts w:cs="Simplified Arabic"/>
                <w:rtl/>
                <w:lang w:bidi="ar-IQ"/>
              </w:rPr>
            </w:pPr>
          </w:p>
        </w:tc>
        <w:tc>
          <w:tcPr>
            <w:tcW w:w="2778" w:type="dxa"/>
          </w:tcPr>
          <w:p w:rsidR="00B95E40" w:rsidRDefault="00B95E40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95E40" w:rsidRDefault="00BB60BE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Additional </w:t>
            </w:r>
            <w:r w:rsidR="006E700B">
              <w:rPr>
                <w:rFonts w:cs="Simplified Arabic"/>
                <w:b/>
                <w:bCs/>
                <w:sz w:val="28"/>
                <w:szCs w:val="28"/>
              </w:rPr>
              <w:t xml:space="preserve"> Information</w:t>
            </w:r>
          </w:p>
          <w:p w:rsidR="00090138" w:rsidRDefault="00090138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090138" w:rsidRPr="00384B08" w:rsidRDefault="00090138" w:rsidP="005578E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C11D00" w:rsidRDefault="00104359" w:rsidP="00186859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</w:rPr>
        <w:t xml:space="preserve">Weekly </w:t>
      </w:r>
      <w:r w:rsidR="00186859">
        <w:rPr>
          <w:rFonts w:cs="Simplified Arabic"/>
          <w:b/>
          <w:bCs/>
          <w:sz w:val="32"/>
          <w:szCs w:val="32"/>
        </w:rPr>
        <w:t>Schedule</w:t>
      </w:r>
    </w:p>
    <w:p w:rsidR="008F75B6" w:rsidRPr="009C6EDA" w:rsidRDefault="008F75B6" w:rsidP="00186859">
      <w:pPr>
        <w:jc w:val="center"/>
        <w:rPr>
          <w:rFonts w:cs="Simplified Arabic"/>
          <w:b/>
          <w:bCs/>
          <w:sz w:val="30"/>
          <w:szCs w:val="30"/>
          <w:rtl/>
          <w:lang w:bidi="ar-IQ"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574"/>
        <w:gridCol w:w="3726"/>
        <w:gridCol w:w="720"/>
      </w:tblGrid>
      <w:tr w:rsidR="00B95E40" w:rsidRPr="00384B08" w:rsidTr="007822BF">
        <w:trPr>
          <w:cantSplit/>
          <w:trHeight w:val="1208"/>
        </w:trPr>
        <w:tc>
          <w:tcPr>
            <w:tcW w:w="3152" w:type="dxa"/>
            <w:shd w:val="clear" w:color="auto" w:fill="EEECE1" w:themeFill="background2"/>
            <w:vAlign w:val="center"/>
          </w:tcPr>
          <w:p w:rsidR="00B95E40" w:rsidRPr="00384B08" w:rsidRDefault="00186859" w:rsidP="00B95E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574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Laboratory Work</w:t>
            </w:r>
          </w:p>
        </w:tc>
        <w:tc>
          <w:tcPr>
            <w:tcW w:w="3726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Theoretical Content</w:t>
            </w:r>
          </w:p>
        </w:tc>
        <w:tc>
          <w:tcPr>
            <w:tcW w:w="720" w:type="dxa"/>
            <w:shd w:val="clear" w:color="auto" w:fill="EEECE1" w:themeFill="background2"/>
            <w:textDirection w:val="btLr"/>
            <w:vAlign w:val="center"/>
          </w:tcPr>
          <w:p w:rsidR="00B95E40" w:rsidRPr="005862E3" w:rsidRDefault="006E700B" w:rsidP="0018685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The meaning and content of the industrial economy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506885" w:rsidP="0091433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1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Definition of industry and industrial project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The importance of industry in the economy and industrial development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Basic requirements for the development and development of the industry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he path of manufacturing movement in the historical perspective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Modern industrialization from the mid-18th century until 1820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The revolutions of transport and the spread of industrialization and the establishment of the global market (1820-1870)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The Second Industrial Revolution and the Atrophy of Liberalism (1870-1913)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The Collapse of Liberalism and the World Market (1913-1950)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World manufacturing after World War II.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General concepts of industry structure</w:t>
            </w:r>
          </w:p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The concept of industry structure</w:t>
            </w:r>
          </w:p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The main dimensions of the industry structure</w:t>
            </w:r>
          </w:p>
          <w:p w:rsidR="00B95E40" w:rsidRPr="002413C0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Industrial Concentration</w:t>
            </w:r>
          </w:p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Obstacles to entry into industry</w:t>
            </w:r>
          </w:p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2413C0" w:rsidRPr="002413C0" w:rsidRDefault="002413C0" w:rsidP="002413C0">
            <w:pPr>
              <w:jc w:val="center"/>
              <w:rPr>
                <w:b/>
                <w:bCs/>
              </w:rPr>
            </w:pPr>
            <w:r w:rsidRPr="002413C0">
              <w:rPr>
                <w:b/>
                <w:bCs/>
                <w:lang w:val="en"/>
              </w:rPr>
              <w:t>Product differentiation policy</w:t>
            </w:r>
          </w:p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Exit barriers</w:t>
            </w:r>
          </w:p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</w:tr>
      <w:tr w:rsidR="00B95E40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Forms of industry structure</w:t>
            </w:r>
          </w:p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Concepts and determinants of industrial endogenous factors</w:t>
            </w:r>
          </w:p>
          <w:p w:rsidR="00104359" w:rsidRPr="007822BF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Specific factors of the industry structure</w:t>
            </w:r>
          </w:p>
          <w:p w:rsidR="00104359" w:rsidRPr="007822BF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104359" w:rsidRDefault="00104359" w:rsidP="00384B08">
            <w:pPr>
              <w:jc w:val="center"/>
              <w:rPr>
                <w:b/>
                <w:bCs/>
                <w:rtl/>
              </w:rPr>
            </w:pPr>
          </w:p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Analysis of the behavior of industrial establishments</w:t>
            </w:r>
          </w:p>
          <w:p w:rsidR="009C6EDA" w:rsidRPr="007822BF" w:rsidRDefault="009C6EDA" w:rsidP="00384B08">
            <w:pPr>
              <w:jc w:val="center"/>
              <w:rPr>
                <w:b/>
                <w:bCs/>
                <w:rtl/>
              </w:rPr>
            </w:pPr>
          </w:p>
          <w:p w:rsidR="009C6EDA" w:rsidRPr="00384B08" w:rsidRDefault="009C6E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  <w:lang w:bidi="ar-IQ"/>
              </w:rPr>
            </w:pPr>
            <w:r w:rsidRPr="007822BF">
              <w:rPr>
                <w:b/>
                <w:bCs/>
                <w:lang w:val="en" w:bidi="ar-IQ"/>
              </w:rPr>
              <w:t>Analysis of the industrial establishment in the market of complete competition</w:t>
            </w:r>
          </w:p>
          <w:p w:rsidR="00104359" w:rsidRPr="007822BF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</w:tr>
      <w:tr w:rsidR="00104359" w:rsidRPr="00384B08" w:rsidTr="007822BF">
        <w:trPr>
          <w:trHeight w:hRule="exact" w:val="955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Analyzing the behavior of the industrial establishment in the total monopoly market</w:t>
            </w:r>
          </w:p>
          <w:p w:rsidR="00104359" w:rsidRPr="007822BF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</w:tr>
      <w:tr w:rsidR="00104359" w:rsidRPr="00384B08" w:rsidTr="007822BF">
        <w:trPr>
          <w:trHeight w:hRule="exact" w:val="1077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Analyzing the behavior of the industrial establishment in the monopolistic competition market</w:t>
            </w:r>
          </w:p>
          <w:p w:rsidR="00104359" w:rsidRPr="007822BF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</w:tr>
      <w:tr w:rsidR="00104359" w:rsidRPr="00384B08" w:rsidTr="007822BF">
        <w:trPr>
          <w:trHeight w:hRule="exact" w:val="899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  <w:lang w:bidi="ar-IQ"/>
              </w:rPr>
            </w:pPr>
            <w:r w:rsidRPr="007822BF">
              <w:rPr>
                <w:b/>
                <w:bCs/>
                <w:lang w:val="en" w:bidi="ar-IQ"/>
              </w:rPr>
              <w:t>Analyzing the behavior of the industrial establishment in the oligopoly market</w:t>
            </w:r>
          </w:p>
          <w:p w:rsidR="00104359" w:rsidRPr="007822BF" w:rsidRDefault="00104359" w:rsidP="00384B0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Performance of industrial establishments</w:t>
            </w:r>
          </w:p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Manufacturing strategy related to the type of industries</w:t>
            </w:r>
          </w:p>
          <w:p w:rsidR="00104359" w:rsidRPr="007822BF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Industrial policies of industrialized countries</w:t>
            </w:r>
          </w:p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Industrial policies at the level of developing countries and Arab countries</w:t>
            </w:r>
          </w:p>
          <w:p w:rsidR="00104359" w:rsidRPr="007822BF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Manufacturing strategies in Iraq</w:t>
            </w:r>
          </w:p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</w:tr>
      <w:tr w:rsidR="00104359" w:rsidRPr="00384B08" w:rsidTr="007822BF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7822BF" w:rsidRPr="007822BF" w:rsidRDefault="007822BF" w:rsidP="007822BF">
            <w:pPr>
              <w:jc w:val="center"/>
              <w:rPr>
                <w:b/>
                <w:bCs/>
              </w:rPr>
            </w:pPr>
            <w:r w:rsidRPr="007822BF">
              <w:rPr>
                <w:b/>
                <w:bCs/>
                <w:lang w:val="en"/>
              </w:rPr>
              <w:t>Industry in Iraq within the perspective of development plans</w:t>
            </w:r>
          </w:p>
          <w:p w:rsidR="00104359" w:rsidRPr="007822BF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</w:tr>
      <w:tr w:rsidR="00104359" w:rsidRPr="00384B08" w:rsidTr="00C133C6">
        <w:trPr>
          <w:trHeight w:hRule="exact" w:val="1033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C133C6" w:rsidRPr="00C133C6" w:rsidRDefault="00C133C6" w:rsidP="00C133C6">
            <w:pPr>
              <w:jc w:val="center"/>
              <w:rPr>
                <w:b/>
                <w:bCs/>
              </w:rPr>
            </w:pPr>
            <w:r w:rsidRPr="00C133C6">
              <w:rPr>
                <w:b/>
                <w:bCs/>
                <w:lang w:val="en"/>
              </w:rPr>
              <w:t>Industrial zones and industrial complexes and their role in supporting the local industry</w:t>
            </w:r>
          </w:p>
          <w:p w:rsidR="00104359" w:rsidRPr="00C133C6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</w:tr>
      <w:tr w:rsidR="00C133C6" w:rsidRPr="00384B08" w:rsidTr="00C133C6">
        <w:trPr>
          <w:trHeight w:hRule="exact" w:val="1033"/>
        </w:trPr>
        <w:tc>
          <w:tcPr>
            <w:tcW w:w="3152" w:type="dxa"/>
            <w:vAlign w:val="center"/>
          </w:tcPr>
          <w:p w:rsidR="00C133C6" w:rsidRPr="00384B08" w:rsidRDefault="00C133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4" w:type="dxa"/>
            <w:vAlign w:val="center"/>
          </w:tcPr>
          <w:p w:rsidR="00C133C6" w:rsidRPr="00384B08" w:rsidRDefault="00C133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26" w:type="dxa"/>
            <w:vAlign w:val="center"/>
          </w:tcPr>
          <w:p w:rsidR="00C133C6" w:rsidRPr="00C133C6" w:rsidRDefault="00C133C6" w:rsidP="00C133C6">
            <w:pPr>
              <w:jc w:val="center"/>
              <w:rPr>
                <w:b/>
                <w:bCs/>
              </w:rPr>
            </w:pPr>
            <w:r w:rsidRPr="00C133C6">
              <w:rPr>
                <w:b/>
                <w:bCs/>
                <w:lang w:val="en"/>
              </w:rPr>
              <w:t>Policies to develop and develop private industrial activity in Iraq</w:t>
            </w:r>
          </w:p>
          <w:p w:rsidR="00C133C6" w:rsidRPr="00C133C6" w:rsidRDefault="00C133C6" w:rsidP="00C133C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C133C6" w:rsidRPr="005862E3" w:rsidRDefault="00C133C6" w:rsidP="0091433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104359">
      <w:headerReference w:type="even" r:id="rId9"/>
      <w:headerReference w:type="default" r:id="rId10"/>
      <w:headerReference w:type="first" r:id="rId11"/>
      <w:pgSz w:w="11906" w:h="16838"/>
      <w:pgMar w:top="720" w:right="850" w:bottom="850" w:left="850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A8" w:rsidRDefault="00322EA8" w:rsidP="006716C3">
      <w:r>
        <w:separator/>
      </w:r>
    </w:p>
  </w:endnote>
  <w:endnote w:type="continuationSeparator" w:id="0">
    <w:p w:rsidR="00322EA8" w:rsidRDefault="00322EA8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A8" w:rsidRDefault="00322EA8" w:rsidP="006716C3">
      <w:r>
        <w:separator/>
      </w:r>
    </w:p>
  </w:footnote>
  <w:footnote w:type="continuationSeparator" w:id="0">
    <w:p w:rsidR="00322EA8" w:rsidRDefault="00322EA8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322EA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9C6EDA">
    <w:pPr>
      <w:pStyle w:val="a4"/>
    </w:pPr>
    <w:r w:rsidRPr="009C6EDA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2897414</wp:posOffset>
          </wp:positionH>
          <wp:positionV relativeFrom="margin">
            <wp:posOffset>-209913</wp:posOffset>
          </wp:positionV>
          <wp:extent cx="878293" cy="1099457"/>
          <wp:effectExtent l="19050" t="0" r="0" b="0"/>
          <wp:wrapNone/>
          <wp:docPr id="1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2E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322EA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20ABF"/>
    <w:multiLevelType w:val="hybridMultilevel"/>
    <w:tmpl w:val="E59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00854"/>
    <w:rsid w:val="00024C5E"/>
    <w:rsid w:val="00047226"/>
    <w:rsid w:val="00090138"/>
    <w:rsid w:val="000B20B8"/>
    <w:rsid w:val="000C50E7"/>
    <w:rsid w:val="00104359"/>
    <w:rsid w:val="00107044"/>
    <w:rsid w:val="00124165"/>
    <w:rsid w:val="00125D5F"/>
    <w:rsid w:val="00131628"/>
    <w:rsid w:val="00133DE5"/>
    <w:rsid w:val="00186859"/>
    <w:rsid w:val="001970B2"/>
    <w:rsid w:val="001D1221"/>
    <w:rsid w:val="00213CA0"/>
    <w:rsid w:val="002413C0"/>
    <w:rsid w:val="002566BA"/>
    <w:rsid w:val="00267377"/>
    <w:rsid w:val="00282F65"/>
    <w:rsid w:val="002C0D4A"/>
    <w:rsid w:val="002D3FF6"/>
    <w:rsid w:val="00300767"/>
    <w:rsid w:val="003032A0"/>
    <w:rsid w:val="00322EA8"/>
    <w:rsid w:val="00384B08"/>
    <w:rsid w:val="003E33A7"/>
    <w:rsid w:val="003F6374"/>
    <w:rsid w:val="0041130E"/>
    <w:rsid w:val="004332CE"/>
    <w:rsid w:val="00457A4B"/>
    <w:rsid w:val="00460864"/>
    <w:rsid w:val="0047594F"/>
    <w:rsid w:val="00475AEA"/>
    <w:rsid w:val="004A7D3C"/>
    <w:rsid w:val="004D4D15"/>
    <w:rsid w:val="004D5B0F"/>
    <w:rsid w:val="00506885"/>
    <w:rsid w:val="005578E8"/>
    <w:rsid w:val="005862E3"/>
    <w:rsid w:val="005F29A6"/>
    <w:rsid w:val="005F5BA8"/>
    <w:rsid w:val="00621356"/>
    <w:rsid w:val="006228F7"/>
    <w:rsid w:val="006404A6"/>
    <w:rsid w:val="006716C3"/>
    <w:rsid w:val="00690B80"/>
    <w:rsid w:val="006B5672"/>
    <w:rsid w:val="006B776F"/>
    <w:rsid w:val="006B7B4D"/>
    <w:rsid w:val="006D4A36"/>
    <w:rsid w:val="006E700B"/>
    <w:rsid w:val="007079BB"/>
    <w:rsid w:val="00750EAC"/>
    <w:rsid w:val="00760B71"/>
    <w:rsid w:val="007822BF"/>
    <w:rsid w:val="00783516"/>
    <w:rsid w:val="00786613"/>
    <w:rsid w:val="007906E9"/>
    <w:rsid w:val="007B41EB"/>
    <w:rsid w:val="00802A1E"/>
    <w:rsid w:val="00814E51"/>
    <w:rsid w:val="008202A4"/>
    <w:rsid w:val="0083225D"/>
    <w:rsid w:val="008C2452"/>
    <w:rsid w:val="008C4BAF"/>
    <w:rsid w:val="008F75B6"/>
    <w:rsid w:val="00951EAD"/>
    <w:rsid w:val="009A1B5C"/>
    <w:rsid w:val="009B6067"/>
    <w:rsid w:val="009C6EDA"/>
    <w:rsid w:val="00A1380C"/>
    <w:rsid w:val="00A14537"/>
    <w:rsid w:val="00A770B3"/>
    <w:rsid w:val="00A8213B"/>
    <w:rsid w:val="00A82BB4"/>
    <w:rsid w:val="00AD224A"/>
    <w:rsid w:val="00AD2CA8"/>
    <w:rsid w:val="00AE36CF"/>
    <w:rsid w:val="00B86234"/>
    <w:rsid w:val="00B908BD"/>
    <w:rsid w:val="00B95E40"/>
    <w:rsid w:val="00BB60BE"/>
    <w:rsid w:val="00BC3D6A"/>
    <w:rsid w:val="00BD7D7F"/>
    <w:rsid w:val="00BF2A8E"/>
    <w:rsid w:val="00C006C5"/>
    <w:rsid w:val="00C11A4D"/>
    <w:rsid w:val="00C11D00"/>
    <w:rsid w:val="00C133C6"/>
    <w:rsid w:val="00C74EC1"/>
    <w:rsid w:val="00CA3A8B"/>
    <w:rsid w:val="00CC4920"/>
    <w:rsid w:val="00CF4A97"/>
    <w:rsid w:val="00CF59B0"/>
    <w:rsid w:val="00D3773F"/>
    <w:rsid w:val="00D92B32"/>
    <w:rsid w:val="00D940BF"/>
    <w:rsid w:val="00DC42C3"/>
    <w:rsid w:val="00DC486C"/>
    <w:rsid w:val="00DD7CE8"/>
    <w:rsid w:val="00E02434"/>
    <w:rsid w:val="00E20E8F"/>
    <w:rsid w:val="00E562DD"/>
    <w:rsid w:val="00E63885"/>
    <w:rsid w:val="00E95618"/>
    <w:rsid w:val="00EA15D2"/>
    <w:rsid w:val="00EA30C6"/>
    <w:rsid w:val="00EB38F5"/>
    <w:rsid w:val="00EB5AB1"/>
    <w:rsid w:val="00EC4B31"/>
    <w:rsid w:val="00F27E11"/>
    <w:rsid w:val="00F34218"/>
    <w:rsid w:val="00F53FC5"/>
    <w:rsid w:val="00F62A56"/>
    <w:rsid w:val="00F76AC5"/>
    <w:rsid w:val="00F825F2"/>
    <w:rsid w:val="00FD0224"/>
    <w:rsid w:val="00FD192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9F0C-E977-4EC8-B5EE-CE9C0F23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ALNIBRAS</cp:lastModifiedBy>
  <cp:revision>27</cp:revision>
  <cp:lastPrinted>2010-09-26T09:25:00Z</cp:lastPrinted>
  <dcterms:created xsi:type="dcterms:W3CDTF">2012-05-03T13:24:00Z</dcterms:created>
  <dcterms:modified xsi:type="dcterms:W3CDTF">2018-01-21T19:47:00Z</dcterms:modified>
</cp:coreProperties>
</file>