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F8" w:rsidRDefault="002C6693">
      <w:pPr>
        <w:bidi/>
        <w:jc w:val="center"/>
        <w:rPr>
          <w:b/>
          <w:sz w:val="28"/>
          <w:szCs w:val="28"/>
          <w:rtl/>
          <w:lang w:bidi="ar-IQ"/>
        </w:rPr>
      </w:pPr>
      <w:r>
        <w:rPr>
          <w:rFonts w:cs="Times New Roman"/>
          <w:b/>
          <w:sz w:val="28"/>
          <w:szCs w:val="28"/>
          <w:rtl/>
        </w:rPr>
        <w:t xml:space="preserve">مفردات مادة </w:t>
      </w:r>
      <w:r w:rsidR="002C4446">
        <w:rPr>
          <w:rFonts w:cs="Times New Roman" w:hint="cs"/>
          <w:b/>
          <w:sz w:val="28"/>
          <w:szCs w:val="28"/>
          <w:rtl/>
        </w:rPr>
        <w:t>النظرية النقدية</w:t>
      </w:r>
      <w:r>
        <w:rPr>
          <w:b/>
          <w:sz w:val="28"/>
          <w:szCs w:val="28"/>
          <w:rtl/>
        </w:rPr>
        <w:t xml:space="preserve"> \ </w:t>
      </w:r>
      <w:r>
        <w:rPr>
          <w:rFonts w:cs="Times New Roman"/>
          <w:b/>
          <w:sz w:val="28"/>
          <w:szCs w:val="28"/>
          <w:rtl/>
        </w:rPr>
        <w:t>المرحلة ا</w:t>
      </w:r>
      <w:r w:rsidR="00AD200D">
        <w:rPr>
          <w:rFonts w:cs="Times New Roman" w:hint="cs"/>
          <w:b/>
          <w:sz w:val="28"/>
          <w:szCs w:val="28"/>
          <w:rtl/>
        </w:rPr>
        <w:t>لرابعة</w:t>
      </w:r>
      <w:r>
        <w:rPr>
          <w:b/>
          <w:sz w:val="28"/>
          <w:szCs w:val="28"/>
          <w:rtl/>
        </w:rPr>
        <w:t xml:space="preserve"> \</w:t>
      </w:r>
      <w:r>
        <w:rPr>
          <w:rFonts w:cs="Times New Roman"/>
          <w:b/>
          <w:sz w:val="28"/>
          <w:szCs w:val="28"/>
          <w:rtl/>
        </w:rPr>
        <w:t>الكورس ال</w:t>
      </w:r>
      <w:r w:rsidR="00911F03">
        <w:rPr>
          <w:rFonts w:cs="Times New Roman" w:hint="cs"/>
          <w:b/>
          <w:sz w:val="28"/>
          <w:szCs w:val="28"/>
          <w:rtl/>
          <w:lang w:bidi="ar-IQ"/>
        </w:rPr>
        <w:t>أول</w:t>
      </w:r>
    </w:p>
    <w:p w:rsidR="009736F8" w:rsidRDefault="002C6693">
      <w:pPr>
        <w:bidi/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rFonts w:cs="Times New Roman"/>
          <w:b/>
          <w:sz w:val="28"/>
          <w:szCs w:val="28"/>
          <w:rtl/>
        </w:rPr>
        <w:t xml:space="preserve">قسم الاقتصاد </w:t>
      </w:r>
      <w:r>
        <w:rPr>
          <w:b/>
          <w:sz w:val="28"/>
          <w:szCs w:val="28"/>
          <w:rtl/>
        </w:rPr>
        <w:t xml:space="preserve">\ </w:t>
      </w:r>
      <w:r>
        <w:rPr>
          <w:rFonts w:cs="Times New Roman"/>
          <w:b/>
          <w:sz w:val="28"/>
          <w:szCs w:val="28"/>
          <w:rtl/>
        </w:rPr>
        <w:t xml:space="preserve">العام الدراسي </w:t>
      </w:r>
      <w:r>
        <w:rPr>
          <w:b/>
          <w:sz w:val="28"/>
          <w:szCs w:val="28"/>
          <w:rtl/>
        </w:rPr>
        <w:t>2018-2019</w:t>
      </w:r>
    </w:p>
    <w:p w:rsidR="009736F8" w:rsidRDefault="002C6693">
      <w:pPr>
        <w:bidi/>
        <w:jc w:val="center"/>
        <w:rPr>
          <w:b/>
          <w:sz w:val="28"/>
          <w:szCs w:val="28"/>
        </w:rPr>
      </w:pPr>
      <w:bookmarkStart w:id="1" w:name="_30j0zll" w:colFirst="0" w:colLast="0"/>
      <w:bookmarkEnd w:id="1"/>
      <w:r>
        <w:rPr>
          <w:rFonts w:cs="Times New Roman" w:hint="cs"/>
          <w:b/>
          <w:sz w:val="28"/>
          <w:szCs w:val="28"/>
          <w:rtl/>
        </w:rPr>
        <w:t>أستاذ</w:t>
      </w:r>
      <w:r>
        <w:rPr>
          <w:rFonts w:cs="Times New Roman"/>
          <w:b/>
          <w:sz w:val="28"/>
          <w:szCs w:val="28"/>
          <w:rtl/>
        </w:rPr>
        <w:t xml:space="preserve"> المادة </w:t>
      </w:r>
      <w:r>
        <w:rPr>
          <w:b/>
          <w:sz w:val="28"/>
          <w:szCs w:val="28"/>
          <w:rtl/>
        </w:rPr>
        <w:t xml:space="preserve">: </w:t>
      </w:r>
      <w:r w:rsidR="00AD200D">
        <w:rPr>
          <w:rFonts w:cs="Times New Roman" w:hint="cs"/>
          <w:b/>
          <w:sz w:val="28"/>
          <w:szCs w:val="28"/>
          <w:rtl/>
        </w:rPr>
        <w:t>ا</w:t>
      </w:r>
      <w:r>
        <w:rPr>
          <w:b/>
          <w:sz w:val="28"/>
          <w:szCs w:val="28"/>
          <w:rtl/>
        </w:rPr>
        <w:t xml:space="preserve">. </w:t>
      </w:r>
      <w:r>
        <w:rPr>
          <w:rFonts w:cs="Times New Roman"/>
          <w:b/>
          <w:sz w:val="28"/>
          <w:szCs w:val="28"/>
          <w:rtl/>
        </w:rPr>
        <w:t>د</w:t>
      </w:r>
      <w:r>
        <w:rPr>
          <w:b/>
          <w:sz w:val="28"/>
          <w:szCs w:val="28"/>
          <w:rtl/>
        </w:rPr>
        <w:t xml:space="preserve">. </w:t>
      </w:r>
      <w:r w:rsidR="00AD200D">
        <w:rPr>
          <w:rFonts w:cs="Times New Roman" w:hint="cs"/>
          <w:b/>
          <w:sz w:val="28"/>
          <w:szCs w:val="28"/>
          <w:rtl/>
        </w:rPr>
        <w:t>ثريا الخزرجي</w:t>
      </w:r>
    </w:p>
    <w:p w:rsidR="009736F8" w:rsidRDefault="009736F8">
      <w:pPr>
        <w:bidi/>
        <w:rPr>
          <w:b/>
          <w:sz w:val="28"/>
          <w:szCs w:val="28"/>
        </w:rPr>
      </w:pPr>
      <w:bookmarkStart w:id="2" w:name="_1fob9te" w:colFirst="0" w:colLast="0"/>
      <w:bookmarkEnd w:id="2"/>
    </w:p>
    <w:tbl>
      <w:tblPr>
        <w:tblStyle w:val="a7"/>
        <w:bidiVisual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7"/>
        <w:gridCol w:w="2337"/>
        <w:gridCol w:w="2338"/>
        <w:gridCol w:w="2338"/>
      </w:tblGrid>
      <w:tr w:rsidR="009736F8">
        <w:tc>
          <w:tcPr>
            <w:tcW w:w="2337" w:type="dxa"/>
          </w:tcPr>
          <w:p w:rsidR="009736F8" w:rsidRDefault="002C6693">
            <w:pPr>
              <w:bidi/>
              <w:rPr>
                <w:b/>
              </w:rPr>
            </w:pPr>
            <w:r>
              <w:rPr>
                <w:rFonts w:cs="Times New Roman"/>
                <w:b/>
                <w:rtl/>
              </w:rPr>
              <w:t>اسم المادة باللغة العربية</w:t>
            </w:r>
          </w:p>
        </w:tc>
        <w:tc>
          <w:tcPr>
            <w:tcW w:w="7013" w:type="dxa"/>
            <w:gridSpan w:val="3"/>
          </w:tcPr>
          <w:p w:rsidR="009736F8" w:rsidRDefault="002C4446">
            <w:pPr>
              <w:bidi/>
              <w:rPr>
                <w:b/>
              </w:rPr>
            </w:pPr>
            <w:r>
              <w:rPr>
                <w:rFonts w:cs="Times New Roman" w:hint="cs"/>
                <w:b/>
                <w:sz w:val="28"/>
                <w:szCs w:val="28"/>
                <w:rtl/>
              </w:rPr>
              <w:t>النظرية النقدية</w:t>
            </w:r>
          </w:p>
        </w:tc>
      </w:tr>
      <w:tr w:rsidR="009736F8">
        <w:tc>
          <w:tcPr>
            <w:tcW w:w="2337" w:type="dxa"/>
          </w:tcPr>
          <w:p w:rsidR="009736F8" w:rsidRDefault="002C6693">
            <w:pPr>
              <w:bidi/>
              <w:rPr>
                <w:b/>
              </w:rPr>
            </w:pPr>
            <w:r>
              <w:rPr>
                <w:rFonts w:cs="Times New Roman"/>
                <w:b/>
                <w:rtl/>
              </w:rPr>
              <w:t>اسم المادة باللغة الانكليزية</w:t>
            </w:r>
          </w:p>
        </w:tc>
        <w:tc>
          <w:tcPr>
            <w:tcW w:w="7013" w:type="dxa"/>
            <w:gridSpan w:val="3"/>
          </w:tcPr>
          <w:p w:rsidR="009736F8" w:rsidRPr="002C4446" w:rsidRDefault="002C4446">
            <w:pPr>
              <w:bidi/>
              <w:rPr>
                <w:b/>
              </w:rPr>
            </w:pPr>
            <w:r>
              <w:rPr>
                <w:b/>
                <w:sz w:val="28"/>
                <w:szCs w:val="28"/>
                <w:lang w:val="en"/>
              </w:rPr>
              <w:t xml:space="preserve">MONETARY </w:t>
            </w:r>
            <w:r>
              <w:rPr>
                <w:b/>
                <w:sz w:val="28"/>
                <w:szCs w:val="28"/>
              </w:rPr>
              <w:t>THEORY</w:t>
            </w:r>
          </w:p>
        </w:tc>
      </w:tr>
      <w:tr w:rsidR="009736F8">
        <w:tc>
          <w:tcPr>
            <w:tcW w:w="2337" w:type="dxa"/>
          </w:tcPr>
          <w:p w:rsidR="009736F8" w:rsidRDefault="002C6693">
            <w:pPr>
              <w:bidi/>
              <w:rPr>
                <w:b/>
              </w:rPr>
            </w:pPr>
            <w:r>
              <w:rPr>
                <w:rFonts w:cs="Times New Roman"/>
                <w:b/>
                <w:rtl/>
              </w:rPr>
              <w:t>المرحلة الدراسية</w:t>
            </w:r>
          </w:p>
        </w:tc>
        <w:tc>
          <w:tcPr>
            <w:tcW w:w="2337" w:type="dxa"/>
          </w:tcPr>
          <w:p w:rsidR="009736F8" w:rsidRDefault="00B2729A">
            <w:pPr>
              <w:bidi/>
              <w:rPr>
                <w:rFonts w:hint="cs"/>
                <w:b/>
                <w:rtl/>
                <w:lang w:bidi="ar-IQ"/>
              </w:rPr>
            </w:pPr>
            <w:r>
              <w:rPr>
                <w:rFonts w:cs="Times New Roman" w:hint="cs"/>
                <w:b/>
                <w:rtl/>
                <w:lang w:bidi="ar-IQ"/>
              </w:rPr>
              <w:t>الرابع</w:t>
            </w:r>
          </w:p>
        </w:tc>
        <w:tc>
          <w:tcPr>
            <w:tcW w:w="2338" w:type="dxa"/>
          </w:tcPr>
          <w:p w:rsidR="009736F8" w:rsidRDefault="002C6693">
            <w:pPr>
              <w:bidi/>
              <w:rPr>
                <w:b/>
              </w:rPr>
            </w:pPr>
            <w:r>
              <w:rPr>
                <w:rFonts w:cs="Times New Roman"/>
                <w:b/>
                <w:rtl/>
              </w:rPr>
              <w:t xml:space="preserve">الفصل الدراسي </w:t>
            </w:r>
          </w:p>
        </w:tc>
        <w:tc>
          <w:tcPr>
            <w:tcW w:w="2338" w:type="dxa"/>
          </w:tcPr>
          <w:p w:rsidR="009736F8" w:rsidRDefault="002C6693" w:rsidP="00B2729A">
            <w:pPr>
              <w:bidi/>
              <w:rPr>
                <w:b/>
              </w:rPr>
            </w:pPr>
            <w:r>
              <w:rPr>
                <w:rFonts w:cs="Times New Roman"/>
                <w:b/>
                <w:rtl/>
              </w:rPr>
              <w:t>ا</w:t>
            </w:r>
            <w:r w:rsidR="00B2729A">
              <w:rPr>
                <w:rFonts w:cs="Times New Roman" w:hint="cs"/>
                <w:b/>
                <w:rtl/>
              </w:rPr>
              <w:t>لاول</w:t>
            </w:r>
            <w:bookmarkStart w:id="3" w:name="_GoBack"/>
            <w:bookmarkEnd w:id="3"/>
          </w:p>
        </w:tc>
      </w:tr>
      <w:tr w:rsidR="009736F8">
        <w:tc>
          <w:tcPr>
            <w:tcW w:w="2337" w:type="dxa"/>
          </w:tcPr>
          <w:p w:rsidR="009736F8" w:rsidRDefault="002C6693">
            <w:pPr>
              <w:bidi/>
              <w:rPr>
                <w:b/>
              </w:rPr>
            </w:pPr>
            <w:r>
              <w:rPr>
                <w:rFonts w:cs="Times New Roman"/>
                <w:b/>
                <w:rtl/>
              </w:rPr>
              <w:t>عدد الساعات الاسبوعية</w:t>
            </w:r>
          </w:p>
        </w:tc>
        <w:tc>
          <w:tcPr>
            <w:tcW w:w="2337" w:type="dxa"/>
          </w:tcPr>
          <w:p w:rsidR="009736F8" w:rsidRDefault="002C6693">
            <w:pPr>
              <w:bidi/>
              <w:rPr>
                <w:b/>
              </w:rPr>
            </w:pPr>
            <w:r>
              <w:rPr>
                <w:rFonts w:cs="Times New Roman"/>
                <w:b/>
                <w:rtl/>
              </w:rPr>
              <w:t>النظرية</w:t>
            </w:r>
          </w:p>
        </w:tc>
        <w:tc>
          <w:tcPr>
            <w:tcW w:w="2338" w:type="dxa"/>
          </w:tcPr>
          <w:p w:rsidR="009736F8" w:rsidRDefault="002C6693">
            <w:pPr>
              <w:bidi/>
              <w:rPr>
                <w:b/>
              </w:rPr>
            </w:pPr>
            <w:r>
              <w:rPr>
                <w:rFonts w:cs="Times New Roman"/>
                <w:b/>
                <w:rtl/>
              </w:rPr>
              <w:t>العملية</w:t>
            </w:r>
          </w:p>
        </w:tc>
        <w:tc>
          <w:tcPr>
            <w:tcW w:w="2338" w:type="dxa"/>
          </w:tcPr>
          <w:p w:rsidR="009736F8" w:rsidRDefault="002C6693">
            <w:pPr>
              <w:bidi/>
              <w:rPr>
                <w:b/>
              </w:rPr>
            </w:pPr>
            <w:r>
              <w:rPr>
                <w:rFonts w:cs="Times New Roman"/>
                <w:b/>
                <w:rtl/>
              </w:rPr>
              <w:t>المجموع</w:t>
            </w:r>
          </w:p>
        </w:tc>
      </w:tr>
      <w:tr w:rsidR="009736F8">
        <w:tc>
          <w:tcPr>
            <w:tcW w:w="2337" w:type="dxa"/>
          </w:tcPr>
          <w:p w:rsidR="009736F8" w:rsidRDefault="009736F8">
            <w:pPr>
              <w:bidi/>
              <w:rPr>
                <w:b/>
              </w:rPr>
            </w:pPr>
          </w:p>
        </w:tc>
        <w:tc>
          <w:tcPr>
            <w:tcW w:w="2337" w:type="dxa"/>
          </w:tcPr>
          <w:p w:rsidR="009736F8" w:rsidRDefault="002C6693">
            <w:pPr>
              <w:bidi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38" w:type="dxa"/>
          </w:tcPr>
          <w:p w:rsidR="009736F8" w:rsidRDefault="002C6693">
            <w:pPr>
              <w:bidi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38" w:type="dxa"/>
          </w:tcPr>
          <w:p w:rsidR="009736F8" w:rsidRDefault="002C6693">
            <w:pPr>
              <w:bidi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736F8">
        <w:trPr>
          <w:trHeight w:val="440"/>
        </w:trPr>
        <w:tc>
          <w:tcPr>
            <w:tcW w:w="2337" w:type="dxa"/>
          </w:tcPr>
          <w:p w:rsidR="009736F8" w:rsidRDefault="002C6693">
            <w:pPr>
              <w:bidi/>
              <w:rPr>
                <w:b/>
              </w:rPr>
            </w:pPr>
            <w:r>
              <w:rPr>
                <w:rFonts w:cs="Times New Roman"/>
                <w:b/>
                <w:rtl/>
              </w:rPr>
              <w:t>الكتاب المعتمد</w:t>
            </w:r>
          </w:p>
          <w:p w:rsidR="009736F8" w:rsidRDefault="002C6693">
            <w:pPr>
              <w:bidi/>
              <w:rPr>
                <w:b/>
              </w:rPr>
            </w:pPr>
            <w:r>
              <w:rPr>
                <w:rFonts w:cs="Times New Roman"/>
                <w:b/>
                <w:rtl/>
              </w:rPr>
              <w:t>المؤلفون</w:t>
            </w:r>
          </w:p>
          <w:p w:rsidR="009736F8" w:rsidRDefault="009736F8">
            <w:pPr>
              <w:bidi/>
              <w:rPr>
                <w:b/>
              </w:rPr>
            </w:pPr>
          </w:p>
          <w:p w:rsidR="009736F8" w:rsidRDefault="009736F8">
            <w:pPr>
              <w:bidi/>
              <w:rPr>
                <w:b/>
              </w:rPr>
            </w:pPr>
          </w:p>
          <w:p w:rsidR="009736F8" w:rsidRDefault="009736F8">
            <w:pPr>
              <w:bidi/>
              <w:rPr>
                <w:b/>
              </w:rPr>
            </w:pPr>
          </w:p>
        </w:tc>
        <w:tc>
          <w:tcPr>
            <w:tcW w:w="7013" w:type="dxa"/>
            <w:gridSpan w:val="3"/>
          </w:tcPr>
          <w:p w:rsidR="009736F8" w:rsidRDefault="002C4446" w:rsidP="002C4446">
            <w:pPr>
              <w:pStyle w:val="a8"/>
              <w:numPr>
                <w:ilvl w:val="0"/>
                <w:numId w:val="2"/>
              </w:numPr>
              <w:bidi/>
              <w:rPr>
                <w:b/>
              </w:rPr>
            </w:pPr>
            <w:r>
              <w:rPr>
                <w:rFonts w:cs="Times New Roman" w:hint="cs"/>
                <w:b/>
                <w:rtl/>
              </w:rPr>
              <w:t xml:space="preserve">النقود والبنوك </w:t>
            </w:r>
            <w:r>
              <w:rPr>
                <w:rFonts w:hint="cs"/>
                <w:b/>
                <w:rtl/>
              </w:rPr>
              <w:t xml:space="preserve">/ </w:t>
            </w:r>
            <w:r>
              <w:rPr>
                <w:rFonts w:cs="Times New Roman" w:hint="cs"/>
                <w:b/>
                <w:rtl/>
              </w:rPr>
              <w:t>د سامي خليل</w:t>
            </w:r>
          </w:p>
          <w:p w:rsidR="002C4446" w:rsidRDefault="002C4446" w:rsidP="002C4446">
            <w:pPr>
              <w:pStyle w:val="a8"/>
              <w:numPr>
                <w:ilvl w:val="0"/>
                <w:numId w:val="2"/>
              </w:numPr>
              <w:bidi/>
              <w:rPr>
                <w:b/>
              </w:rPr>
            </w:pPr>
            <w:r>
              <w:rPr>
                <w:rFonts w:cs="Times New Roman" w:hint="cs"/>
                <w:b/>
                <w:rtl/>
              </w:rPr>
              <w:t xml:space="preserve">نقود ونظريات </w:t>
            </w:r>
            <w:r>
              <w:rPr>
                <w:rFonts w:hint="cs"/>
                <w:b/>
                <w:rtl/>
              </w:rPr>
              <w:t xml:space="preserve">/ </w:t>
            </w:r>
            <w:r>
              <w:rPr>
                <w:rFonts w:cs="Times New Roman" w:hint="cs"/>
                <w:b/>
                <w:rtl/>
              </w:rPr>
              <w:t>د سهير معتوق</w:t>
            </w:r>
          </w:p>
          <w:p w:rsidR="002C4446" w:rsidRDefault="002C4446" w:rsidP="002C4446">
            <w:pPr>
              <w:pStyle w:val="a8"/>
              <w:numPr>
                <w:ilvl w:val="0"/>
                <w:numId w:val="2"/>
              </w:numPr>
              <w:bidi/>
              <w:rPr>
                <w:b/>
              </w:rPr>
            </w:pPr>
            <w:r>
              <w:rPr>
                <w:rFonts w:cs="Times New Roman" w:hint="cs"/>
                <w:b/>
                <w:rtl/>
              </w:rPr>
              <w:t>النقود والبنوك</w:t>
            </w:r>
            <w:r>
              <w:rPr>
                <w:rFonts w:hint="cs"/>
                <w:b/>
                <w:rtl/>
              </w:rPr>
              <w:t xml:space="preserve">/ </w:t>
            </w:r>
            <w:r>
              <w:rPr>
                <w:rFonts w:cs="Times New Roman" w:hint="cs"/>
                <w:b/>
                <w:rtl/>
              </w:rPr>
              <w:t>د عوض فاضل</w:t>
            </w:r>
          </w:p>
          <w:p w:rsidR="002C4446" w:rsidRDefault="002C4446" w:rsidP="002C4446">
            <w:pPr>
              <w:pStyle w:val="a8"/>
              <w:numPr>
                <w:ilvl w:val="0"/>
                <w:numId w:val="2"/>
              </w:numPr>
              <w:bidi/>
              <w:rPr>
                <w:b/>
              </w:rPr>
            </w:pPr>
            <w:r>
              <w:rPr>
                <w:rFonts w:cs="Times New Roman" w:hint="cs"/>
                <w:b/>
                <w:rtl/>
              </w:rPr>
              <w:t xml:space="preserve">النقود والنظريات </w:t>
            </w:r>
            <w:r>
              <w:rPr>
                <w:rFonts w:hint="cs"/>
                <w:b/>
                <w:rtl/>
              </w:rPr>
              <w:t xml:space="preserve">/ </w:t>
            </w:r>
            <w:r>
              <w:rPr>
                <w:rFonts w:cs="Times New Roman" w:hint="cs"/>
                <w:b/>
                <w:rtl/>
              </w:rPr>
              <w:t>د زهير عبدالحميد</w:t>
            </w:r>
          </w:p>
          <w:p w:rsidR="002C4446" w:rsidRPr="002C4446" w:rsidRDefault="002C4446" w:rsidP="002C4446">
            <w:pPr>
              <w:pStyle w:val="a8"/>
              <w:numPr>
                <w:ilvl w:val="0"/>
                <w:numId w:val="2"/>
              </w:numPr>
              <w:bidi/>
              <w:rPr>
                <w:b/>
              </w:rPr>
            </w:pPr>
            <w:r>
              <w:rPr>
                <w:rFonts w:cs="Times New Roman" w:hint="cs"/>
                <w:b/>
                <w:rtl/>
              </w:rPr>
              <w:t xml:space="preserve">النقود والبنوك ج </w:t>
            </w:r>
            <w:r>
              <w:rPr>
                <w:rFonts w:hint="cs"/>
                <w:b/>
                <w:rtl/>
              </w:rPr>
              <w:t xml:space="preserve">1 / </w:t>
            </w:r>
            <w:r>
              <w:rPr>
                <w:rFonts w:cs="Times New Roman" w:hint="cs"/>
                <w:b/>
                <w:rtl/>
              </w:rPr>
              <w:t>د عبدالمنعم السيد علي</w:t>
            </w:r>
          </w:p>
        </w:tc>
      </w:tr>
      <w:tr w:rsidR="009736F8">
        <w:trPr>
          <w:trHeight w:val="440"/>
        </w:trPr>
        <w:tc>
          <w:tcPr>
            <w:tcW w:w="2337" w:type="dxa"/>
          </w:tcPr>
          <w:p w:rsidR="009736F8" w:rsidRDefault="002C6693">
            <w:pPr>
              <w:bidi/>
              <w:rPr>
                <w:b/>
              </w:rPr>
            </w:pPr>
            <w:r>
              <w:rPr>
                <w:rFonts w:cs="Times New Roman"/>
                <w:b/>
                <w:rtl/>
              </w:rPr>
              <w:t>الأسبوع الاول</w:t>
            </w:r>
          </w:p>
        </w:tc>
        <w:tc>
          <w:tcPr>
            <w:tcW w:w="7013" w:type="dxa"/>
            <w:gridSpan w:val="3"/>
          </w:tcPr>
          <w:p w:rsidR="009736F8" w:rsidRDefault="002C4446">
            <w:pPr>
              <w:bidi/>
              <w:spacing w:line="360" w:lineRule="auto"/>
              <w:rPr>
                <w:b/>
              </w:rPr>
            </w:pPr>
            <w:r>
              <w:rPr>
                <w:rFonts w:cs="Times New Roman" w:hint="cs"/>
                <w:b/>
                <w:rtl/>
              </w:rPr>
              <w:t>مدخل مفاهيمي للأنظمة النقدية واهمية دور النقود في الاقتصاد</w:t>
            </w:r>
          </w:p>
        </w:tc>
      </w:tr>
      <w:tr w:rsidR="009736F8">
        <w:trPr>
          <w:trHeight w:val="440"/>
        </w:trPr>
        <w:tc>
          <w:tcPr>
            <w:tcW w:w="2337" w:type="dxa"/>
          </w:tcPr>
          <w:p w:rsidR="009736F8" w:rsidRDefault="002C6693">
            <w:pPr>
              <w:bidi/>
              <w:rPr>
                <w:b/>
              </w:rPr>
            </w:pPr>
            <w:r>
              <w:rPr>
                <w:rFonts w:cs="Times New Roman"/>
                <w:b/>
                <w:rtl/>
              </w:rPr>
              <w:t>الأسبوع الثاني</w:t>
            </w:r>
          </w:p>
        </w:tc>
        <w:tc>
          <w:tcPr>
            <w:tcW w:w="7013" w:type="dxa"/>
            <w:gridSpan w:val="3"/>
          </w:tcPr>
          <w:p w:rsidR="009736F8" w:rsidRDefault="002C4446">
            <w:pPr>
              <w:bidi/>
              <w:spacing w:line="360" w:lineRule="auto"/>
              <w:rPr>
                <w:b/>
              </w:rPr>
            </w:pPr>
            <w:r>
              <w:rPr>
                <w:rFonts w:cs="Times New Roman" w:hint="cs"/>
                <w:b/>
                <w:rtl/>
              </w:rPr>
              <w:t>مفاهيم عرض النقد ونظرياته</w:t>
            </w:r>
          </w:p>
        </w:tc>
      </w:tr>
      <w:tr w:rsidR="009736F8">
        <w:trPr>
          <w:trHeight w:val="440"/>
        </w:trPr>
        <w:tc>
          <w:tcPr>
            <w:tcW w:w="2337" w:type="dxa"/>
          </w:tcPr>
          <w:p w:rsidR="009736F8" w:rsidRDefault="002C6693">
            <w:pPr>
              <w:bidi/>
              <w:rPr>
                <w:b/>
              </w:rPr>
            </w:pPr>
            <w:r>
              <w:rPr>
                <w:rFonts w:cs="Times New Roman"/>
                <w:b/>
                <w:rtl/>
              </w:rPr>
              <w:t>الأسبوع الثالث</w:t>
            </w:r>
          </w:p>
        </w:tc>
        <w:tc>
          <w:tcPr>
            <w:tcW w:w="7013" w:type="dxa"/>
            <w:gridSpan w:val="3"/>
          </w:tcPr>
          <w:p w:rsidR="009736F8" w:rsidRDefault="002C4446">
            <w:pPr>
              <w:bidi/>
              <w:spacing w:line="360" w:lineRule="auto"/>
              <w:rPr>
                <w:b/>
              </w:rPr>
            </w:pPr>
            <w:r>
              <w:rPr>
                <w:rFonts w:cs="Times New Roman" w:hint="cs"/>
                <w:b/>
                <w:rtl/>
              </w:rPr>
              <w:t>محددات عرض النقد</w:t>
            </w:r>
          </w:p>
        </w:tc>
      </w:tr>
      <w:tr w:rsidR="009736F8">
        <w:trPr>
          <w:trHeight w:val="440"/>
        </w:trPr>
        <w:tc>
          <w:tcPr>
            <w:tcW w:w="2337" w:type="dxa"/>
          </w:tcPr>
          <w:p w:rsidR="009736F8" w:rsidRDefault="002C6693">
            <w:pPr>
              <w:bidi/>
              <w:rPr>
                <w:b/>
              </w:rPr>
            </w:pPr>
            <w:r>
              <w:rPr>
                <w:rFonts w:cs="Times New Roman"/>
                <w:b/>
                <w:rtl/>
              </w:rPr>
              <w:t>الأسبوع الرابع</w:t>
            </w:r>
          </w:p>
        </w:tc>
        <w:tc>
          <w:tcPr>
            <w:tcW w:w="7013" w:type="dxa"/>
            <w:gridSpan w:val="3"/>
          </w:tcPr>
          <w:p w:rsidR="009736F8" w:rsidRDefault="002C4446">
            <w:pPr>
              <w:bidi/>
              <w:spacing w:line="360" w:lineRule="auto"/>
              <w:rPr>
                <w:b/>
              </w:rPr>
            </w:pPr>
            <w:r>
              <w:rPr>
                <w:rFonts w:cs="Times New Roman" w:hint="cs"/>
                <w:b/>
                <w:rtl/>
              </w:rPr>
              <w:t xml:space="preserve">الجهات المؤثرة في عرض النقد </w:t>
            </w:r>
            <w:r>
              <w:rPr>
                <w:rFonts w:hint="cs"/>
                <w:b/>
                <w:rtl/>
              </w:rPr>
              <w:t xml:space="preserve">( </w:t>
            </w:r>
            <w:r>
              <w:rPr>
                <w:rFonts w:cs="Times New Roman" w:hint="cs"/>
                <w:b/>
                <w:rtl/>
              </w:rPr>
              <w:t>بنوك مركزية     بنوك حكومية وافراد</w:t>
            </w:r>
          </w:p>
        </w:tc>
      </w:tr>
      <w:tr w:rsidR="009736F8">
        <w:trPr>
          <w:trHeight w:val="440"/>
        </w:trPr>
        <w:tc>
          <w:tcPr>
            <w:tcW w:w="2337" w:type="dxa"/>
          </w:tcPr>
          <w:p w:rsidR="009736F8" w:rsidRDefault="002C6693">
            <w:pPr>
              <w:bidi/>
              <w:rPr>
                <w:b/>
              </w:rPr>
            </w:pPr>
            <w:r>
              <w:rPr>
                <w:rFonts w:cs="Times New Roman"/>
                <w:b/>
                <w:rtl/>
              </w:rPr>
              <w:t>الأسبوع الخامس</w:t>
            </w:r>
          </w:p>
        </w:tc>
        <w:tc>
          <w:tcPr>
            <w:tcW w:w="7013" w:type="dxa"/>
            <w:gridSpan w:val="3"/>
          </w:tcPr>
          <w:p w:rsidR="009736F8" w:rsidRDefault="002C4446">
            <w:pPr>
              <w:bidi/>
              <w:spacing w:line="360" w:lineRule="auto"/>
              <w:rPr>
                <w:b/>
              </w:rPr>
            </w:pPr>
            <w:r>
              <w:rPr>
                <w:rFonts w:cs="Times New Roman" w:hint="cs"/>
                <w:b/>
                <w:rtl/>
              </w:rPr>
              <w:t>الية احتساب التغيرات في عرض النقود</w:t>
            </w:r>
          </w:p>
        </w:tc>
      </w:tr>
      <w:tr w:rsidR="009736F8">
        <w:trPr>
          <w:trHeight w:val="440"/>
        </w:trPr>
        <w:tc>
          <w:tcPr>
            <w:tcW w:w="2337" w:type="dxa"/>
          </w:tcPr>
          <w:p w:rsidR="009736F8" w:rsidRDefault="002C6693">
            <w:pPr>
              <w:bidi/>
              <w:rPr>
                <w:b/>
              </w:rPr>
            </w:pPr>
            <w:r>
              <w:rPr>
                <w:rFonts w:cs="Times New Roman"/>
                <w:b/>
                <w:rtl/>
              </w:rPr>
              <w:t>الأسبوع السادس</w:t>
            </w:r>
          </w:p>
        </w:tc>
        <w:tc>
          <w:tcPr>
            <w:tcW w:w="7013" w:type="dxa"/>
            <w:gridSpan w:val="3"/>
          </w:tcPr>
          <w:p w:rsidR="009736F8" w:rsidRDefault="002C4446">
            <w:pPr>
              <w:bidi/>
              <w:spacing w:line="360" w:lineRule="auto"/>
              <w:rPr>
                <w:b/>
              </w:rPr>
            </w:pPr>
            <w:r>
              <w:rPr>
                <w:rFonts w:cs="Times New Roman" w:hint="cs"/>
                <w:b/>
                <w:rtl/>
              </w:rPr>
              <w:t xml:space="preserve">عرض النقود وعلاقته بالرصيد النقدي </w:t>
            </w:r>
            <w:r>
              <w:rPr>
                <w:rFonts w:hint="cs"/>
                <w:b/>
                <w:rtl/>
              </w:rPr>
              <w:t xml:space="preserve">( </w:t>
            </w:r>
            <w:r>
              <w:rPr>
                <w:rFonts w:cs="Times New Roman" w:hint="cs"/>
                <w:b/>
                <w:rtl/>
              </w:rPr>
              <w:t>الأساس النقدي</w:t>
            </w:r>
            <w:r>
              <w:rPr>
                <w:rFonts w:hint="cs"/>
                <w:b/>
                <w:rtl/>
              </w:rPr>
              <w:t>)</w:t>
            </w:r>
          </w:p>
        </w:tc>
      </w:tr>
      <w:tr w:rsidR="009736F8">
        <w:trPr>
          <w:trHeight w:val="440"/>
        </w:trPr>
        <w:tc>
          <w:tcPr>
            <w:tcW w:w="2337" w:type="dxa"/>
          </w:tcPr>
          <w:p w:rsidR="009736F8" w:rsidRDefault="002C6693">
            <w:pPr>
              <w:bidi/>
              <w:rPr>
                <w:b/>
              </w:rPr>
            </w:pPr>
            <w:r>
              <w:rPr>
                <w:rFonts w:cs="Times New Roman"/>
                <w:b/>
                <w:rtl/>
              </w:rPr>
              <w:t>الأسبوع السابع</w:t>
            </w:r>
          </w:p>
        </w:tc>
        <w:tc>
          <w:tcPr>
            <w:tcW w:w="7013" w:type="dxa"/>
            <w:gridSpan w:val="3"/>
          </w:tcPr>
          <w:p w:rsidR="009736F8" w:rsidRDefault="002C4446">
            <w:pPr>
              <w:bidi/>
              <w:spacing w:line="360" w:lineRule="auto"/>
              <w:rPr>
                <w:b/>
              </w:rPr>
            </w:pPr>
            <w:r>
              <w:rPr>
                <w:rFonts w:cs="Times New Roman" w:hint="cs"/>
                <w:b/>
                <w:rtl/>
              </w:rPr>
              <w:t>عرض النقود وعلاقته بعجز الموازنة العامة</w:t>
            </w:r>
          </w:p>
        </w:tc>
      </w:tr>
      <w:tr w:rsidR="009736F8">
        <w:trPr>
          <w:trHeight w:val="440"/>
        </w:trPr>
        <w:tc>
          <w:tcPr>
            <w:tcW w:w="2337" w:type="dxa"/>
          </w:tcPr>
          <w:p w:rsidR="009736F8" w:rsidRDefault="002C6693">
            <w:pPr>
              <w:bidi/>
              <w:rPr>
                <w:b/>
              </w:rPr>
            </w:pPr>
            <w:r>
              <w:rPr>
                <w:rFonts w:cs="Times New Roman"/>
                <w:b/>
                <w:rtl/>
              </w:rPr>
              <w:t>الأسبوع الثامن</w:t>
            </w:r>
          </w:p>
        </w:tc>
        <w:tc>
          <w:tcPr>
            <w:tcW w:w="7013" w:type="dxa"/>
            <w:gridSpan w:val="3"/>
          </w:tcPr>
          <w:p w:rsidR="009736F8" w:rsidRDefault="002C4446">
            <w:pPr>
              <w:bidi/>
              <w:spacing w:line="360" w:lineRule="auto"/>
              <w:rPr>
                <w:b/>
              </w:rPr>
            </w:pPr>
            <w:r>
              <w:rPr>
                <w:rFonts w:cs="Times New Roman" w:hint="cs"/>
                <w:b/>
                <w:rtl/>
              </w:rPr>
              <w:t>نظرية الطلب على النقود</w:t>
            </w:r>
            <w:r>
              <w:rPr>
                <w:rFonts w:hint="cs"/>
                <w:b/>
                <w:rtl/>
              </w:rPr>
              <w:t xml:space="preserve">( </w:t>
            </w:r>
            <w:r>
              <w:rPr>
                <w:rFonts w:cs="Times New Roman" w:hint="cs"/>
                <w:b/>
                <w:rtl/>
              </w:rPr>
              <w:t>الكمية الكلاسيكية</w:t>
            </w:r>
            <w:r>
              <w:rPr>
                <w:rFonts w:hint="cs"/>
                <w:b/>
                <w:rtl/>
              </w:rPr>
              <w:t>)</w:t>
            </w:r>
          </w:p>
        </w:tc>
      </w:tr>
      <w:tr w:rsidR="009736F8">
        <w:trPr>
          <w:trHeight w:val="440"/>
        </w:trPr>
        <w:tc>
          <w:tcPr>
            <w:tcW w:w="2337" w:type="dxa"/>
          </w:tcPr>
          <w:p w:rsidR="009736F8" w:rsidRDefault="002C6693">
            <w:pPr>
              <w:bidi/>
              <w:rPr>
                <w:b/>
              </w:rPr>
            </w:pPr>
            <w:r>
              <w:rPr>
                <w:rFonts w:cs="Times New Roman"/>
                <w:b/>
                <w:rtl/>
              </w:rPr>
              <w:t>الأسبوع التاسع</w:t>
            </w:r>
          </w:p>
        </w:tc>
        <w:tc>
          <w:tcPr>
            <w:tcW w:w="7013" w:type="dxa"/>
            <w:gridSpan w:val="3"/>
          </w:tcPr>
          <w:p w:rsidR="009736F8" w:rsidRDefault="002C4446">
            <w:pPr>
              <w:bidi/>
              <w:spacing w:line="360" w:lineRule="auto"/>
              <w:rPr>
                <w:b/>
              </w:rPr>
            </w:pPr>
            <w:r>
              <w:rPr>
                <w:rFonts w:cs="Times New Roman" w:hint="cs"/>
                <w:b/>
                <w:rtl/>
              </w:rPr>
              <w:t>النظرية النف</w:t>
            </w:r>
            <w:r w:rsidR="00911F03">
              <w:rPr>
                <w:rFonts w:cs="Times New Roman" w:hint="cs"/>
                <w:b/>
                <w:rtl/>
              </w:rPr>
              <w:t>عية</w:t>
            </w:r>
            <w:r>
              <w:rPr>
                <w:rFonts w:cs="Times New Roman" w:hint="cs"/>
                <w:b/>
                <w:rtl/>
              </w:rPr>
              <w:t xml:space="preserve"> للنقود </w:t>
            </w:r>
            <w:r w:rsidR="00911F03">
              <w:rPr>
                <w:rFonts w:hint="cs"/>
                <w:b/>
                <w:rtl/>
              </w:rPr>
              <w:t xml:space="preserve">( </w:t>
            </w:r>
            <w:proofErr w:type="spellStart"/>
            <w:r w:rsidR="00911F03">
              <w:rPr>
                <w:rFonts w:cs="Times New Roman" w:hint="cs"/>
                <w:b/>
                <w:rtl/>
              </w:rPr>
              <w:t>المنفعه</w:t>
            </w:r>
            <w:proofErr w:type="spellEnd"/>
            <w:r w:rsidR="00911F03">
              <w:rPr>
                <w:rFonts w:cs="Times New Roman" w:hint="cs"/>
                <w:b/>
                <w:rtl/>
              </w:rPr>
              <w:t xml:space="preserve"> الحدية للنقود</w:t>
            </w:r>
            <w:r w:rsidR="00911F03">
              <w:rPr>
                <w:rFonts w:hint="cs"/>
                <w:b/>
                <w:rtl/>
              </w:rPr>
              <w:t>)</w:t>
            </w:r>
          </w:p>
        </w:tc>
      </w:tr>
      <w:tr w:rsidR="009736F8">
        <w:trPr>
          <w:trHeight w:val="440"/>
        </w:trPr>
        <w:tc>
          <w:tcPr>
            <w:tcW w:w="2337" w:type="dxa"/>
          </w:tcPr>
          <w:p w:rsidR="009736F8" w:rsidRDefault="002C6693">
            <w:pPr>
              <w:bidi/>
              <w:rPr>
                <w:b/>
              </w:rPr>
            </w:pPr>
            <w:r>
              <w:rPr>
                <w:rFonts w:cs="Times New Roman"/>
                <w:b/>
                <w:rtl/>
              </w:rPr>
              <w:t>الأسبوع العاشر</w:t>
            </w:r>
          </w:p>
        </w:tc>
        <w:tc>
          <w:tcPr>
            <w:tcW w:w="7013" w:type="dxa"/>
            <w:gridSpan w:val="3"/>
          </w:tcPr>
          <w:p w:rsidR="009736F8" w:rsidRDefault="00911F03">
            <w:pPr>
              <w:bidi/>
              <w:spacing w:line="360" w:lineRule="auto"/>
              <w:rPr>
                <w:b/>
              </w:rPr>
            </w:pPr>
            <w:r>
              <w:rPr>
                <w:rFonts w:cs="Times New Roman" w:hint="cs"/>
                <w:b/>
                <w:rtl/>
              </w:rPr>
              <w:t xml:space="preserve">النظرية </w:t>
            </w:r>
            <w:proofErr w:type="spellStart"/>
            <w:r>
              <w:rPr>
                <w:rFonts w:cs="Times New Roman" w:hint="cs"/>
                <w:b/>
                <w:rtl/>
              </w:rPr>
              <w:t>الكينزية</w:t>
            </w:r>
            <w:proofErr w:type="spellEnd"/>
            <w:r>
              <w:rPr>
                <w:rFonts w:cs="Times New Roman" w:hint="cs"/>
                <w:b/>
                <w:rtl/>
              </w:rPr>
              <w:t xml:space="preserve"> </w:t>
            </w:r>
            <w:r>
              <w:rPr>
                <w:rFonts w:hint="cs"/>
                <w:b/>
                <w:rtl/>
              </w:rPr>
              <w:t xml:space="preserve">( </w:t>
            </w:r>
            <w:r>
              <w:rPr>
                <w:rFonts w:cs="Times New Roman" w:hint="cs"/>
                <w:b/>
                <w:rtl/>
              </w:rPr>
              <w:t xml:space="preserve">تفضيل السيولة </w:t>
            </w:r>
            <w:r>
              <w:rPr>
                <w:rFonts w:hint="cs"/>
                <w:b/>
                <w:rtl/>
              </w:rPr>
              <w:t>)</w:t>
            </w:r>
          </w:p>
        </w:tc>
      </w:tr>
      <w:tr w:rsidR="009736F8">
        <w:trPr>
          <w:trHeight w:val="440"/>
        </w:trPr>
        <w:tc>
          <w:tcPr>
            <w:tcW w:w="2337" w:type="dxa"/>
          </w:tcPr>
          <w:p w:rsidR="009736F8" w:rsidRDefault="002C6693">
            <w:pPr>
              <w:bidi/>
              <w:rPr>
                <w:b/>
              </w:rPr>
            </w:pPr>
            <w:r>
              <w:rPr>
                <w:rFonts w:cs="Times New Roman"/>
                <w:b/>
                <w:rtl/>
              </w:rPr>
              <w:t>الأسبوع الحادي عشر</w:t>
            </w:r>
          </w:p>
        </w:tc>
        <w:tc>
          <w:tcPr>
            <w:tcW w:w="7013" w:type="dxa"/>
            <w:gridSpan w:val="3"/>
          </w:tcPr>
          <w:p w:rsidR="009736F8" w:rsidRDefault="00911F03">
            <w:pPr>
              <w:bidi/>
              <w:spacing w:line="360" w:lineRule="auto"/>
              <w:rPr>
                <w:b/>
              </w:rPr>
            </w:pPr>
            <w:r>
              <w:rPr>
                <w:rFonts w:cs="Times New Roman" w:hint="cs"/>
                <w:b/>
                <w:rtl/>
              </w:rPr>
              <w:t xml:space="preserve">احتساب وتقدير سرعة دوران النقود </w:t>
            </w:r>
            <w:r>
              <w:rPr>
                <w:rFonts w:hint="cs"/>
                <w:b/>
                <w:rtl/>
              </w:rPr>
              <w:t>(</w:t>
            </w:r>
            <w:r>
              <w:rPr>
                <w:rFonts w:cs="Times New Roman" w:hint="cs"/>
                <w:b/>
                <w:rtl/>
              </w:rPr>
              <w:t xml:space="preserve">التبادلية </w:t>
            </w:r>
            <w:proofErr w:type="spellStart"/>
            <w:r>
              <w:rPr>
                <w:rFonts w:cs="Times New Roman" w:hint="cs"/>
                <w:b/>
                <w:rtl/>
              </w:rPr>
              <w:t>والدخلية</w:t>
            </w:r>
            <w:proofErr w:type="spellEnd"/>
            <w:r>
              <w:rPr>
                <w:rFonts w:cs="Times New Roman" w:hint="cs"/>
                <w:b/>
                <w:rtl/>
              </w:rPr>
              <w:t xml:space="preserve"> </w:t>
            </w:r>
            <w:r>
              <w:rPr>
                <w:rFonts w:hint="cs"/>
                <w:b/>
                <w:rtl/>
              </w:rPr>
              <w:t>)</w:t>
            </w:r>
          </w:p>
        </w:tc>
      </w:tr>
      <w:tr w:rsidR="009736F8">
        <w:trPr>
          <w:trHeight w:val="440"/>
        </w:trPr>
        <w:tc>
          <w:tcPr>
            <w:tcW w:w="2337" w:type="dxa"/>
          </w:tcPr>
          <w:p w:rsidR="009736F8" w:rsidRDefault="002C6693">
            <w:pPr>
              <w:bidi/>
              <w:rPr>
                <w:b/>
              </w:rPr>
            </w:pPr>
            <w:r>
              <w:rPr>
                <w:rFonts w:cs="Times New Roman"/>
                <w:b/>
                <w:rtl/>
              </w:rPr>
              <w:t>الأسبوع الثاني عشر</w:t>
            </w:r>
          </w:p>
        </w:tc>
        <w:tc>
          <w:tcPr>
            <w:tcW w:w="7013" w:type="dxa"/>
            <w:gridSpan w:val="3"/>
          </w:tcPr>
          <w:p w:rsidR="009736F8" w:rsidRDefault="00911F03">
            <w:pPr>
              <w:bidi/>
              <w:spacing w:line="360" w:lineRule="auto"/>
              <w:rPr>
                <w:b/>
              </w:rPr>
            </w:pPr>
            <w:r>
              <w:rPr>
                <w:rFonts w:cs="Times New Roman" w:hint="cs"/>
                <w:b/>
                <w:rtl/>
              </w:rPr>
              <w:t xml:space="preserve">نظرية </w:t>
            </w:r>
            <w:proofErr w:type="spellStart"/>
            <w:r>
              <w:rPr>
                <w:rFonts w:cs="Times New Roman" w:hint="cs"/>
                <w:b/>
                <w:rtl/>
              </w:rPr>
              <w:t>الكينزيون</w:t>
            </w:r>
            <w:proofErr w:type="spellEnd"/>
            <w:r>
              <w:rPr>
                <w:rFonts w:cs="Times New Roman" w:hint="cs"/>
                <w:b/>
                <w:rtl/>
              </w:rPr>
              <w:t xml:space="preserve"> الجدد  </w:t>
            </w:r>
            <w:r>
              <w:rPr>
                <w:rFonts w:hint="cs"/>
                <w:b/>
                <w:rtl/>
              </w:rPr>
              <w:t xml:space="preserve">, </w:t>
            </w:r>
            <w:r>
              <w:rPr>
                <w:rFonts w:cs="Times New Roman" w:hint="cs"/>
                <w:b/>
                <w:rtl/>
              </w:rPr>
              <w:t xml:space="preserve">نظرية توين  </w:t>
            </w:r>
            <w:r>
              <w:rPr>
                <w:rFonts w:hint="cs"/>
                <w:b/>
                <w:rtl/>
              </w:rPr>
              <w:t xml:space="preserve">, </w:t>
            </w:r>
            <w:proofErr w:type="spellStart"/>
            <w:r>
              <w:rPr>
                <w:rFonts w:cs="Times New Roman" w:hint="cs"/>
                <w:b/>
                <w:rtl/>
              </w:rPr>
              <w:t>بومول</w:t>
            </w:r>
            <w:proofErr w:type="spellEnd"/>
          </w:p>
        </w:tc>
      </w:tr>
      <w:tr w:rsidR="009736F8">
        <w:trPr>
          <w:trHeight w:val="440"/>
        </w:trPr>
        <w:tc>
          <w:tcPr>
            <w:tcW w:w="2337" w:type="dxa"/>
          </w:tcPr>
          <w:p w:rsidR="009736F8" w:rsidRDefault="002C6693">
            <w:pPr>
              <w:bidi/>
              <w:rPr>
                <w:b/>
              </w:rPr>
            </w:pPr>
            <w:r>
              <w:rPr>
                <w:rFonts w:cs="Times New Roman"/>
                <w:b/>
                <w:rtl/>
              </w:rPr>
              <w:t>الأسبوع الثالث عشر</w:t>
            </w:r>
          </w:p>
        </w:tc>
        <w:tc>
          <w:tcPr>
            <w:tcW w:w="7013" w:type="dxa"/>
            <w:gridSpan w:val="3"/>
          </w:tcPr>
          <w:p w:rsidR="009736F8" w:rsidRDefault="00911F03">
            <w:pPr>
              <w:bidi/>
              <w:spacing w:line="360" w:lineRule="auto"/>
              <w:rPr>
                <w:b/>
              </w:rPr>
            </w:pPr>
            <w:r>
              <w:rPr>
                <w:rFonts w:cs="Times New Roman" w:hint="cs"/>
                <w:b/>
                <w:rtl/>
              </w:rPr>
              <w:t xml:space="preserve">النظرية النقدية الحديثة </w:t>
            </w:r>
            <w:r>
              <w:rPr>
                <w:rFonts w:hint="cs"/>
                <w:b/>
                <w:rtl/>
              </w:rPr>
              <w:t>(</w:t>
            </w:r>
            <w:r>
              <w:rPr>
                <w:rFonts w:cs="Times New Roman" w:hint="cs"/>
                <w:b/>
                <w:rtl/>
              </w:rPr>
              <w:t>نظرية الدخل الدائم</w:t>
            </w:r>
            <w:r>
              <w:rPr>
                <w:rFonts w:hint="cs"/>
                <w:b/>
                <w:rtl/>
              </w:rPr>
              <w:t>)</w:t>
            </w:r>
          </w:p>
        </w:tc>
      </w:tr>
      <w:tr w:rsidR="009736F8">
        <w:trPr>
          <w:trHeight w:val="440"/>
        </w:trPr>
        <w:tc>
          <w:tcPr>
            <w:tcW w:w="2337" w:type="dxa"/>
          </w:tcPr>
          <w:p w:rsidR="009736F8" w:rsidRDefault="002C6693">
            <w:pPr>
              <w:bidi/>
              <w:rPr>
                <w:b/>
              </w:rPr>
            </w:pPr>
            <w:r>
              <w:rPr>
                <w:rFonts w:cs="Times New Roman"/>
                <w:b/>
                <w:rtl/>
              </w:rPr>
              <w:t>الأسبوع الرابع عشر</w:t>
            </w:r>
          </w:p>
        </w:tc>
        <w:tc>
          <w:tcPr>
            <w:tcW w:w="7013" w:type="dxa"/>
            <w:gridSpan w:val="3"/>
          </w:tcPr>
          <w:p w:rsidR="009736F8" w:rsidRDefault="00911F03">
            <w:pPr>
              <w:bidi/>
              <w:spacing w:line="360" w:lineRule="auto"/>
              <w:rPr>
                <w:b/>
              </w:rPr>
            </w:pPr>
            <w:r>
              <w:rPr>
                <w:rFonts w:cs="Times New Roman" w:hint="cs"/>
                <w:b/>
                <w:rtl/>
              </w:rPr>
              <w:t>نظرية الأرباح والخسائر</w:t>
            </w:r>
            <w:r>
              <w:rPr>
                <w:rFonts w:hint="cs"/>
                <w:b/>
                <w:rtl/>
              </w:rPr>
              <w:t xml:space="preserve">( </w:t>
            </w:r>
            <w:r>
              <w:rPr>
                <w:rFonts w:cs="Times New Roman" w:hint="cs"/>
                <w:b/>
                <w:rtl/>
              </w:rPr>
              <w:t>نظرية الأموال</w:t>
            </w:r>
            <w:r>
              <w:rPr>
                <w:rFonts w:hint="cs"/>
                <w:b/>
                <w:rtl/>
              </w:rPr>
              <w:t>)</w:t>
            </w:r>
          </w:p>
        </w:tc>
      </w:tr>
      <w:tr w:rsidR="009736F8">
        <w:trPr>
          <w:trHeight w:val="440"/>
        </w:trPr>
        <w:tc>
          <w:tcPr>
            <w:tcW w:w="2337" w:type="dxa"/>
          </w:tcPr>
          <w:p w:rsidR="009736F8" w:rsidRDefault="002C6693">
            <w:pPr>
              <w:bidi/>
              <w:rPr>
                <w:b/>
              </w:rPr>
            </w:pPr>
            <w:r>
              <w:rPr>
                <w:rFonts w:cs="Times New Roman"/>
                <w:b/>
                <w:rtl/>
              </w:rPr>
              <w:t>الأسبوع الخامس عشر</w:t>
            </w:r>
          </w:p>
        </w:tc>
        <w:tc>
          <w:tcPr>
            <w:tcW w:w="7013" w:type="dxa"/>
            <w:gridSpan w:val="3"/>
          </w:tcPr>
          <w:p w:rsidR="009736F8" w:rsidRDefault="00911F03">
            <w:pPr>
              <w:bidi/>
              <w:spacing w:line="360" w:lineRule="auto"/>
              <w:rPr>
                <w:b/>
              </w:rPr>
            </w:pPr>
            <w:r>
              <w:rPr>
                <w:rFonts w:cs="Times New Roman" w:hint="cs"/>
                <w:b/>
                <w:rtl/>
              </w:rPr>
              <w:t>الامتحان الفصلي</w:t>
            </w:r>
            <w:r>
              <w:rPr>
                <w:rFonts w:hint="cs"/>
                <w:b/>
                <w:rtl/>
              </w:rPr>
              <w:t xml:space="preserve">/ </w:t>
            </w:r>
            <w:r>
              <w:rPr>
                <w:rFonts w:cs="Times New Roman" w:hint="cs"/>
                <w:b/>
                <w:rtl/>
              </w:rPr>
              <w:t>السعي</w:t>
            </w:r>
          </w:p>
        </w:tc>
      </w:tr>
    </w:tbl>
    <w:p w:rsidR="009736F8" w:rsidRDefault="009736F8">
      <w:pPr>
        <w:bidi/>
        <w:rPr>
          <w:b/>
        </w:rPr>
      </w:pPr>
    </w:p>
    <w:sectPr w:rsidR="009736F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5274A"/>
    <w:multiLevelType w:val="hybridMultilevel"/>
    <w:tmpl w:val="60E8FFDE"/>
    <w:lvl w:ilvl="0" w:tplc="BA526E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15400"/>
    <w:multiLevelType w:val="hybridMultilevel"/>
    <w:tmpl w:val="845EA548"/>
    <w:lvl w:ilvl="0" w:tplc="4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9736F8"/>
    <w:rsid w:val="002C4446"/>
    <w:rsid w:val="002C6693"/>
    <w:rsid w:val="00911F03"/>
    <w:rsid w:val="009736F8"/>
    <w:rsid w:val="00AD200D"/>
    <w:rsid w:val="00B2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F91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D20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F91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D2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56BE7-5521-4799-ABA2-DD8B6E6D8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Ahmed A. Hamdan</dc:creator>
  <cp:lastModifiedBy>DR.Ahmed Saker 2o1O</cp:lastModifiedBy>
  <cp:revision>2</cp:revision>
  <dcterms:created xsi:type="dcterms:W3CDTF">2019-11-10T10:23:00Z</dcterms:created>
  <dcterms:modified xsi:type="dcterms:W3CDTF">2019-11-10T10:23:00Z</dcterms:modified>
</cp:coreProperties>
</file>