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55" w:rsidRDefault="004E0C55" w:rsidP="004E0C55">
      <w:pPr>
        <w:pStyle w:val="Heading1"/>
        <w:jc w:val="both"/>
        <w:rPr>
          <w:rFonts w:ascii="Simplified Arabic" w:eastAsia="Simplified Arabic" w:hAnsi="Simplified Arabic" w:cs="Simplified Arabic"/>
          <w:b w:val="0"/>
          <w:u w:val="none"/>
        </w:rPr>
      </w:pPr>
      <w:r>
        <w:rPr>
          <w:rFonts w:ascii="Simplified Arabic" w:eastAsia="Simplified Arabic" w:hAnsi="Simplified Arabic" w:cs="Simplified Arabic"/>
          <w:b w:val="0"/>
          <w:bCs w:val="0"/>
          <w:u w:val="none"/>
          <w:rtl/>
        </w:rPr>
        <w:t>وزارة التعليم العالي والبـحث العلمي</w:t>
      </w:r>
    </w:p>
    <w:p w:rsidR="004E0C55" w:rsidRDefault="004E0C55" w:rsidP="004E0C55">
      <w:pPr>
        <w:pStyle w:val="Heading2"/>
        <w:jc w:val="both"/>
        <w:rPr>
          <w:rFonts w:ascii="Simplified Arabic" w:eastAsia="Simplified Arabic" w:hAnsi="Simplified Arabic" w:cs="Simplified Arabic"/>
          <w:b w:val="0"/>
          <w:bCs w:val="0"/>
          <w:sz w:val="28"/>
          <w:szCs w:val="28"/>
        </w:rPr>
      </w:pPr>
      <w:r>
        <w:rPr>
          <w:rFonts w:ascii="Simplified Arabic" w:eastAsia="Simplified Arabic" w:hAnsi="Simplified Arabic" w:cs="Simplified Arabic"/>
          <w:b w:val="0"/>
          <w:bCs w:val="0"/>
          <w:sz w:val="28"/>
          <w:szCs w:val="28"/>
          <w:rtl/>
        </w:rPr>
        <w:t xml:space="preserve">  جـــــهاز الإشـــــراف والتقـــويم العلــمي</w:t>
      </w:r>
    </w:p>
    <w:p w:rsidR="004E0C55" w:rsidRDefault="004E0C55" w:rsidP="004E0C55">
      <w:pPr>
        <w:rPr>
          <w:rFonts w:eastAsiaTheme="minorHAnsi"/>
          <w:bCs/>
        </w:rPr>
      </w:pPr>
      <w:r>
        <w:rPr>
          <w:rFonts w:ascii="Simplified Arabic" w:eastAsia="Simplified Arabic" w:hAnsi="Simplified Arabic" w:cs="Simplified Arabic"/>
          <w:bCs/>
          <w:sz w:val="28"/>
          <w:szCs w:val="28"/>
          <w:rtl/>
        </w:rPr>
        <w:t>دائرة ضمان الجودة والاعتماد الأكاديمي</w:t>
      </w:r>
    </w:p>
    <w:p w:rsidR="004E0C55" w:rsidRDefault="004E0C55" w:rsidP="004E0C55">
      <w:pPr>
        <w:rPr>
          <w:rFonts w:eastAsiaTheme="minorHAnsi"/>
          <w:bCs/>
        </w:rPr>
      </w:pPr>
    </w:p>
    <w:p w:rsidR="004E0C55" w:rsidRDefault="004E0C55" w:rsidP="004E0C55">
      <w:pPr>
        <w:rPr>
          <w:rFonts w:eastAsiaTheme="minorHAnsi"/>
          <w:bCs/>
          <w:rtl/>
        </w:rPr>
      </w:pPr>
    </w:p>
    <w:p w:rsidR="004E0C55" w:rsidRDefault="004E0C55" w:rsidP="004E0C55">
      <w:pPr>
        <w:rPr>
          <w:rFonts w:eastAsiaTheme="minorHAnsi"/>
          <w:bCs/>
          <w:rtl/>
        </w:rPr>
      </w:pPr>
    </w:p>
    <w:p w:rsidR="004E0C55" w:rsidRDefault="004E0C55" w:rsidP="004E0C55">
      <w:pPr>
        <w:rPr>
          <w:bCs/>
        </w:rPr>
      </w:pPr>
    </w:p>
    <w:p w:rsidR="004E0C55" w:rsidRDefault="004E0C55" w:rsidP="004E0C55">
      <w:pPr>
        <w:jc w:val="center"/>
        <w:rPr>
          <w:bCs/>
          <w:sz w:val="56"/>
          <w:szCs w:val="56"/>
          <w:rtl/>
        </w:rPr>
      </w:pPr>
      <w:r>
        <w:rPr>
          <w:bCs/>
          <w:sz w:val="56"/>
          <w:szCs w:val="56"/>
          <w:rtl/>
        </w:rPr>
        <w:t>استمارة وصف البرنامج الأكاديمي للكليات والمعاهد</w:t>
      </w:r>
    </w:p>
    <w:p w:rsidR="004E0C55" w:rsidRDefault="004E0C55" w:rsidP="004E0C55">
      <w:pPr>
        <w:jc w:val="center"/>
        <w:rPr>
          <w:bCs/>
        </w:rPr>
      </w:pPr>
      <w:r>
        <w:rPr>
          <w:bCs/>
          <w:sz w:val="56"/>
          <w:szCs w:val="56"/>
          <w:rtl/>
        </w:rPr>
        <w:t>للعام الدراسي</w:t>
      </w:r>
      <w:r>
        <w:rPr>
          <w:bCs/>
          <w:sz w:val="24"/>
          <w:szCs w:val="24"/>
        </w:rPr>
        <w:tab/>
        <w:t>2021- 2022</w:t>
      </w:r>
    </w:p>
    <w:p w:rsidR="004E0C55" w:rsidRDefault="004E0C55" w:rsidP="004E0C55">
      <w:pPr>
        <w:jc w:val="center"/>
        <w:rPr>
          <w:bCs/>
        </w:rPr>
      </w:pPr>
    </w:p>
    <w:p w:rsidR="004E0C55" w:rsidRDefault="004E0C55" w:rsidP="004E0C55">
      <w:pPr>
        <w:jc w:val="center"/>
        <w:rPr>
          <w:bCs/>
          <w:rtl/>
        </w:rPr>
      </w:pPr>
    </w:p>
    <w:p w:rsidR="004E0C55" w:rsidRDefault="004E0C55" w:rsidP="004E0C55">
      <w:pPr>
        <w:jc w:val="center"/>
        <w:rPr>
          <w:bCs/>
          <w:rtl/>
        </w:rPr>
      </w:pPr>
    </w:p>
    <w:p w:rsidR="004E0C55" w:rsidRDefault="004E0C55" w:rsidP="004E0C55">
      <w:pPr>
        <w:jc w:val="center"/>
        <w:rPr>
          <w:bCs/>
          <w:rtl/>
        </w:rPr>
      </w:pPr>
    </w:p>
    <w:p w:rsidR="004E0C55" w:rsidRDefault="004E0C55" w:rsidP="004E0C55">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الجامعة   : بغداد</w:t>
      </w:r>
    </w:p>
    <w:p w:rsidR="004E0C55" w:rsidRDefault="004E0C55" w:rsidP="004E0C55">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الكلية /المعهد :  الادارة والاقتصاد</w:t>
      </w:r>
    </w:p>
    <w:p w:rsidR="004E0C55" w:rsidRDefault="004E0C55" w:rsidP="004E0C55">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القسم العلمي   : ادارة الاعمال</w:t>
      </w:r>
    </w:p>
    <w:p w:rsidR="004E0C55" w:rsidRDefault="004E0C55" w:rsidP="004E0C55">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 xml:space="preserve">تاريخ ملء الملف :  </w:t>
      </w:r>
    </w:p>
    <w:p w:rsidR="004E0C55" w:rsidRDefault="004E0C55" w:rsidP="004E0C55">
      <w:pPr>
        <w:ind w:hanging="766"/>
        <w:rPr>
          <w:rFonts w:ascii="Traditional Arabic" w:eastAsia="Traditional Arabic" w:hAnsi="Traditional Arabic"/>
          <w:bCs/>
          <w:sz w:val="32"/>
          <w:szCs w:val="32"/>
        </w:rPr>
      </w:pPr>
    </w:p>
    <w:p w:rsidR="004E0C55" w:rsidRDefault="004E0C55" w:rsidP="004E0C55">
      <w:pPr>
        <w:ind w:hanging="766"/>
        <w:rPr>
          <w:rFonts w:ascii="Traditional Arabic" w:eastAsia="Traditional Arabic" w:hAnsi="Traditional Arabic"/>
          <w:bCs/>
          <w:sz w:val="32"/>
          <w:szCs w:val="32"/>
          <w:rtl/>
        </w:rPr>
      </w:pPr>
    </w:p>
    <w:p w:rsidR="004E0C55" w:rsidRDefault="004E0C55" w:rsidP="004E0C55">
      <w:pPr>
        <w:ind w:hanging="766"/>
        <w:rPr>
          <w:rFonts w:ascii="Traditional Arabic" w:eastAsia="Traditional Arabic" w:hAnsi="Traditional Arabic"/>
          <w:bCs/>
          <w:sz w:val="32"/>
          <w:szCs w:val="32"/>
          <w:rtl/>
        </w:rPr>
      </w:pPr>
    </w:p>
    <w:p w:rsidR="004E0C55" w:rsidRDefault="004E0C55" w:rsidP="004E0C55">
      <w:pPr>
        <w:tabs>
          <w:tab w:val="left" w:pos="306"/>
        </w:tabs>
        <w:ind w:right="-1080" w:hanging="874"/>
        <w:rPr>
          <w:rFonts w:ascii="Traditional Arabic" w:eastAsia="Traditional Arabic" w:hAnsi="Traditional Arabic"/>
          <w:bCs/>
          <w:sz w:val="28"/>
          <w:szCs w:val="28"/>
          <w:rtl/>
        </w:rPr>
      </w:pPr>
    </w:p>
    <w:tbl>
      <w:tblPr>
        <w:bidiVisual/>
        <w:tblW w:w="9750" w:type="dxa"/>
        <w:tblLayout w:type="fixed"/>
        <w:tblLook w:val="04A0"/>
      </w:tblPr>
      <w:tblGrid>
        <w:gridCol w:w="4875"/>
        <w:gridCol w:w="4875"/>
      </w:tblGrid>
      <w:tr w:rsidR="004E0C55" w:rsidTr="004E0C55">
        <w:tc>
          <w:tcPr>
            <w:tcW w:w="4875" w:type="dxa"/>
            <w:hideMark/>
          </w:tcPr>
          <w:p w:rsidR="004E0C55" w:rsidRDefault="004E0C55">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rsidR="004E0C55" w:rsidRDefault="004E0C55">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4E0C55" w:rsidTr="004E0C55">
        <w:tc>
          <w:tcPr>
            <w:tcW w:w="4875" w:type="dxa"/>
            <w:hideMark/>
          </w:tcPr>
          <w:p w:rsidR="004E0C55" w:rsidRDefault="004E0C55">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رئيس القسم : ا.م.د فراس محمد اسماعيل</w:t>
            </w:r>
          </w:p>
        </w:tc>
        <w:tc>
          <w:tcPr>
            <w:tcW w:w="4875" w:type="dxa"/>
            <w:hideMark/>
          </w:tcPr>
          <w:p w:rsidR="004E0C55" w:rsidRDefault="004E0C55">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4E0C55" w:rsidTr="004E0C55">
        <w:tc>
          <w:tcPr>
            <w:tcW w:w="4875" w:type="dxa"/>
            <w:hideMark/>
          </w:tcPr>
          <w:p w:rsidR="004E0C55" w:rsidRDefault="004E0C55">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tcPr>
          <w:p w:rsidR="004E0C55" w:rsidRDefault="004E0C55">
            <w:pPr>
              <w:spacing w:line="276" w:lineRule="auto"/>
              <w:rPr>
                <w:rFonts w:asciiTheme="majorBidi" w:eastAsia="Traditional Arabic" w:hAnsiTheme="majorBidi" w:cstheme="majorBidi"/>
                <w:bCs/>
                <w:sz w:val="24"/>
                <w:szCs w:val="24"/>
                <w:rtl/>
              </w:rPr>
            </w:pPr>
            <w:r>
              <w:rPr>
                <w:rFonts w:asciiTheme="majorBidi" w:eastAsia="Traditional Arabic" w:hAnsiTheme="majorBidi" w:cstheme="majorBidi" w:hint="cs"/>
                <w:bCs/>
                <w:sz w:val="24"/>
                <w:szCs w:val="24"/>
                <w:rtl/>
              </w:rPr>
              <w:t>التاريخ :</w:t>
            </w:r>
          </w:p>
          <w:p w:rsidR="004E0C55" w:rsidRDefault="004E0C55">
            <w:pPr>
              <w:spacing w:line="276" w:lineRule="auto"/>
              <w:rPr>
                <w:rFonts w:asciiTheme="majorBidi" w:eastAsia="Traditional Arabic" w:hAnsiTheme="majorBidi" w:cstheme="majorBidi" w:hint="cs"/>
                <w:bCs/>
                <w:sz w:val="24"/>
                <w:szCs w:val="24"/>
                <w:rtl/>
              </w:rPr>
            </w:pPr>
          </w:p>
          <w:p w:rsidR="004E0C55" w:rsidRDefault="004E0C55">
            <w:pPr>
              <w:spacing w:line="276" w:lineRule="auto"/>
              <w:rPr>
                <w:rFonts w:asciiTheme="majorBidi" w:eastAsia="Traditional Arabic" w:hAnsiTheme="majorBidi" w:cstheme="majorBidi" w:hint="cs"/>
                <w:bCs/>
                <w:sz w:val="24"/>
                <w:szCs w:val="24"/>
                <w:rtl/>
              </w:rPr>
            </w:pPr>
          </w:p>
          <w:p w:rsidR="004E0C55" w:rsidRDefault="004E0C55">
            <w:pPr>
              <w:spacing w:line="276" w:lineRule="auto"/>
              <w:rPr>
                <w:rFonts w:asciiTheme="majorBidi" w:eastAsia="Traditional Arabic" w:hAnsiTheme="majorBidi" w:cstheme="majorBidi" w:hint="cs"/>
                <w:bCs/>
                <w:sz w:val="24"/>
                <w:szCs w:val="24"/>
                <w:rtl/>
              </w:rPr>
            </w:pPr>
          </w:p>
          <w:p w:rsidR="004E0C55" w:rsidRDefault="004E0C55">
            <w:pPr>
              <w:spacing w:line="276" w:lineRule="auto"/>
              <w:rPr>
                <w:rFonts w:asciiTheme="majorBidi" w:eastAsia="Traditional Arabic" w:hAnsiTheme="majorBidi" w:cstheme="majorBidi" w:hint="cs"/>
                <w:bCs/>
                <w:sz w:val="24"/>
                <w:szCs w:val="24"/>
                <w:rtl/>
              </w:rPr>
            </w:pPr>
          </w:p>
          <w:p w:rsidR="004E0C55" w:rsidRDefault="004E0C55">
            <w:pPr>
              <w:spacing w:line="276" w:lineRule="auto"/>
              <w:rPr>
                <w:rFonts w:asciiTheme="majorBidi" w:eastAsia="Traditional Arabic" w:hAnsiTheme="majorBidi" w:cstheme="majorBidi"/>
                <w:bCs/>
                <w:sz w:val="24"/>
                <w:szCs w:val="24"/>
              </w:rPr>
            </w:pPr>
          </w:p>
        </w:tc>
      </w:tr>
    </w:tbl>
    <w:p w:rsidR="004E0C55" w:rsidRDefault="004E0C55" w:rsidP="004E0C55">
      <w:pPr>
        <w:rPr>
          <w:rFonts w:asciiTheme="majorBidi" w:eastAsia="Traditional Arabic" w:hAnsiTheme="majorBidi" w:cstheme="majorBidi"/>
          <w:bCs/>
          <w:sz w:val="24"/>
          <w:szCs w:val="24"/>
          <w:rtl/>
        </w:rPr>
      </w:pPr>
    </w:p>
    <w:p w:rsidR="004E0C55" w:rsidRDefault="004E0C55" w:rsidP="004E0C55">
      <w:pPr>
        <w:ind w:left="-625"/>
        <w:rPr>
          <w:rFonts w:asciiTheme="majorBidi" w:eastAsia="Traditional Arabic" w:hAnsiTheme="majorBidi" w:cstheme="majorBidi" w:hint="cs"/>
          <w:bCs/>
          <w:sz w:val="24"/>
          <w:szCs w:val="24"/>
          <w:rtl/>
        </w:rPr>
      </w:pPr>
      <w:r>
        <w:rPr>
          <w:rFonts w:asciiTheme="majorBidi" w:eastAsia="Traditional Arabic" w:hAnsiTheme="majorBidi" w:cstheme="majorBidi" w:hint="cs"/>
          <w:bCs/>
          <w:sz w:val="24"/>
          <w:szCs w:val="24"/>
          <w:rtl/>
        </w:rPr>
        <w:t xml:space="preserve">دقـق الملف من قبل </w:t>
      </w:r>
    </w:p>
    <w:p w:rsidR="004E0C55" w:rsidRDefault="004E0C55" w:rsidP="004E0C5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rsidR="004E0C55" w:rsidRDefault="004E0C55" w:rsidP="004E0C5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rsidR="004E0C55" w:rsidRDefault="004E0C55" w:rsidP="004E0C5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rsidR="004E0C55" w:rsidRDefault="004E0C55" w:rsidP="004E0C55">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rsidR="004E0C55" w:rsidRDefault="004E0C55" w:rsidP="004E0C55">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rsidR="001826B6" w:rsidRPr="004E0C55" w:rsidRDefault="004E0C55" w:rsidP="004E0C55">
      <w:pPr>
        <w:autoSpaceDE w:val="0"/>
        <w:autoSpaceDN w:val="0"/>
        <w:adjustRightInd w:val="0"/>
        <w:spacing w:after="200" w:line="276" w:lineRule="auto"/>
        <w:jc w:val="center"/>
        <w:rPr>
          <w:rFonts w:cs="Times New Roman"/>
          <w:b/>
          <w:bCs/>
          <w:sz w:val="32"/>
          <w:szCs w:val="32"/>
          <w:rtl/>
          <w:lang w:bidi="ar-IQ"/>
        </w:rPr>
      </w:pPr>
      <w:r w:rsidRPr="004E0C55">
        <w:rPr>
          <w:rFonts w:cs="Times New Roman" w:hint="cs"/>
          <w:b/>
          <w:bCs/>
          <w:sz w:val="32"/>
          <w:szCs w:val="32"/>
          <w:rtl/>
          <w:lang w:bidi="ar-IQ"/>
        </w:rPr>
        <w:lastRenderedPageBreak/>
        <w:t>نموذج وصف المقرر</w:t>
      </w:r>
    </w:p>
    <w:p w:rsidR="001826B6" w:rsidRPr="004E0C55" w:rsidRDefault="001826B6" w:rsidP="004E0C55">
      <w:pPr>
        <w:autoSpaceDE w:val="0"/>
        <w:autoSpaceDN w:val="0"/>
        <w:adjustRightInd w:val="0"/>
        <w:spacing w:before="240" w:after="200" w:line="276" w:lineRule="auto"/>
        <w:jc w:val="center"/>
        <w:rPr>
          <w:b/>
          <w:bCs/>
          <w:sz w:val="32"/>
          <w:szCs w:val="32"/>
          <w:rtl/>
          <w:lang w:bidi="ar-IQ"/>
        </w:rPr>
      </w:pPr>
      <w:r w:rsidRPr="004E0C55">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1826B6" w:rsidTr="004E0C55">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1826B6" w:rsidRDefault="001826B6">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826B6" w:rsidRDefault="001826B6" w:rsidP="001826B6">
      <w:pPr>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780"/>
        <w:gridCol w:w="5940"/>
      </w:tblGrid>
      <w:tr w:rsidR="0085391D" w:rsidTr="004E0C5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tcPr>
          <w:p w:rsidR="0085391D" w:rsidRDefault="0085391D">
            <w:pPr>
              <w:numPr>
                <w:ilvl w:val="0"/>
                <w:numId w:val="2"/>
              </w:numPr>
              <w:autoSpaceDE w:val="0"/>
              <w:autoSpaceDN w:val="0"/>
              <w:adjustRightInd w:val="0"/>
              <w:ind w:hanging="288"/>
              <w:rPr>
                <w:rFonts w:ascii="Cambria" w:hAnsi="Cambria" w:cs="Times New Roman"/>
                <w:b/>
                <w:bCs/>
                <w:sz w:val="28"/>
                <w:szCs w:val="28"/>
                <w:rtl/>
                <w:lang w:bidi="ar-IQ"/>
              </w:rPr>
            </w:pPr>
            <w:r>
              <w:rPr>
                <w:rFonts w:ascii="Cambria" w:hAnsi="Cambria" w:cs="Times New Roman" w:hint="cs"/>
                <w:b/>
                <w:bCs/>
                <w:sz w:val="28"/>
                <w:szCs w:val="28"/>
                <w:rtl/>
                <w:lang w:bidi="ar-IQ"/>
              </w:rPr>
              <w:t>الاسم</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85391D" w:rsidRDefault="0085391D">
            <w:pPr>
              <w:autoSpaceDE w:val="0"/>
              <w:autoSpaceDN w:val="0"/>
              <w:adjustRightInd w:val="0"/>
              <w:rPr>
                <w:rFonts w:cs="Times New Roman"/>
                <w:sz w:val="28"/>
                <w:szCs w:val="28"/>
                <w:rtl/>
                <w:lang w:bidi="ar-IQ"/>
              </w:rPr>
            </w:pPr>
            <w:r>
              <w:rPr>
                <w:rFonts w:cs="Times New Roman" w:hint="cs"/>
                <w:sz w:val="28"/>
                <w:szCs w:val="28"/>
                <w:rtl/>
                <w:lang w:bidi="ar-IQ"/>
              </w:rPr>
              <w:t>م. زينب هادي حميد</w:t>
            </w:r>
          </w:p>
        </w:tc>
      </w:tr>
      <w:tr w:rsidR="001826B6" w:rsidTr="004E0C5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numPr>
                <w:ilvl w:val="0"/>
                <w:numId w:val="2"/>
              </w:numPr>
              <w:autoSpaceDE w:val="0"/>
              <w:autoSpaceDN w:val="0"/>
              <w:adjustRightInd w:val="0"/>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cs="Times New Roman"/>
                <w:sz w:val="28"/>
                <w:szCs w:val="28"/>
                <w:lang w:bidi="ar-IQ"/>
              </w:rPr>
            </w:pPr>
            <w:r>
              <w:rPr>
                <w:rFonts w:cs="Times New Roman" w:hint="cs"/>
                <w:sz w:val="28"/>
                <w:szCs w:val="28"/>
                <w:rtl/>
                <w:lang w:bidi="ar-IQ"/>
              </w:rPr>
              <w:t>جامعة بغداد/ كلية الإدارة والاقتصاد</w:t>
            </w:r>
          </w:p>
        </w:tc>
      </w:tr>
      <w:tr w:rsidR="001826B6" w:rsidTr="004E0C5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cs="Times New Roman"/>
                <w:sz w:val="28"/>
                <w:szCs w:val="28"/>
                <w:lang w:bidi="ar-IQ"/>
              </w:rPr>
            </w:pPr>
            <w:r>
              <w:rPr>
                <w:rFonts w:cs="Times New Roman" w:hint="cs"/>
                <w:sz w:val="28"/>
                <w:szCs w:val="28"/>
                <w:rtl/>
                <w:lang w:bidi="ar-IQ"/>
              </w:rPr>
              <w:t>إدارة الأعمال</w:t>
            </w:r>
          </w:p>
        </w:tc>
      </w:tr>
      <w:tr w:rsidR="001826B6" w:rsidTr="004E0C5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85391D">
            <w:pPr>
              <w:autoSpaceDE w:val="0"/>
              <w:autoSpaceDN w:val="0"/>
              <w:adjustRightInd w:val="0"/>
              <w:rPr>
                <w:rFonts w:cs="Times New Roman"/>
                <w:sz w:val="28"/>
                <w:szCs w:val="28"/>
                <w:lang w:bidi="ar-IQ"/>
              </w:rPr>
            </w:pPr>
            <w:r>
              <w:rPr>
                <w:rFonts w:cs="Times New Roman" w:hint="cs"/>
                <w:sz w:val="28"/>
                <w:szCs w:val="28"/>
                <w:rtl/>
                <w:lang w:bidi="ar-IQ"/>
              </w:rPr>
              <w:t>العقود</w:t>
            </w:r>
            <w:r w:rsidR="005D4403">
              <w:rPr>
                <w:rFonts w:cs="Times New Roman" w:hint="cs"/>
                <w:sz w:val="28"/>
                <w:szCs w:val="28"/>
                <w:rtl/>
                <w:lang w:bidi="ar-IQ"/>
              </w:rPr>
              <w:t xml:space="preserve"> الالكترونية</w:t>
            </w:r>
          </w:p>
        </w:tc>
      </w:tr>
      <w:tr w:rsidR="001826B6" w:rsidTr="004E0C5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5D4403" w:rsidP="001826B6">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رابع</w:t>
            </w:r>
          </w:p>
        </w:tc>
      </w:tr>
      <w:tr w:rsidR="001826B6" w:rsidTr="004E0C5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1826B6" w:rsidRDefault="00197099">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الكتروني</w:t>
            </w:r>
          </w:p>
        </w:tc>
      </w:tr>
      <w:tr w:rsidR="001826B6" w:rsidTr="004E0C5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97099" w:rsidP="0085391D">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كورس الاول</w:t>
            </w:r>
          </w:p>
        </w:tc>
      </w:tr>
      <w:tr w:rsidR="001826B6" w:rsidTr="004E0C5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5D440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2ساعة</w:t>
            </w:r>
          </w:p>
        </w:tc>
      </w:tr>
      <w:tr w:rsidR="001826B6" w:rsidTr="004E0C5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97099" w:rsidP="0085391D">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1/9/2021</w:t>
            </w:r>
          </w:p>
        </w:tc>
      </w:tr>
      <w:tr w:rsidR="001826B6" w:rsidTr="004E0C55">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rsidR="001826B6" w:rsidRDefault="0057715E" w:rsidP="0085391D">
            <w:pPr>
              <w:pStyle w:val="ListParagraph"/>
              <w:numPr>
                <w:ilvl w:val="3"/>
                <w:numId w:val="2"/>
              </w:numPr>
              <w:autoSpaceDE w:val="0"/>
              <w:autoSpaceDN w:val="0"/>
              <w:adjustRightInd w:val="0"/>
              <w:jc w:val="both"/>
              <w:rPr>
                <w:rFonts w:ascii="Cambria" w:hAnsi="Cambria" w:cs="Times New Roman"/>
                <w:sz w:val="28"/>
                <w:szCs w:val="28"/>
                <w:lang w:bidi="ar-IQ"/>
              </w:rPr>
            </w:pPr>
            <w:r>
              <w:rPr>
                <w:rFonts w:ascii="Cambria" w:hAnsi="Cambria" w:cs="Times New Roman" w:hint="cs"/>
                <w:sz w:val="28"/>
                <w:szCs w:val="28"/>
                <w:rtl/>
                <w:lang w:bidi="ar-IQ"/>
              </w:rPr>
              <w:t xml:space="preserve">تعريف الطالب باسس </w:t>
            </w:r>
            <w:r w:rsidR="0085391D">
              <w:rPr>
                <w:rFonts w:ascii="Cambria" w:hAnsi="Cambria" w:cs="Times New Roman" w:hint="cs"/>
                <w:sz w:val="28"/>
                <w:szCs w:val="28"/>
                <w:rtl/>
                <w:lang w:bidi="ar-IQ"/>
              </w:rPr>
              <w:t>العقود</w:t>
            </w:r>
            <w:r>
              <w:rPr>
                <w:rFonts w:ascii="Cambria" w:hAnsi="Cambria" w:cs="Times New Roman" w:hint="cs"/>
                <w:sz w:val="28"/>
                <w:szCs w:val="28"/>
                <w:rtl/>
                <w:lang w:bidi="ar-IQ"/>
              </w:rPr>
              <w:t xml:space="preserve"> الالكترونية في القانون</w:t>
            </w:r>
          </w:p>
          <w:p w:rsidR="0057715E" w:rsidRPr="0057715E" w:rsidRDefault="0057715E" w:rsidP="0085391D">
            <w:pPr>
              <w:pStyle w:val="ListParagraph"/>
              <w:numPr>
                <w:ilvl w:val="3"/>
                <w:numId w:val="2"/>
              </w:numPr>
              <w:autoSpaceDE w:val="0"/>
              <w:autoSpaceDN w:val="0"/>
              <w:adjustRightInd w:val="0"/>
              <w:jc w:val="both"/>
              <w:rPr>
                <w:rFonts w:ascii="Cambria" w:hAnsi="Cambria" w:cs="Times New Roman"/>
                <w:sz w:val="28"/>
                <w:szCs w:val="28"/>
                <w:lang w:bidi="ar-IQ"/>
              </w:rPr>
            </w:pPr>
            <w:r>
              <w:rPr>
                <w:rFonts w:ascii="Cambria" w:hAnsi="Cambria" w:cs="Times New Roman" w:hint="cs"/>
                <w:sz w:val="28"/>
                <w:szCs w:val="28"/>
                <w:rtl/>
                <w:lang w:bidi="ar-IQ"/>
              </w:rPr>
              <w:t xml:space="preserve">تعريف الطالب من فهم </w:t>
            </w:r>
            <w:r w:rsidR="0085391D">
              <w:rPr>
                <w:rFonts w:ascii="Cambria" w:hAnsi="Cambria" w:cs="Times New Roman" w:hint="cs"/>
                <w:sz w:val="28"/>
                <w:szCs w:val="28"/>
                <w:rtl/>
                <w:lang w:bidi="ar-IQ"/>
              </w:rPr>
              <w:t>العقود</w:t>
            </w:r>
            <w:bookmarkStart w:id="0" w:name="_GoBack"/>
            <w:bookmarkEnd w:id="0"/>
            <w:r>
              <w:rPr>
                <w:rFonts w:ascii="Cambria" w:hAnsi="Cambria" w:cs="Times New Roman" w:hint="cs"/>
                <w:sz w:val="28"/>
                <w:szCs w:val="28"/>
                <w:rtl/>
                <w:lang w:bidi="ar-IQ"/>
              </w:rPr>
              <w:t xml:space="preserve"> الالكترونية في الوقت المعاصر </w:t>
            </w:r>
          </w:p>
        </w:tc>
      </w:tr>
    </w:tbl>
    <w:p w:rsidR="001826B6" w:rsidRDefault="001826B6" w:rsidP="001826B6">
      <w:pPr>
        <w:rPr>
          <w:vanish/>
          <w:rtl/>
        </w:rPr>
      </w:pPr>
    </w:p>
    <w:tbl>
      <w:tblPr>
        <w:tblpPr w:leftFromText="180" w:rightFromText="18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45"/>
        <w:gridCol w:w="1109"/>
        <w:gridCol w:w="3261"/>
        <w:gridCol w:w="24"/>
        <w:gridCol w:w="2671"/>
        <w:gridCol w:w="1276"/>
        <w:gridCol w:w="1559"/>
      </w:tblGrid>
      <w:tr w:rsidR="001826B6" w:rsidTr="004E0C55">
        <w:trPr>
          <w:trHeight w:val="538"/>
        </w:trPr>
        <w:tc>
          <w:tcPr>
            <w:tcW w:w="10845" w:type="dxa"/>
            <w:gridSpan w:val="7"/>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1826B6" w:rsidTr="004E0C55">
        <w:trPr>
          <w:trHeight w:val="907"/>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1826B6" w:rsidTr="004E0C55">
        <w:trPr>
          <w:trHeight w:val="39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rsidP="00033BB7">
            <w:pPr>
              <w:tabs>
                <w:tab w:val="left" w:pos="642"/>
              </w:tabs>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0841D0" w:rsidP="0016525F">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التطور التاريخي لتجارة الالكترونية</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39"/>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jc w:val="both"/>
              <w:rPr>
                <w:rFonts w:ascii="Cambria" w:hAnsi="Cambria" w:cs="Times New Roman"/>
                <w:b/>
                <w:bCs/>
                <w:color w:val="000000"/>
                <w:sz w:val="26"/>
                <w:szCs w:val="26"/>
              </w:rPr>
            </w:pP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مزايا التجارة الالكترونية</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20"/>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قواعد التجارة الالكترونية</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31"/>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8" w:space="0" w:color="4F81BD"/>
              <w:bottom w:val="single" w:sz="8" w:space="0" w:color="4F81BD"/>
              <w:right w:val="single" w:sz="4" w:space="0" w:color="auto"/>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rPr>
            </w:pPr>
          </w:p>
        </w:tc>
        <w:tc>
          <w:tcPr>
            <w:tcW w:w="2695" w:type="dxa"/>
            <w:gridSpan w:val="2"/>
            <w:tcBorders>
              <w:top w:val="single" w:sz="8" w:space="0" w:color="4F81BD"/>
              <w:left w:val="single" w:sz="4" w:space="0" w:color="auto"/>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المصادر القانونية</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40"/>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w:t>
            </w:r>
          </w:p>
        </w:tc>
        <w:tc>
          <w:tcPr>
            <w:tcW w:w="2671" w:type="dxa"/>
            <w:tcBorders>
              <w:top w:val="single" w:sz="8" w:space="0" w:color="4F81BD"/>
              <w:left w:val="single" w:sz="4" w:space="0" w:color="auto"/>
              <w:bottom w:val="single" w:sz="8" w:space="0" w:color="4F81BD"/>
              <w:right w:val="single" w:sz="6" w:space="0" w:color="4F81BD"/>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مفهوم العقد</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23"/>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6</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تميز عقد التجارة</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مجلس العقد الالكترونية</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اركان العقد</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الايجاب والقبول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p>
        </w:tc>
        <w:tc>
          <w:tcPr>
            <w:tcW w:w="2671" w:type="dxa"/>
            <w:tcBorders>
              <w:top w:val="single" w:sz="8" w:space="0" w:color="4F81BD"/>
              <w:left w:val="single" w:sz="4" w:space="0" w:color="auto"/>
              <w:bottom w:val="single" w:sz="8" w:space="0" w:color="4F81BD"/>
              <w:right w:val="single" w:sz="6" w:space="0" w:color="4F81BD"/>
            </w:tcBorders>
            <w:shd w:val="clear" w:color="auto" w:fill="auto"/>
            <w:vAlign w:val="center"/>
          </w:tcPr>
          <w:p w:rsidR="0057715E" w:rsidRPr="004B1477"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زمان ومكان</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صحة التراضي</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12</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محل العقد</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سبب العقد</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وسائل الاداء المالي</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15</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2 للفصل الأول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16</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خصائص الوفاء الاكتروني</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17</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autoSpaceDE w:val="0"/>
              <w:autoSpaceDN w:val="0"/>
              <w:adjustRightInd w:val="0"/>
              <w:jc w:val="both"/>
              <w:rPr>
                <w:rFonts w:ascii="Cambria" w:hAnsi="Cambria" w:cs="Times New Roman"/>
                <w:b/>
                <w:bCs/>
                <w:color w:val="000000"/>
                <w:sz w:val="26"/>
                <w:szCs w:val="26"/>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اثباتات معاملات التجارة الاكترونية</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18</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الحماية المدنية</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نظري مع </w:t>
            </w:r>
            <w:r>
              <w:rPr>
                <w:rFonts w:ascii="Cambria" w:hAnsi="Cambria" w:cs="Times New Roman" w:hint="cs"/>
                <w:b/>
                <w:bCs/>
                <w:color w:val="000000"/>
                <w:sz w:val="26"/>
                <w:szCs w:val="26"/>
                <w:rtl/>
                <w:lang w:bidi="ar-IQ"/>
              </w:rPr>
              <w:lastRenderedPageBreak/>
              <w:t>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 xml:space="preserve">مشاركات مع </w:t>
            </w:r>
            <w:r>
              <w:rPr>
                <w:rFonts w:ascii="Cambria" w:hAnsi="Cambria" w:cs="Times New Roman" w:hint="cs"/>
                <w:b/>
                <w:bCs/>
                <w:color w:val="000000"/>
                <w:sz w:val="26"/>
                <w:szCs w:val="26"/>
                <w:rtl/>
                <w:lang w:bidi="ar-IQ"/>
              </w:rPr>
              <w:lastRenderedPageBreak/>
              <w:t>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19</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حماية البيانات الاكترونيه</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1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21</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حماية النظم الوفاء الاكتروني</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58"/>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22</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الحماية القانونية لمستهلك         </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23</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حماية المستهلك في خصوصيه </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24</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auto"/>
            <w:vAlign w:val="center"/>
            <w:hideMark/>
          </w:tcPr>
          <w:p w:rsidR="0057715E" w:rsidRDefault="0057715E" w:rsidP="0057715E">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حماية المستهلك في الاعلام</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57715E"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25</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p>
        </w:tc>
        <w:tc>
          <w:tcPr>
            <w:tcW w:w="2671" w:type="dxa"/>
            <w:tcBorders>
              <w:top w:val="single" w:sz="8" w:space="0" w:color="4F81BD"/>
              <w:left w:val="single" w:sz="4" w:space="0" w:color="auto"/>
              <w:bottom w:val="single" w:sz="8" w:space="0" w:color="4F81BD"/>
              <w:right w:val="single" w:sz="6" w:space="0" w:color="4F81BD"/>
            </w:tcBorders>
            <w:shd w:val="clear" w:color="auto" w:fill="auto"/>
            <w:vAlign w:val="center"/>
          </w:tcPr>
          <w:p w:rsidR="0057715E" w:rsidRDefault="0057715E" w:rsidP="0057715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حماية المستهلك بصورة عامة</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57715E" w:rsidRDefault="0057715E" w:rsidP="0057715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3261" w:type="dxa"/>
            <w:tcBorders>
              <w:top w:val="single" w:sz="8" w:space="0" w:color="4F81BD"/>
              <w:left w:val="single" w:sz="6" w:space="0" w:color="4F81BD"/>
              <w:bottom w:val="single" w:sz="8" w:space="0" w:color="4F81BD"/>
              <w:right w:val="single" w:sz="4" w:space="0" w:color="auto"/>
            </w:tcBorders>
            <w:shd w:val="clear" w:color="auto" w:fill="auto"/>
            <w:vAlign w:val="center"/>
            <w:hideMark/>
          </w:tcPr>
          <w:p w:rsidR="001826B6" w:rsidRDefault="001826B6" w:rsidP="00170CB1">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rsidP="00E65211">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rsidP="00E65211">
            <w:pPr>
              <w:autoSpaceDE w:val="0"/>
              <w:autoSpaceDN w:val="0"/>
              <w:adjustRightInd w:val="0"/>
              <w:jc w:val="both"/>
              <w:rPr>
                <w:rFonts w:ascii="Cambria" w:hAnsi="Cambria" w:cs="Times New Roman"/>
                <w:b/>
                <w:bCs/>
                <w:color w:val="000000"/>
                <w:sz w:val="26"/>
                <w:szCs w:val="26"/>
                <w:lang w:bidi="ar-IQ"/>
              </w:rPr>
            </w:pP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rsidP="00E21F64">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4E0C55">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rsidP="00170CB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الامتحان </w:t>
            </w:r>
            <w:r w:rsidR="00170CB1">
              <w:rPr>
                <w:rFonts w:ascii="Cambria" w:hAnsi="Cambria" w:cs="Times New Roman" w:hint="cs"/>
                <w:b/>
                <w:bCs/>
                <w:color w:val="000000"/>
                <w:sz w:val="26"/>
                <w:szCs w:val="26"/>
                <w:rtl/>
                <w:lang w:bidi="ar-IQ"/>
              </w:rPr>
              <w:t>2</w:t>
            </w:r>
            <w:r>
              <w:rPr>
                <w:rFonts w:ascii="Cambria" w:hAnsi="Cambria" w:cs="Times New Roman" w:hint="cs"/>
                <w:b/>
                <w:bCs/>
                <w:color w:val="000000"/>
                <w:sz w:val="26"/>
                <w:szCs w:val="26"/>
                <w:rtl/>
                <w:lang w:bidi="ar-IQ"/>
              </w:rPr>
              <w:t xml:space="preserve">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bl>
    <w:p w:rsidR="001826B6" w:rsidRDefault="001826B6" w:rsidP="001826B6">
      <w:pPr>
        <w:spacing w:after="240" w:line="276" w:lineRule="auto"/>
        <w:jc w:val="center"/>
        <w:rPr>
          <w:rFonts w:cs="Arial"/>
          <w:b/>
          <w:bCs/>
          <w:color w:val="1F497D"/>
          <w:sz w:val="8"/>
          <w:szCs w:val="8"/>
          <w:lang w:bidi="ar-IQ"/>
        </w:rPr>
      </w:pPr>
    </w:p>
    <w:tbl>
      <w:tblPr>
        <w:bidiVisual/>
        <w:tblW w:w="1081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886"/>
        <w:gridCol w:w="5929"/>
      </w:tblGrid>
      <w:tr w:rsidR="001826B6" w:rsidTr="004E0C55">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1826B6" w:rsidTr="004E0C55">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rsidR="001826B6" w:rsidRDefault="001826B6">
            <w:pPr>
              <w:numPr>
                <w:ilvl w:val="0"/>
                <w:numId w:val="3"/>
              </w:num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rsidR="001826B6" w:rsidRDefault="001826B6">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كتب المقرر</w:t>
            </w:r>
          </w:p>
          <w:p w:rsidR="001826B6" w:rsidRDefault="001826B6">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C85C8F" w:rsidP="00E21F64">
            <w:pPr>
              <w:rPr>
                <w:rFonts w:cs="Simplified Arabic"/>
                <w:b/>
                <w:bCs/>
                <w:sz w:val="26"/>
                <w:szCs w:val="26"/>
              </w:rPr>
            </w:pPr>
            <w:r>
              <w:rPr>
                <w:rFonts w:cs="Simplified Arabic" w:hint="cs"/>
                <w:b/>
                <w:bCs/>
                <w:sz w:val="26"/>
                <w:szCs w:val="26"/>
                <w:rtl/>
              </w:rPr>
              <w:t>قانون التجارة الاكترونية للمولف سلطان عبدالله محمود 2012للصف الرابع</w:t>
            </w:r>
          </w:p>
          <w:p w:rsidR="001826B6" w:rsidRDefault="001826B6">
            <w:pPr>
              <w:autoSpaceDE w:val="0"/>
              <w:autoSpaceDN w:val="0"/>
              <w:adjustRightInd w:val="0"/>
              <w:rPr>
                <w:rFonts w:ascii="Cambria" w:hAnsi="Cambria"/>
                <w:b/>
                <w:bCs/>
                <w:color w:val="000000"/>
                <w:sz w:val="26"/>
                <w:szCs w:val="26"/>
                <w:lang w:bidi="ar-IQ"/>
              </w:rPr>
            </w:pPr>
          </w:p>
        </w:tc>
      </w:tr>
      <w:tr w:rsidR="001826B6" w:rsidTr="004E0C55">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r w:rsidR="001826B6" w:rsidTr="004E0C55">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bl>
    <w:p w:rsidR="001826B6" w:rsidRDefault="001826B6" w:rsidP="001826B6">
      <w:pPr>
        <w:rPr>
          <w:rtl/>
        </w:rPr>
      </w:pPr>
    </w:p>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963"/>
        <w:gridCol w:w="5957"/>
      </w:tblGrid>
      <w:tr w:rsidR="001826B6" w:rsidTr="004E0C55">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1826B6" w:rsidTr="004E0C55">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auto"/>
            <w:vAlign w:val="center"/>
          </w:tcPr>
          <w:p w:rsidR="001826B6" w:rsidRDefault="004E0C55">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لايوجد</w:t>
            </w:r>
          </w:p>
        </w:tc>
      </w:tr>
      <w:tr w:rsidR="001826B6" w:rsidTr="004E0C55">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uto"/>
            <w:vAlign w:val="center"/>
          </w:tcPr>
          <w:p w:rsidR="001826B6" w:rsidRDefault="004E0C55">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35</w:t>
            </w:r>
          </w:p>
        </w:tc>
      </w:tr>
      <w:tr w:rsidR="001826B6" w:rsidTr="004E0C55">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auto"/>
            <w:vAlign w:val="center"/>
          </w:tcPr>
          <w:p w:rsidR="001826B6" w:rsidRDefault="004E0C55">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43</w:t>
            </w:r>
          </w:p>
        </w:tc>
      </w:tr>
    </w:tbl>
    <w:p w:rsidR="004A5786" w:rsidRDefault="004A5786" w:rsidP="001826B6">
      <w:pPr>
        <w:spacing w:after="240" w:line="276" w:lineRule="auto"/>
        <w:jc w:val="center"/>
        <w:rPr>
          <w:rFonts w:cs="Arial"/>
          <w:b/>
          <w:bCs/>
          <w:color w:val="1F497D"/>
          <w:sz w:val="36"/>
          <w:szCs w:val="36"/>
          <w:rtl/>
          <w:lang w:bidi="ar-IQ"/>
        </w:rPr>
      </w:pPr>
    </w:p>
    <w:p w:rsidR="004A5786" w:rsidRDefault="004A5786" w:rsidP="001826B6">
      <w:pPr>
        <w:spacing w:after="240" w:line="276" w:lineRule="auto"/>
        <w:jc w:val="center"/>
        <w:rPr>
          <w:rFonts w:cs="Arial"/>
          <w:b/>
          <w:bCs/>
          <w:color w:val="1F497D"/>
          <w:sz w:val="36"/>
          <w:szCs w:val="36"/>
          <w:rtl/>
          <w:lang w:bidi="ar-IQ"/>
        </w:rPr>
      </w:pPr>
    </w:p>
    <w:p w:rsidR="004A5786" w:rsidRDefault="004A5786" w:rsidP="001826B6">
      <w:pPr>
        <w:spacing w:after="240" w:line="276" w:lineRule="auto"/>
        <w:jc w:val="center"/>
        <w:rPr>
          <w:rFonts w:cs="Arial"/>
          <w:b/>
          <w:bCs/>
          <w:color w:val="1F497D"/>
          <w:sz w:val="36"/>
          <w:szCs w:val="36"/>
          <w:rtl/>
          <w:lang w:bidi="ar-IQ"/>
        </w:rPr>
      </w:pPr>
    </w:p>
    <w:sectPr w:rsidR="004A5786" w:rsidSect="00276E2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EF0"/>
    <w:multiLevelType w:val="hybridMultilevel"/>
    <w:tmpl w:val="03F2DDE4"/>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EB548E"/>
    <w:multiLevelType w:val="hybridMultilevel"/>
    <w:tmpl w:val="1C80B062"/>
    <w:lvl w:ilvl="0" w:tplc="B4489D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6AA25F6"/>
    <w:multiLevelType w:val="hybridMultilevel"/>
    <w:tmpl w:val="04F0C254"/>
    <w:lvl w:ilvl="0" w:tplc="276CC62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2A0CA1"/>
    <w:multiLevelType w:val="hybridMultilevel"/>
    <w:tmpl w:val="6EA405DA"/>
    <w:lvl w:ilvl="0" w:tplc="4008019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FB4721"/>
    <w:multiLevelType w:val="hybridMultilevel"/>
    <w:tmpl w:val="BD48E9CE"/>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A883DB0"/>
    <w:multiLevelType w:val="hybridMultilevel"/>
    <w:tmpl w:val="5D82BFE4"/>
    <w:lvl w:ilvl="0" w:tplc="055AB424">
      <w:start w:val="1"/>
      <w:numFmt w:val="decimal"/>
      <w:lvlText w:val="%1&gt;"/>
      <w:lvlJc w:val="left"/>
      <w:pPr>
        <w:ind w:left="720" w:hanging="360"/>
      </w:pPr>
      <w:rPr>
        <w:rFonts w:ascii="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E7912"/>
    <w:multiLevelType w:val="hybridMultilevel"/>
    <w:tmpl w:val="E5FA3D18"/>
    <w:lvl w:ilvl="0" w:tplc="6BAE6B90">
      <w:start w:val="5"/>
      <w:numFmt w:val="decimal"/>
      <w:lvlText w:val="%1."/>
      <w:lvlJc w:val="left"/>
      <w:pPr>
        <w:ind w:left="7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B58"/>
    <w:rsid w:val="00025181"/>
    <w:rsid w:val="00033BB7"/>
    <w:rsid w:val="000841D0"/>
    <w:rsid w:val="000859E2"/>
    <w:rsid w:val="000C7741"/>
    <w:rsid w:val="00110D63"/>
    <w:rsid w:val="0016525F"/>
    <w:rsid w:val="00170CB1"/>
    <w:rsid w:val="001826B6"/>
    <w:rsid w:val="00197099"/>
    <w:rsid w:val="00217C5D"/>
    <w:rsid w:val="00245145"/>
    <w:rsid w:val="00276E28"/>
    <w:rsid w:val="0036006F"/>
    <w:rsid w:val="003F76FC"/>
    <w:rsid w:val="00450723"/>
    <w:rsid w:val="0048234A"/>
    <w:rsid w:val="00494566"/>
    <w:rsid w:val="004A5786"/>
    <w:rsid w:val="004B1477"/>
    <w:rsid w:val="004E0C55"/>
    <w:rsid w:val="0050656E"/>
    <w:rsid w:val="00515737"/>
    <w:rsid w:val="0057715E"/>
    <w:rsid w:val="00580591"/>
    <w:rsid w:val="005D4403"/>
    <w:rsid w:val="005E5B58"/>
    <w:rsid w:val="006B0169"/>
    <w:rsid w:val="006B6DC6"/>
    <w:rsid w:val="006F43AC"/>
    <w:rsid w:val="007273B9"/>
    <w:rsid w:val="0085391D"/>
    <w:rsid w:val="00883853"/>
    <w:rsid w:val="0088572F"/>
    <w:rsid w:val="008C30AF"/>
    <w:rsid w:val="00947F85"/>
    <w:rsid w:val="009E1867"/>
    <w:rsid w:val="009E6916"/>
    <w:rsid w:val="00B2631C"/>
    <w:rsid w:val="00B83526"/>
    <w:rsid w:val="00BB7B16"/>
    <w:rsid w:val="00C62B5C"/>
    <w:rsid w:val="00C85C8F"/>
    <w:rsid w:val="00CC3D93"/>
    <w:rsid w:val="00D42152"/>
    <w:rsid w:val="00E21F64"/>
    <w:rsid w:val="00E26102"/>
    <w:rsid w:val="00E54C54"/>
    <w:rsid w:val="00E65211"/>
    <w:rsid w:val="00EE41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B6"/>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826B6"/>
    <w:pPr>
      <w:keepNext/>
      <w:outlineLvl w:val="0"/>
    </w:pPr>
    <w:rPr>
      <w:b/>
      <w:bCs/>
      <w:szCs w:val="32"/>
      <w:u w:val="single"/>
    </w:rPr>
  </w:style>
  <w:style w:type="paragraph" w:styleId="Heading2">
    <w:name w:val="heading 2"/>
    <w:basedOn w:val="Normal"/>
    <w:next w:val="Normal"/>
    <w:link w:val="Heading2Char"/>
    <w:unhideWhenUsed/>
    <w:qFormat/>
    <w:rsid w:val="001826B6"/>
    <w:pPr>
      <w:keepNext/>
      <w:outlineLvl w:val="1"/>
    </w:pPr>
    <w:rPr>
      <w:b/>
      <w:bCs/>
      <w:szCs w:val="32"/>
    </w:rPr>
  </w:style>
  <w:style w:type="paragraph" w:styleId="Heading3">
    <w:name w:val="heading 3"/>
    <w:basedOn w:val="Normal"/>
    <w:next w:val="Normal"/>
    <w:link w:val="Heading3Char"/>
    <w:semiHidden/>
    <w:unhideWhenUsed/>
    <w:qFormat/>
    <w:rsid w:val="001826B6"/>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6B6"/>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1826B6"/>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semiHidden/>
    <w:rsid w:val="001826B6"/>
    <w:rPr>
      <w:rFonts w:ascii="Times New Roman" w:eastAsia="Times New Roman" w:hAnsi="Times New Roman" w:cs="Traditional Arabic"/>
      <w:b/>
      <w:bCs/>
      <w:sz w:val="20"/>
      <w:szCs w:val="32"/>
    </w:rPr>
  </w:style>
  <w:style w:type="paragraph" w:styleId="Header">
    <w:name w:val="header"/>
    <w:basedOn w:val="Normal"/>
    <w:link w:val="HeaderChar"/>
    <w:uiPriority w:val="99"/>
    <w:semiHidden/>
    <w:unhideWhenUsed/>
    <w:rsid w:val="001826B6"/>
    <w:pPr>
      <w:tabs>
        <w:tab w:val="center" w:pos="4153"/>
        <w:tab w:val="right" w:pos="8306"/>
      </w:tabs>
    </w:pPr>
  </w:style>
  <w:style w:type="character" w:customStyle="1" w:styleId="HeaderChar">
    <w:name w:val="Header Char"/>
    <w:basedOn w:val="DefaultParagraphFont"/>
    <w:link w:val="Header"/>
    <w:uiPriority w:val="99"/>
    <w:semiHidden/>
    <w:rsid w:val="001826B6"/>
    <w:rPr>
      <w:rFonts w:ascii="Times New Roman" w:eastAsia="Times New Roman" w:hAnsi="Times New Roman" w:cs="Traditional Arabic"/>
      <w:sz w:val="20"/>
      <w:szCs w:val="20"/>
    </w:rPr>
  </w:style>
  <w:style w:type="character" w:customStyle="1" w:styleId="FooterChar">
    <w:name w:val="Footer Char"/>
    <w:basedOn w:val="DefaultParagraphFont"/>
    <w:link w:val="Footer"/>
    <w:semiHidden/>
    <w:rsid w:val="001826B6"/>
    <w:rPr>
      <w:rFonts w:ascii="Times New Roman" w:eastAsia="Times New Roman" w:hAnsi="Times New Roman" w:cs="Traditional Arabic"/>
      <w:sz w:val="20"/>
      <w:szCs w:val="20"/>
    </w:rPr>
  </w:style>
  <w:style w:type="paragraph" w:styleId="Footer">
    <w:name w:val="footer"/>
    <w:basedOn w:val="Normal"/>
    <w:link w:val="FooterChar"/>
    <w:semiHidden/>
    <w:unhideWhenUsed/>
    <w:rsid w:val="001826B6"/>
    <w:pPr>
      <w:tabs>
        <w:tab w:val="center" w:pos="4153"/>
        <w:tab w:val="right" w:pos="8306"/>
      </w:tabs>
    </w:pPr>
  </w:style>
  <w:style w:type="paragraph" w:styleId="BodyText">
    <w:name w:val="Body Text"/>
    <w:basedOn w:val="Normal"/>
    <w:link w:val="BodyTextChar"/>
    <w:semiHidden/>
    <w:unhideWhenUsed/>
    <w:rsid w:val="001826B6"/>
    <w:pPr>
      <w:jc w:val="center"/>
    </w:pPr>
    <w:rPr>
      <w:rFonts w:cs="Tahoma"/>
      <w:b/>
      <w:bCs/>
      <w:szCs w:val="36"/>
    </w:rPr>
  </w:style>
  <w:style w:type="character" w:customStyle="1" w:styleId="BodyTextChar">
    <w:name w:val="Body Text Char"/>
    <w:basedOn w:val="DefaultParagraphFont"/>
    <w:link w:val="BodyText"/>
    <w:semiHidden/>
    <w:rsid w:val="001826B6"/>
    <w:rPr>
      <w:rFonts w:ascii="Times New Roman" w:eastAsia="Times New Roman" w:hAnsi="Times New Roman" w:cs="Tahoma"/>
      <w:b/>
      <w:bCs/>
      <w:sz w:val="20"/>
      <w:szCs w:val="36"/>
    </w:rPr>
  </w:style>
  <w:style w:type="character" w:customStyle="1" w:styleId="BalloonTextChar">
    <w:name w:val="Balloon Text Char"/>
    <w:basedOn w:val="DefaultParagraphFont"/>
    <w:link w:val="BalloonText"/>
    <w:uiPriority w:val="99"/>
    <w:semiHidden/>
    <w:rsid w:val="001826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6B6"/>
    <w:rPr>
      <w:rFonts w:ascii="Tahoma" w:hAnsi="Tahoma" w:cs="Tahoma"/>
      <w:sz w:val="16"/>
      <w:szCs w:val="16"/>
    </w:rPr>
  </w:style>
  <w:style w:type="character" w:customStyle="1" w:styleId="NoSpacingChar">
    <w:name w:val="No Spacing Char"/>
    <w:link w:val="NoSpacing"/>
    <w:uiPriority w:val="1"/>
    <w:locked/>
    <w:rsid w:val="001826B6"/>
    <w:rPr>
      <w:rFonts w:ascii="Calibri" w:hAnsi="Calibri" w:cs="Arial"/>
    </w:rPr>
  </w:style>
  <w:style w:type="paragraph" w:styleId="NoSpacing">
    <w:name w:val="No Spacing"/>
    <w:link w:val="NoSpacingChar"/>
    <w:uiPriority w:val="1"/>
    <w:qFormat/>
    <w:rsid w:val="001826B6"/>
    <w:pPr>
      <w:bidi/>
      <w:spacing w:after="0" w:line="240" w:lineRule="auto"/>
    </w:pPr>
    <w:rPr>
      <w:rFonts w:ascii="Calibri" w:hAnsi="Calibri" w:cs="Arial"/>
    </w:rPr>
  </w:style>
  <w:style w:type="paragraph" w:styleId="ListParagraph">
    <w:name w:val="List Paragraph"/>
    <w:basedOn w:val="Normal"/>
    <w:uiPriority w:val="34"/>
    <w:qFormat/>
    <w:rsid w:val="001826B6"/>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qFormat/>
    <w:rsid w:val="001826B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B6"/>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826B6"/>
    <w:pPr>
      <w:keepNext/>
      <w:outlineLvl w:val="0"/>
    </w:pPr>
    <w:rPr>
      <w:b/>
      <w:bCs/>
      <w:szCs w:val="32"/>
      <w:u w:val="single"/>
    </w:rPr>
  </w:style>
  <w:style w:type="paragraph" w:styleId="Heading2">
    <w:name w:val="heading 2"/>
    <w:basedOn w:val="Normal"/>
    <w:next w:val="Normal"/>
    <w:link w:val="Heading2Char"/>
    <w:unhideWhenUsed/>
    <w:qFormat/>
    <w:rsid w:val="001826B6"/>
    <w:pPr>
      <w:keepNext/>
      <w:outlineLvl w:val="1"/>
    </w:pPr>
    <w:rPr>
      <w:b/>
      <w:bCs/>
      <w:szCs w:val="32"/>
    </w:rPr>
  </w:style>
  <w:style w:type="paragraph" w:styleId="Heading3">
    <w:name w:val="heading 3"/>
    <w:basedOn w:val="Normal"/>
    <w:next w:val="Normal"/>
    <w:link w:val="Heading3Char"/>
    <w:semiHidden/>
    <w:unhideWhenUsed/>
    <w:qFormat/>
    <w:rsid w:val="001826B6"/>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6B6"/>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1826B6"/>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semiHidden/>
    <w:rsid w:val="001826B6"/>
    <w:rPr>
      <w:rFonts w:ascii="Times New Roman" w:eastAsia="Times New Roman" w:hAnsi="Times New Roman" w:cs="Traditional Arabic"/>
      <w:b/>
      <w:bCs/>
      <w:sz w:val="20"/>
      <w:szCs w:val="32"/>
    </w:rPr>
  </w:style>
  <w:style w:type="paragraph" w:styleId="Header">
    <w:name w:val="header"/>
    <w:basedOn w:val="Normal"/>
    <w:link w:val="HeaderChar"/>
    <w:uiPriority w:val="99"/>
    <w:semiHidden/>
    <w:unhideWhenUsed/>
    <w:rsid w:val="001826B6"/>
    <w:pPr>
      <w:tabs>
        <w:tab w:val="center" w:pos="4153"/>
        <w:tab w:val="right" w:pos="8306"/>
      </w:tabs>
    </w:pPr>
  </w:style>
  <w:style w:type="character" w:customStyle="1" w:styleId="HeaderChar">
    <w:name w:val="Header Char"/>
    <w:basedOn w:val="DefaultParagraphFont"/>
    <w:link w:val="Header"/>
    <w:uiPriority w:val="99"/>
    <w:semiHidden/>
    <w:rsid w:val="001826B6"/>
    <w:rPr>
      <w:rFonts w:ascii="Times New Roman" w:eastAsia="Times New Roman" w:hAnsi="Times New Roman" w:cs="Traditional Arabic"/>
      <w:sz w:val="20"/>
      <w:szCs w:val="20"/>
    </w:rPr>
  </w:style>
  <w:style w:type="character" w:customStyle="1" w:styleId="FooterChar">
    <w:name w:val="Footer Char"/>
    <w:basedOn w:val="DefaultParagraphFont"/>
    <w:link w:val="Footer"/>
    <w:semiHidden/>
    <w:rsid w:val="001826B6"/>
    <w:rPr>
      <w:rFonts w:ascii="Times New Roman" w:eastAsia="Times New Roman" w:hAnsi="Times New Roman" w:cs="Traditional Arabic"/>
      <w:sz w:val="20"/>
      <w:szCs w:val="20"/>
    </w:rPr>
  </w:style>
  <w:style w:type="paragraph" w:styleId="Footer">
    <w:name w:val="footer"/>
    <w:basedOn w:val="Normal"/>
    <w:link w:val="FooterChar"/>
    <w:semiHidden/>
    <w:unhideWhenUsed/>
    <w:rsid w:val="001826B6"/>
    <w:pPr>
      <w:tabs>
        <w:tab w:val="center" w:pos="4153"/>
        <w:tab w:val="right" w:pos="8306"/>
      </w:tabs>
    </w:pPr>
  </w:style>
  <w:style w:type="paragraph" w:styleId="BodyText">
    <w:name w:val="Body Text"/>
    <w:basedOn w:val="Normal"/>
    <w:link w:val="BodyTextChar"/>
    <w:semiHidden/>
    <w:unhideWhenUsed/>
    <w:rsid w:val="001826B6"/>
    <w:pPr>
      <w:jc w:val="center"/>
    </w:pPr>
    <w:rPr>
      <w:rFonts w:cs="Tahoma"/>
      <w:b/>
      <w:bCs/>
      <w:szCs w:val="36"/>
    </w:rPr>
  </w:style>
  <w:style w:type="character" w:customStyle="1" w:styleId="BodyTextChar">
    <w:name w:val="Body Text Char"/>
    <w:basedOn w:val="DefaultParagraphFont"/>
    <w:link w:val="BodyText"/>
    <w:semiHidden/>
    <w:rsid w:val="001826B6"/>
    <w:rPr>
      <w:rFonts w:ascii="Times New Roman" w:eastAsia="Times New Roman" w:hAnsi="Times New Roman" w:cs="Tahoma"/>
      <w:b/>
      <w:bCs/>
      <w:sz w:val="20"/>
      <w:szCs w:val="36"/>
    </w:rPr>
  </w:style>
  <w:style w:type="character" w:customStyle="1" w:styleId="BalloonTextChar">
    <w:name w:val="Balloon Text Char"/>
    <w:basedOn w:val="DefaultParagraphFont"/>
    <w:link w:val="BalloonText"/>
    <w:uiPriority w:val="99"/>
    <w:semiHidden/>
    <w:rsid w:val="001826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6B6"/>
    <w:rPr>
      <w:rFonts w:ascii="Tahoma" w:hAnsi="Tahoma" w:cs="Tahoma"/>
      <w:sz w:val="16"/>
      <w:szCs w:val="16"/>
    </w:rPr>
  </w:style>
  <w:style w:type="character" w:customStyle="1" w:styleId="NoSpacingChar">
    <w:name w:val="No Spacing Char"/>
    <w:link w:val="NoSpacing"/>
    <w:uiPriority w:val="1"/>
    <w:locked/>
    <w:rsid w:val="001826B6"/>
    <w:rPr>
      <w:rFonts w:ascii="Calibri" w:hAnsi="Calibri" w:cs="Arial"/>
    </w:rPr>
  </w:style>
  <w:style w:type="paragraph" w:styleId="NoSpacing">
    <w:name w:val="No Spacing"/>
    <w:link w:val="NoSpacingChar"/>
    <w:uiPriority w:val="1"/>
    <w:qFormat/>
    <w:rsid w:val="001826B6"/>
    <w:pPr>
      <w:bidi/>
      <w:spacing w:after="0" w:line="240" w:lineRule="auto"/>
    </w:pPr>
    <w:rPr>
      <w:rFonts w:ascii="Calibri" w:hAnsi="Calibri" w:cs="Arial"/>
    </w:rPr>
  </w:style>
  <w:style w:type="paragraph" w:styleId="ListParagraph">
    <w:name w:val="List Paragraph"/>
    <w:basedOn w:val="Normal"/>
    <w:uiPriority w:val="34"/>
    <w:qFormat/>
    <w:rsid w:val="001826B6"/>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qFormat/>
    <w:rsid w:val="001826B6"/>
    <w:pPr>
      <w:ind w:left="720"/>
    </w:pPr>
  </w:style>
</w:styles>
</file>

<file path=word/webSettings.xml><?xml version="1.0" encoding="utf-8"?>
<w:webSettings xmlns:r="http://schemas.openxmlformats.org/officeDocument/2006/relationships" xmlns:w="http://schemas.openxmlformats.org/wordprocessingml/2006/main">
  <w:divs>
    <w:div w:id="86967950">
      <w:bodyDiv w:val="1"/>
      <w:marLeft w:val="0"/>
      <w:marRight w:val="0"/>
      <w:marTop w:val="0"/>
      <w:marBottom w:val="0"/>
      <w:divBdr>
        <w:top w:val="none" w:sz="0" w:space="0" w:color="auto"/>
        <w:left w:val="none" w:sz="0" w:space="0" w:color="auto"/>
        <w:bottom w:val="none" w:sz="0" w:space="0" w:color="auto"/>
        <w:right w:val="none" w:sz="0" w:space="0" w:color="auto"/>
      </w:divBdr>
    </w:div>
    <w:div w:id="14000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519</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lenovo</cp:lastModifiedBy>
  <cp:revision>5</cp:revision>
  <cp:lastPrinted>2014-06-09T08:13:00Z</cp:lastPrinted>
  <dcterms:created xsi:type="dcterms:W3CDTF">2020-09-20T23:52:00Z</dcterms:created>
  <dcterms:modified xsi:type="dcterms:W3CDTF">2022-04-04T15:16:00Z</dcterms:modified>
</cp:coreProperties>
</file>