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D43EE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سياسة نقدية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D43EEF" w:rsidP="0034006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D43EE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031912" w:rsidP="00031912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D43EEF" w:rsidRPr="00D43EEF" w:rsidRDefault="00D43EEF" w:rsidP="00D43EEF">
            <w:pPr>
              <w:shd w:val="clear" w:color="auto" w:fill="FFFFFF"/>
              <w:autoSpaceDE w:val="0"/>
              <w:autoSpaceDN w:val="0"/>
              <w:adjustRightInd w:val="0"/>
              <w:ind w:left="360" w:hanging="171"/>
              <w:jc w:val="center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43EEF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الطالب بأهمية ومكونات عناصر النظام النقدي للمحافظة على قيمة النقد</w:t>
            </w:r>
          </w:p>
          <w:p w:rsidR="00017BCC" w:rsidRPr="00D43EEF" w:rsidRDefault="00D43EEF" w:rsidP="00D43EEF">
            <w:pPr>
              <w:tabs>
                <w:tab w:val="left" w:pos="1977"/>
              </w:tabs>
              <w:jc w:val="right"/>
              <w:rPr>
                <w:b/>
                <w:bCs/>
                <w:sz w:val="32"/>
                <w:szCs w:val="32"/>
                <w:lang w:val="en-US" w:bidi="ar-IQ"/>
              </w:rPr>
            </w:pPr>
            <w:r w:rsidRPr="00D43EEF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وكذلك</w:t>
            </w:r>
            <w:r w:rsidRPr="00D43EEF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تدعيم قدرة الطالب على تقييم نظم العمل المصرفي في المؤسسات المصرفية المختلفة</w:t>
            </w:r>
            <w:r w:rsidR="00E701B8" w:rsidRPr="00D43EE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DE6ECB" w:rsidRPr="00D43EEF">
              <w:rPr>
                <w:b/>
                <w:bCs/>
                <w:sz w:val="28"/>
                <w:szCs w:val="28"/>
                <w:lang w:val="en-US" w:bidi="ar-IQ"/>
              </w:rPr>
              <w:tab/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125874" w:rsidRPr="00125874" w:rsidRDefault="00FE3EA9" w:rsidP="00D43EE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D43EE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بعناصر النظام النقدي واهميته وكيفية ادارة الاموال</w:t>
            </w:r>
          </w:p>
          <w:p w:rsidR="00B71CFF" w:rsidRPr="00FE3EA9" w:rsidRDefault="00B71CFF" w:rsidP="00FE3EA9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D43EEF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4B5E39">
              <w:rPr>
                <w:rFonts w:hint="cs"/>
                <w:b/>
                <w:bCs/>
                <w:rtl/>
                <w:lang w:bidi="ar-IQ"/>
              </w:rPr>
              <w:t xml:space="preserve">دراسة </w:t>
            </w:r>
            <w:r w:rsidR="00D43EEF">
              <w:rPr>
                <w:rFonts w:hint="cs"/>
                <w:b/>
                <w:bCs/>
                <w:rtl/>
                <w:lang w:bidi="ar-IQ"/>
              </w:rPr>
              <w:t>نظام النقد ومكوناته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FE3EA9" w:rsidRPr="001134A9" w:rsidRDefault="00DA20DE" w:rsidP="00D43EEF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D43EEF">
              <w:rPr>
                <w:rFonts w:hint="cs"/>
                <w:b/>
                <w:bCs/>
                <w:rtl/>
                <w:lang w:bidi="ar-IQ"/>
              </w:rPr>
              <w:t>ادارة الساسية النقدية</w:t>
            </w:r>
            <w:r w:rsidR="001134A9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D43EEF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D43EEF">
              <w:rPr>
                <w:rFonts w:hint="cs"/>
                <w:b/>
                <w:bCs/>
                <w:rtl/>
                <w:lang w:bidi="ar-IQ"/>
              </w:rPr>
              <w:t>السياسة النقدية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D43EEF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4B5E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دراسة </w:t>
                            </w:r>
                            <w:r w:rsidR="00D43EE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النقود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D43EEF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4B5E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دراسة </w:t>
                      </w:r>
                      <w:r w:rsidR="00D43EE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النقود</w:t>
                      </w:r>
                      <w:bookmarkStart w:id="1" w:name="_GoBack"/>
                      <w:bookmarkEnd w:id="1"/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1943"/>
        <w:gridCol w:w="1433"/>
        <w:gridCol w:w="2745"/>
        <w:gridCol w:w="1223"/>
        <w:gridCol w:w="1419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0A1E7E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194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3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4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2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  <w:vAlign w:val="center"/>
          </w:tcPr>
          <w:p w:rsidR="00D43EEF" w:rsidRPr="00AC7DCB" w:rsidRDefault="00D43EEF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1943" w:type="dxa"/>
            <w:vAlign w:val="center"/>
          </w:tcPr>
          <w:p w:rsidR="00D43EEF" w:rsidRPr="00835D79" w:rsidRDefault="00D43EEF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CF10A6" w:rsidRDefault="00D43EEF" w:rsidP="00687A12">
            <w:pPr>
              <w:rPr>
                <w:lang w:val="en-US"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b/>
                <w:bCs/>
                <w:rtl/>
                <w:lang w:bidi="ar-IQ"/>
              </w:rPr>
              <w:t>تعريف</w:t>
            </w:r>
            <w:r w:rsidRPr="000E1D78">
              <w:rPr>
                <w:b/>
                <w:bCs/>
                <w:lang w:bidi="ar-IQ"/>
              </w:rPr>
              <w:t xml:space="preserve"> </w:t>
            </w:r>
            <w:r w:rsidRPr="000E1D78">
              <w:rPr>
                <w:b/>
                <w:bCs/>
                <w:rtl/>
                <w:lang w:bidi="ar-IQ"/>
              </w:rPr>
              <w:t>السياسة</w:t>
            </w:r>
            <w:r w:rsidRPr="000E1D78">
              <w:rPr>
                <w:b/>
                <w:bCs/>
                <w:lang w:bidi="ar-IQ"/>
              </w:rPr>
              <w:t xml:space="preserve"> </w:t>
            </w:r>
            <w:r w:rsidRPr="000E1D78">
              <w:rPr>
                <w:b/>
                <w:bCs/>
                <w:rtl/>
                <w:lang w:bidi="ar-IQ"/>
              </w:rPr>
              <w:t>النقدية</w:t>
            </w:r>
          </w:p>
        </w:tc>
        <w:tc>
          <w:tcPr>
            <w:tcW w:w="1223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  <w:vAlign w:val="center"/>
          </w:tcPr>
          <w:p w:rsidR="00D43EEF" w:rsidRPr="00AC7DCB" w:rsidRDefault="00D43EEF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b/>
                <w:bCs/>
                <w:rtl/>
                <w:lang w:bidi="ar-IQ"/>
              </w:rPr>
              <w:t>أهداف</w:t>
            </w:r>
            <w:r w:rsidRPr="000E1D78">
              <w:rPr>
                <w:b/>
                <w:bCs/>
                <w:lang w:bidi="ar-IQ"/>
              </w:rPr>
              <w:t xml:space="preserve"> </w:t>
            </w:r>
            <w:r w:rsidRPr="000E1D78">
              <w:rPr>
                <w:b/>
                <w:bCs/>
                <w:rtl/>
                <w:lang w:bidi="ar-IQ"/>
              </w:rPr>
              <w:t>السياسة</w:t>
            </w:r>
            <w:r w:rsidRPr="000E1D78">
              <w:rPr>
                <w:b/>
                <w:bCs/>
                <w:lang w:bidi="ar-IQ"/>
              </w:rPr>
              <w:t xml:space="preserve"> </w:t>
            </w:r>
            <w:r w:rsidRPr="000E1D78">
              <w:rPr>
                <w:b/>
                <w:bCs/>
                <w:rtl/>
                <w:lang w:bidi="ar-IQ"/>
              </w:rPr>
              <w:t>النقدية</w:t>
            </w:r>
          </w:p>
        </w:tc>
        <w:tc>
          <w:tcPr>
            <w:tcW w:w="1223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  <w:vAlign w:val="center"/>
          </w:tcPr>
          <w:p w:rsidR="00D43EEF" w:rsidRPr="00AC7DCB" w:rsidRDefault="00D43EEF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rtl/>
                <w:lang w:bidi="ar-IQ"/>
              </w:rPr>
            </w:pPr>
            <w:r w:rsidRPr="000E1D78">
              <w:rPr>
                <w:b/>
                <w:bCs/>
                <w:rtl/>
                <w:lang w:bidi="ar-IQ"/>
              </w:rPr>
              <w:t>أهمية النقود و الائتمان في الاقتصاد</w:t>
            </w:r>
          </w:p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223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  <w:vAlign w:val="center"/>
          </w:tcPr>
          <w:p w:rsidR="00D43EEF" w:rsidRPr="00AC7DCB" w:rsidRDefault="00D43EEF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b/>
                <w:bCs/>
                <w:rtl/>
                <w:lang w:bidi="ar-IQ"/>
              </w:rPr>
              <w:t xml:space="preserve">النظريات النقدية </w:t>
            </w:r>
            <w:r w:rsidRPr="000E1D78">
              <w:rPr>
                <w:rFonts w:hint="cs"/>
                <w:b/>
                <w:bCs/>
                <w:rtl/>
                <w:lang w:bidi="ar-IQ"/>
              </w:rPr>
              <w:t xml:space="preserve"> و السياسة النقدية </w:t>
            </w:r>
            <w:r w:rsidRPr="000E1D78">
              <w:rPr>
                <w:b/>
                <w:bCs/>
                <w:rtl/>
                <w:lang w:bidi="ar-IQ"/>
              </w:rPr>
              <w:t>(الكلاسيكية و الكينزية و النقوديون –فريدمان-)</w:t>
            </w:r>
          </w:p>
        </w:tc>
        <w:tc>
          <w:tcPr>
            <w:tcW w:w="1223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  <w:vAlign w:val="center"/>
          </w:tcPr>
          <w:p w:rsidR="00D43EEF" w:rsidRPr="00AC7DCB" w:rsidRDefault="00D43EEF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النظرية الكلاسيكسة (صيغة فيشر و صيغة كامبردج)</w:t>
            </w:r>
          </w:p>
        </w:tc>
        <w:tc>
          <w:tcPr>
            <w:tcW w:w="1223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D43EEF" w:rsidRPr="00125874" w:rsidRDefault="00D43EE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النظرية الكينزية (فخ السيولة)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النقودييون (فريدمان)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الامتحان الاول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مفهوم و و ظائف البنك المركزي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استقلالية البنوك المركزية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rtl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ادوات السياسة النقدية (المباشرة و غير المباشرة)</w:t>
            </w:r>
          </w:p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سياسة السوق المفتوحة و مدى فاعليتها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0264C6" w:rsidRDefault="00D43EEF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rtl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سياسة اعادة الخصم و مدى فاعليتها</w:t>
            </w:r>
          </w:p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نسبة الاحتياطي القانوني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D208EC" w:rsidRDefault="00D43EEF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الادوات المباشرة المختلفة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5073D4" w:rsidRDefault="00D43EEF" w:rsidP="00687A12">
            <w:pPr>
              <w:rPr>
                <w:rtl/>
                <w:lang w:val="en-US"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الاهداف النهائية و الوسيطة للسياسة النقدية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3EEF" w:rsidRPr="00125874" w:rsidTr="005B3954">
        <w:trPr>
          <w:trHeight w:val="547"/>
        </w:trPr>
        <w:tc>
          <w:tcPr>
            <w:tcW w:w="938" w:type="dxa"/>
          </w:tcPr>
          <w:p w:rsidR="00D43EEF" w:rsidRPr="00AC7DCB" w:rsidRDefault="00D43EEF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43" w:type="dxa"/>
          </w:tcPr>
          <w:p w:rsidR="00D43EEF" w:rsidRDefault="00D43EEF" w:rsidP="00E701B8">
            <w:pPr>
              <w:jc w:val="right"/>
            </w:pPr>
            <w:r w:rsidRPr="00D932C2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</w:t>
            </w:r>
          </w:p>
        </w:tc>
        <w:tc>
          <w:tcPr>
            <w:tcW w:w="1433" w:type="dxa"/>
            <w:vAlign w:val="center"/>
          </w:tcPr>
          <w:p w:rsidR="00D43EEF" w:rsidRPr="00D208EC" w:rsidRDefault="00D43EEF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D43EEF" w:rsidRPr="000E1D78" w:rsidRDefault="00D43EEF" w:rsidP="00D80522">
            <w:pPr>
              <w:jc w:val="center"/>
              <w:rPr>
                <w:b/>
                <w:bCs/>
                <w:lang w:bidi="ar-IQ"/>
              </w:rPr>
            </w:pPr>
            <w:r w:rsidRPr="000E1D78">
              <w:rPr>
                <w:rFonts w:hint="cs"/>
                <w:b/>
                <w:bCs/>
                <w:rtl/>
                <w:lang w:bidi="ar-IQ"/>
              </w:rPr>
              <w:t>الامتحان الثاني</w:t>
            </w:r>
          </w:p>
        </w:tc>
        <w:tc>
          <w:tcPr>
            <w:tcW w:w="1223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43EEF" w:rsidRPr="00125874" w:rsidRDefault="00D43EE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F58E2" w:rsidRPr="00017BCC" w:rsidRDefault="00FF58E2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0A1E7E" w:rsidRPr="00125874" w:rsidTr="00135719">
        <w:trPr>
          <w:trHeight w:val="653"/>
        </w:trPr>
        <w:tc>
          <w:tcPr>
            <w:tcW w:w="3889" w:type="dxa"/>
          </w:tcPr>
          <w:p w:rsidR="000A1E7E" w:rsidRPr="00125874" w:rsidRDefault="000A1E7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D43EEF" w:rsidRPr="00D43EEF" w:rsidRDefault="00D43EEF" w:rsidP="00D43E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D43EEF" w:rsidRPr="000E1D78" w:rsidRDefault="00D43EEF" w:rsidP="00D43EE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0E1D78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محمد عبدالله شاهين </w:t>
            </w:r>
            <w:r w:rsidRPr="000E1D78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, السياسة النقدية في الاقتصاد الاسلامي,. 2016</w:t>
            </w:r>
          </w:p>
          <w:p w:rsidR="000A1E7E" w:rsidRPr="00A87AF6" w:rsidRDefault="000A1E7E" w:rsidP="00D43EEF">
            <w:pPr>
              <w:autoSpaceDE w:val="0"/>
              <w:autoSpaceDN w:val="0"/>
              <w:adjustRightInd w:val="0"/>
              <w:ind w:left="360"/>
              <w:rPr>
                <w:rFonts w:asciiTheme="minorBidi" w:hAnsiTheme="minorBidi"/>
                <w:b/>
                <w:bCs/>
                <w:color w:val="000000"/>
                <w:lang w:val="en-US"/>
              </w:rPr>
            </w:pPr>
          </w:p>
        </w:tc>
      </w:tr>
      <w:tr w:rsidR="00CD4C33" w:rsidRPr="00125874" w:rsidTr="00971954">
        <w:trPr>
          <w:trHeight w:val="653"/>
        </w:trPr>
        <w:tc>
          <w:tcPr>
            <w:tcW w:w="3889" w:type="dxa"/>
          </w:tcPr>
          <w:p w:rsidR="00CD4C33" w:rsidRPr="00125874" w:rsidRDefault="00CD4C3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CD4C33" w:rsidRPr="00125874" w:rsidRDefault="00CD4C33" w:rsidP="0034006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D4C33" w:rsidRPr="00125874" w:rsidTr="00971954">
        <w:trPr>
          <w:trHeight w:val="692"/>
        </w:trPr>
        <w:tc>
          <w:tcPr>
            <w:tcW w:w="3889" w:type="dxa"/>
          </w:tcPr>
          <w:p w:rsidR="00CD4C33" w:rsidRPr="00125874" w:rsidRDefault="00CD4C3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CD4C33" w:rsidRPr="00125874" w:rsidRDefault="00CD4C33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A6" w:rsidRDefault="00B600A6" w:rsidP="00CA735C">
      <w:pPr>
        <w:spacing w:after="0" w:line="240" w:lineRule="auto"/>
      </w:pPr>
      <w:r>
        <w:separator/>
      </w:r>
    </w:p>
  </w:endnote>
  <w:endnote w:type="continuationSeparator" w:id="0">
    <w:p w:rsidR="00B600A6" w:rsidRDefault="00B600A6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A6" w:rsidRDefault="00B600A6" w:rsidP="00CA735C">
      <w:pPr>
        <w:spacing w:after="0" w:line="240" w:lineRule="auto"/>
      </w:pPr>
      <w:r>
        <w:separator/>
      </w:r>
    </w:p>
  </w:footnote>
  <w:footnote w:type="continuationSeparator" w:id="0">
    <w:p w:rsidR="00B600A6" w:rsidRDefault="00B600A6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4"/>
  </w:num>
  <w:num w:numId="5">
    <w:abstractNumId w:val="5"/>
  </w:num>
  <w:num w:numId="6">
    <w:abstractNumId w:val="32"/>
  </w:num>
  <w:num w:numId="7">
    <w:abstractNumId w:val="6"/>
  </w:num>
  <w:num w:numId="8">
    <w:abstractNumId w:val="3"/>
  </w:num>
  <w:num w:numId="9">
    <w:abstractNumId w:val="9"/>
  </w:num>
  <w:num w:numId="10">
    <w:abstractNumId w:val="25"/>
  </w:num>
  <w:num w:numId="11">
    <w:abstractNumId w:val="18"/>
  </w:num>
  <w:num w:numId="12">
    <w:abstractNumId w:val="22"/>
  </w:num>
  <w:num w:numId="13">
    <w:abstractNumId w:val="0"/>
  </w:num>
  <w:num w:numId="14">
    <w:abstractNumId w:val="15"/>
  </w:num>
  <w:num w:numId="15">
    <w:abstractNumId w:val="7"/>
  </w:num>
  <w:num w:numId="16">
    <w:abstractNumId w:val="31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26"/>
  </w:num>
  <w:num w:numId="22">
    <w:abstractNumId w:val="11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1"/>
  </w:num>
  <w:num w:numId="28">
    <w:abstractNumId w:val="8"/>
  </w:num>
  <w:num w:numId="29">
    <w:abstractNumId w:val="13"/>
  </w:num>
  <w:num w:numId="30">
    <w:abstractNumId w:val="10"/>
  </w:num>
  <w:num w:numId="31">
    <w:abstractNumId w:val="2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7BCC"/>
    <w:rsid w:val="00022E38"/>
    <w:rsid w:val="00031912"/>
    <w:rsid w:val="000420A2"/>
    <w:rsid w:val="00060575"/>
    <w:rsid w:val="000A1E7E"/>
    <w:rsid w:val="000C5780"/>
    <w:rsid w:val="000D0C7B"/>
    <w:rsid w:val="001134A9"/>
    <w:rsid w:val="00125874"/>
    <w:rsid w:val="0013598D"/>
    <w:rsid w:val="00142045"/>
    <w:rsid w:val="00157BD8"/>
    <w:rsid w:val="002A437F"/>
    <w:rsid w:val="002B635E"/>
    <w:rsid w:val="002E5343"/>
    <w:rsid w:val="002F5392"/>
    <w:rsid w:val="00302DDF"/>
    <w:rsid w:val="0030691E"/>
    <w:rsid w:val="00340065"/>
    <w:rsid w:val="00375111"/>
    <w:rsid w:val="00377EBE"/>
    <w:rsid w:val="003B153A"/>
    <w:rsid w:val="003B7A3D"/>
    <w:rsid w:val="00451536"/>
    <w:rsid w:val="00457DAF"/>
    <w:rsid w:val="004616F7"/>
    <w:rsid w:val="00466766"/>
    <w:rsid w:val="004A3C5E"/>
    <w:rsid w:val="004B5E39"/>
    <w:rsid w:val="004C6884"/>
    <w:rsid w:val="004F5E75"/>
    <w:rsid w:val="005073D4"/>
    <w:rsid w:val="005146F0"/>
    <w:rsid w:val="0053113C"/>
    <w:rsid w:val="00536E9F"/>
    <w:rsid w:val="00542B55"/>
    <w:rsid w:val="005545F4"/>
    <w:rsid w:val="00593BFD"/>
    <w:rsid w:val="005D63CE"/>
    <w:rsid w:val="005D6AED"/>
    <w:rsid w:val="00601328"/>
    <w:rsid w:val="00607725"/>
    <w:rsid w:val="00621459"/>
    <w:rsid w:val="00637FAA"/>
    <w:rsid w:val="00671845"/>
    <w:rsid w:val="00690612"/>
    <w:rsid w:val="00697DB2"/>
    <w:rsid w:val="006A2C09"/>
    <w:rsid w:val="006C280A"/>
    <w:rsid w:val="006E5E41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B21DB"/>
    <w:rsid w:val="008C24C4"/>
    <w:rsid w:val="008D4345"/>
    <w:rsid w:val="0092431D"/>
    <w:rsid w:val="009B7AF9"/>
    <w:rsid w:val="009D65EE"/>
    <w:rsid w:val="009E4BD6"/>
    <w:rsid w:val="009F15D8"/>
    <w:rsid w:val="00A74D3F"/>
    <w:rsid w:val="00A81AD1"/>
    <w:rsid w:val="00A87AF6"/>
    <w:rsid w:val="00AC7DCB"/>
    <w:rsid w:val="00AD641F"/>
    <w:rsid w:val="00AE36D1"/>
    <w:rsid w:val="00B03742"/>
    <w:rsid w:val="00B03952"/>
    <w:rsid w:val="00B17AD2"/>
    <w:rsid w:val="00B540AB"/>
    <w:rsid w:val="00B600A6"/>
    <w:rsid w:val="00B6096B"/>
    <w:rsid w:val="00B71CFF"/>
    <w:rsid w:val="00B7577E"/>
    <w:rsid w:val="00BE16CC"/>
    <w:rsid w:val="00BF23E1"/>
    <w:rsid w:val="00C83B30"/>
    <w:rsid w:val="00C945D7"/>
    <w:rsid w:val="00CA735C"/>
    <w:rsid w:val="00CD4C33"/>
    <w:rsid w:val="00CF08E2"/>
    <w:rsid w:val="00CF10A6"/>
    <w:rsid w:val="00CF7CC3"/>
    <w:rsid w:val="00D027B3"/>
    <w:rsid w:val="00D339B2"/>
    <w:rsid w:val="00D43EEF"/>
    <w:rsid w:val="00D94A6C"/>
    <w:rsid w:val="00DA20DE"/>
    <w:rsid w:val="00DA7906"/>
    <w:rsid w:val="00DE6ECB"/>
    <w:rsid w:val="00DF1E35"/>
    <w:rsid w:val="00E246F5"/>
    <w:rsid w:val="00E701B8"/>
    <w:rsid w:val="00E93410"/>
    <w:rsid w:val="00EB6961"/>
    <w:rsid w:val="00EE4688"/>
    <w:rsid w:val="00EE6BFB"/>
    <w:rsid w:val="00F0449D"/>
    <w:rsid w:val="00F075A8"/>
    <w:rsid w:val="00F511D2"/>
    <w:rsid w:val="00F6644B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76</cp:revision>
  <dcterms:created xsi:type="dcterms:W3CDTF">2021-06-29T10:39:00Z</dcterms:created>
  <dcterms:modified xsi:type="dcterms:W3CDTF">2022-03-01T08:17:00Z</dcterms:modified>
</cp:coreProperties>
</file>