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D4B0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المخاطر المالية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BD4B0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BD4B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A6F7D" w:rsidP="003A6F7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BD4B0F" w:rsidRPr="00BD4B0F" w:rsidRDefault="00BD4B0F" w:rsidP="00BD4B0F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BD4B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تعريف الطالب </w:t>
            </w:r>
            <w:r w:rsidRPr="00BD4B0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IQ"/>
              </w:rPr>
              <w:t>ب</w:t>
            </w:r>
            <w:r w:rsidRPr="00BD4B0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المفاهيم الاساسية </w:t>
            </w:r>
            <w:r w:rsidRPr="00BD4B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عن ادارة المخاطر المالية</w:t>
            </w:r>
          </w:p>
          <w:p w:rsidR="00BD4B0F" w:rsidRPr="00BD4B0F" w:rsidRDefault="00BD4B0F" w:rsidP="00BD4B0F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-US" w:bidi="ar-IQ"/>
              </w:rPr>
            </w:pPr>
            <w:r w:rsidRPr="00BD4B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وبناء قدرااته</w:t>
            </w:r>
            <w:r w:rsidRPr="00BD4B0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على التحليل والتفكير الابداعي </w:t>
            </w:r>
            <w:r w:rsidRPr="00BD4B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لادارة</w:t>
            </w:r>
            <w:r w:rsidRPr="00BD4B0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D4B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ومواجهة المخاطر المالية</w:t>
            </w:r>
            <w:r w:rsidRPr="00BD4B0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BD4B0F" w:rsidRPr="00BD4B0F" w:rsidRDefault="00BD4B0F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  <w:p w:rsidR="00017BCC" w:rsidRDefault="00017BCC" w:rsidP="00BE510B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BE510B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BD4B0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BD4B0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بالية ادارة المخاطر المالية وطرقالتحوط منها.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BD4B0F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BD4B0F">
              <w:rPr>
                <w:rFonts w:hint="cs"/>
                <w:b/>
                <w:bCs/>
                <w:rtl/>
                <w:lang w:bidi="ar-IQ"/>
              </w:rPr>
              <w:t>ادارة المخاطر المالية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BD4B0F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BD4B0F">
              <w:rPr>
                <w:rFonts w:hint="cs"/>
                <w:b/>
                <w:bCs/>
                <w:rtl/>
                <w:lang w:bidi="ar-IQ"/>
              </w:rPr>
              <w:t>ادارة المخاطر المالية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BD4B0F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BD4B0F">
              <w:rPr>
                <w:rFonts w:hint="cs"/>
                <w:b/>
                <w:bCs/>
                <w:rtl/>
                <w:lang w:bidi="ar-IQ"/>
              </w:rPr>
              <w:t>ادارة المخاطر المالية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BD4B0F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BD4B0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 المخاطر المالية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BD4B0F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BD4B0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ادارة المخاطر المالية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  <w:vAlign w:val="center"/>
          </w:tcPr>
          <w:p w:rsidR="00BD4B0F" w:rsidRPr="00AC7DCB" w:rsidRDefault="00BD4B0F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BD4B0F" w:rsidRPr="00835D79" w:rsidRDefault="00BD4B0F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CF10A6" w:rsidRDefault="00BD4B0F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48709C" w:rsidRDefault="00BD4B0F" w:rsidP="00BD4B0F">
            <w:pPr>
              <w:jc w:val="right"/>
              <w:rPr>
                <w:b/>
                <w:bCs/>
              </w:rPr>
            </w:pPr>
            <w:r w:rsidRPr="00081620">
              <w:rPr>
                <w:rFonts w:hint="cs"/>
                <w:b/>
                <w:bCs/>
                <w:rtl/>
              </w:rPr>
              <w:t>مفاهيم عامة عن المخاطر المالية</w:t>
            </w:r>
          </w:p>
        </w:tc>
        <w:tc>
          <w:tcPr>
            <w:tcW w:w="1223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  <w:vAlign w:val="center"/>
          </w:tcPr>
          <w:p w:rsidR="00BD4B0F" w:rsidRPr="00AC7DCB" w:rsidRDefault="00BD4B0F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الاستثمار المالي</w:t>
            </w:r>
          </w:p>
        </w:tc>
        <w:tc>
          <w:tcPr>
            <w:tcW w:w="1223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  <w:vAlign w:val="center"/>
          </w:tcPr>
          <w:p w:rsidR="00BD4B0F" w:rsidRPr="00AC7DCB" w:rsidRDefault="00BD4B0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قياس المخاطر المالية</w:t>
            </w:r>
          </w:p>
        </w:tc>
        <w:tc>
          <w:tcPr>
            <w:tcW w:w="1223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  <w:vAlign w:val="center"/>
          </w:tcPr>
          <w:p w:rsidR="00BD4B0F" w:rsidRPr="00AC7DCB" w:rsidRDefault="00BD4B0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تقييم الاوراق المالية</w:t>
            </w:r>
          </w:p>
        </w:tc>
        <w:tc>
          <w:tcPr>
            <w:tcW w:w="1223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  <w:vAlign w:val="center"/>
          </w:tcPr>
          <w:p w:rsidR="00BD4B0F" w:rsidRPr="00AC7DCB" w:rsidRDefault="00BD4B0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مبادئ عامة عن المحفظة المالية</w:t>
            </w:r>
          </w:p>
        </w:tc>
        <w:tc>
          <w:tcPr>
            <w:tcW w:w="1223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D4B0F" w:rsidRPr="00125874" w:rsidRDefault="00BD4B0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BF7D64" w:rsidRDefault="00BD4B0F" w:rsidP="00BD4B0F">
            <w:pPr>
              <w:jc w:val="right"/>
              <w:rPr>
                <w:b/>
                <w:bCs/>
              </w:rPr>
            </w:pPr>
            <w:r w:rsidRPr="00081620">
              <w:rPr>
                <w:rFonts w:hint="cs"/>
                <w:b/>
                <w:bCs/>
                <w:rtl/>
              </w:rPr>
              <w:t>مخاطر السوق المالية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قياس عائد السوق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الحسابات الهامشية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عمليات الشراء الهامشي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عمليات البيع الهامشي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العمليات المتجمعة للشراء والبيع الهامشي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0264C6" w:rsidRDefault="00BD4B0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تطبيقات رياضية عن الحسابات الهامشية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D208EC" w:rsidRDefault="00BD4B0F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مؤشرات السوق المالية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5073D4" w:rsidRDefault="00BD4B0F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قياس مؤشرات السوق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B0F" w:rsidRPr="00125874" w:rsidTr="00C85079">
        <w:trPr>
          <w:trHeight w:val="547"/>
        </w:trPr>
        <w:tc>
          <w:tcPr>
            <w:tcW w:w="938" w:type="dxa"/>
          </w:tcPr>
          <w:p w:rsidR="00BD4B0F" w:rsidRPr="00AC7DCB" w:rsidRDefault="00BD4B0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BD4B0F" w:rsidRDefault="00BD4B0F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D4B0F" w:rsidRPr="00D208EC" w:rsidRDefault="00BD4B0F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BD4B0F" w:rsidRPr="00081620" w:rsidRDefault="00BD4B0F" w:rsidP="00BD4B0F">
            <w:pPr>
              <w:jc w:val="right"/>
              <w:rPr>
                <w:b/>
                <w:bCs/>
                <w:rtl/>
              </w:rPr>
            </w:pPr>
            <w:r w:rsidRPr="00081620">
              <w:rPr>
                <w:rFonts w:hint="cs"/>
                <w:b/>
                <w:bCs/>
                <w:rtl/>
              </w:rPr>
              <w:t>تطبيقات رياضية حول مؤشرات السوق</w:t>
            </w:r>
          </w:p>
        </w:tc>
        <w:tc>
          <w:tcPr>
            <w:tcW w:w="1223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D4B0F" w:rsidRPr="00125874" w:rsidRDefault="00BD4B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BD4B0F" w:rsidP="00BD4B0F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  <w:r w:rsidRPr="00AF4541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د. خالد وهيب الراوي-ادارة المخاطر المالية -2009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FC" w:rsidRDefault="000C6FFC" w:rsidP="00CA735C">
      <w:pPr>
        <w:spacing w:after="0" w:line="240" w:lineRule="auto"/>
      </w:pPr>
      <w:r>
        <w:separator/>
      </w:r>
    </w:p>
  </w:endnote>
  <w:endnote w:type="continuationSeparator" w:id="0">
    <w:p w:rsidR="000C6FFC" w:rsidRDefault="000C6FF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FC" w:rsidRDefault="000C6FFC" w:rsidP="00CA735C">
      <w:pPr>
        <w:spacing w:after="0" w:line="240" w:lineRule="auto"/>
      </w:pPr>
      <w:r>
        <w:separator/>
      </w:r>
    </w:p>
  </w:footnote>
  <w:footnote w:type="continuationSeparator" w:id="0">
    <w:p w:rsidR="000C6FFC" w:rsidRDefault="000C6FF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5"/>
  </w:num>
  <w:num w:numId="6">
    <w:abstractNumId w:val="32"/>
  </w:num>
  <w:num w:numId="7">
    <w:abstractNumId w:val="6"/>
  </w:num>
  <w:num w:numId="8">
    <w:abstractNumId w:val="3"/>
  </w:num>
  <w:num w:numId="9">
    <w:abstractNumId w:val="9"/>
  </w:num>
  <w:num w:numId="10">
    <w:abstractNumId w:val="25"/>
  </w:num>
  <w:num w:numId="11">
    <w:abstractNumId w:val="18"/>
  </w:num>
  <w:num w:numId="12">
    <w:abstractNumId w:val="22"/>
  </w:num>
  <w:num w:numId="13">
    <w:abstractNumId w:val="0"/>
  </w:num>
  <w:num w:numId="14">
    <w:abstractNumId w:val="15"/>
  </w:num>
  <w:num w:numId="15">
    <w:abstractNumId w:val="7"/>
  </w:num>
  <w:num w:numId="16">
    <w:abstractNumId w:val="31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26"/>
  </w:num>
  <w:num w:numId="22">
    <w:abstractNumId w:val="11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C5780"/>
    <w:rsid w:val="000C6FFC"/>
    <w:rsid w:val="000D0C7B"/>
    <w:rsid w:val="001134A9"/>
    <w:rsid w:val="00125874"/>
    <w:rsid w:val="0013598D"/>
    <w:rsid w:val="00142045"/>
    <w:rsid w:val="00157BD8"/>
    <w:rsid w:val="00275357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A6F7D"/>
    <w:rsid w:val="003B153A"/>
    <w:rsid w:val="003B7A3D"/>
    <w:rsid w:val="00451536"/>
    <w:rsid w:val="00457DAF"/>
    <w:rsid w:val="004616F7"/>
    <w:rsid w:val="00466766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7E5EE1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D65EE"/>
    <w:rsid w:val="009E4BD6"/>
    <w:rsid w:val="009F15D8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D4B0F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79</cp:revision>
  <dcterms:created xsi:type="dcterms:W3CDTF">2021-06-29T10:39:00Z</dcterms:created>
  <dcterms:modified xsi:type="dcterms:W3CDTF">2022-03-01T08:26:00Z</dcterms:modified>
</cp:coreProperties>
</file>