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D43EEF" w:rsidRDefault="0013598D" w:rsidP="00D43EEF">
      <w:pPr>
        <w:pStyle w:val="Heading2"/>
        <w:bidi/>
        <w:jc w:val="center"/>
        <w:rPr>
          <w:color w:val="auto"/>
          <w:rtl/>
          <w:lang w:bidi="ar-IQ"/>
        </w:rPr>
      </w:pPr>
      <w:r w:rsidRPr="00D43EEF">
        <w:rPr>
          <w:rFonts w:hint="cs"/>
          <w:color w:val="auto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4A595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عمليات 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D43EEF" w:rsidP="00087F6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الفصل </w:t>
            </w:r>
            <w:r w:rsidR="00087F6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D43EE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375111" w:rsidP="00133EF7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</w:t>
            </w:r>
            <w:r w:rsidR="00133EF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-202</w:t>
            </w:r>
            <w:r w:rsidR="00133EF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BE510B" w:rsidRPr="004A595C" w:rsidRDefault="00BE510B" w:rsidP="00BE510B">
            <w:pPr>
              <w:tabs>
                <w:tab w:val="left" w:pos="583"/>
              </w:tabs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IQ"/>
              </w:rPr>
            </w:pPr>
          </w:p>
          <w:p w:rsidR="00BD4B0F" w:rsidRPr="004A595C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4A595C" w:rsidRPr="004A595C" w:rsidRDefault="004A595C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lang w:bidi="ar-IQ"/>
              </w:rPr>
            </w:pPr>
            <w:r w:rsidRPr="004A595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التعرف على العمليات المصرفية وانواعها المحلية والدولية</w:t>
            </w:r>
          </w:p>
          <w:p w:rsidR="00BD4B0F" w:rsidRPr="004A595C" w:rsidRDefault="004A595C" w:rsidP="004A595C">
            <w:pPr>
              <w:tabs>
                <w:tab w:val="left" w:pos="2019"/>
              </w:tabs>
              <w:bidi/>
              <w:rPr>
                <w:b/>
                <w:bCs/>
                <w:sz w:val="32"/>
                <w:szCs w:val="32"/>
                <w:lang w:bidi="ar-IQ"/>
              </w:rPr>
            </w:pPr>
            <w:r w:rsidRPr="004A595C">
              <w:rPr>
                <w:b/>
                <w:bCs/>
                <w:sz w:val="32"/>
                <w:szCs w:val="32"/>
                <w:rtl/>
                <w:lang w:bidi="ar-IQ"/>
              </w:rPr>
              <w:tab/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125874" w:rsidRPr="00125874" w:rsidRDefault="00FE3EA9" w:rsidP="004A595C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55543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بماهية </w:t>
            </w:r>
            <w:r w:rsidR="004A595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العمل المصرفي وانواع المصارف والخدمات المصرفية</w:t>
            </w:r>
          </w:p>
          <w:p w:rsidR="00B71CFF" w:rsidRPr="00FE3EA9" w:rsidRDefault="00B71CFF" w:rsidP="00FE3EA9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4A595C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083F1B">
              <w:rPr>
                <w:rFonts w:hint="cs"/>
                <w:b/>
                <w:bCs/>
                <w:rtl/>
                <w:lang w:bidi="ar-IQ"/>
              </w:rPr>
              <w:t xml:space="preserve">دراسة </w:t>
            </w:r>
            <w:r w:rsidR="004A595C">
              <w:rPr>
                <w:rFonts w:hint="cs"/>
                <w:b/>
                <w:bCs/>
                <w:rtl/>
                <w:lang w:bidi="ar-IQ"/>
              </w:rPr>
              <w:t>الخدمات المصرفية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FE3EA9" w:rsidRPr="001134A9" w:rsidRDefault="00DA20DE" w:rsidP="004A595C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4A595C">
              <w:rPr>
                <w:rFonts w:hint="cs"/>
                <w:b/>
                <w:bCs/>
                <w:rtl/>
                <w:lang w:bidi="ar-IQ"/>
              </w:rPr>
              <w:t>العمليات المصرفية</w:t>
            </w:r>
            <w:r w:rsidR="00A1471E">
              <w:rPr>
                <w:rFonts w:hint="cs"/>
                <w:b/>
                <w:bCs/>
                <w:rtl/>
                <w:lang w:bidi="ar-IQ"/>
              </w:rPr>
              <w:t>ة</w:t>
            </w:r>
          </w:p>
          <w:p w:rsidR="00B71CFF" w:rsidRPr="00A1471E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55543C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</w:t>
            </w:r>
            <w:r w:rsidR="00A1471E">
              <w:rPr>
                <w:rFonts w:hint="cs"/>
                <w:b/>
                <w:bCs/>
                <w:rtl/>
                <w:lang w:bidi="ar-IQ"/>
              </w:rPr>
              <w:t xml:space="preserve">مصادر </w:t>
            </w:r>
            <w:r w:rsidR="0055543C">
              <w:rPr>
                <w:rFonts w:hint="cs"/>
                <w:b/>
                <w:bCs/>
                <w:rtl/>
                <w:lang w:bidi="ar-IQ"/>
              </w:rPr>
              <w:t>تقييم القرارات الاستثمارية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4A595C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4B5E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دراسة </w:t>
                            </w:r>
                            <w:r w:rsidR="004A59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الخدمات المصرفية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4A595C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4B5E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دراسة </w:t>
                      </w:r>
                      <w:r w:rsidR="004A59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الخدمات المصرفية</w:t>
                      </w:r>
                      <w:bookmarkStart w:id="1" w:name="_GoBack"/>
                      <w:bookmarkEnd w:id="1"/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1943"/>
        <w:gridCol w:w="1433"/>
        <w:gridCol w:w="2745"/>
        <w:gridCol w:w="1223"/>
        <w:gridCol w:w="1419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0A1E7E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194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3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74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22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A595C" w:rsidRPr="00125874" w:rsidTr="00B732FD">
        <w:trPr>
          <w:trHeight w:val="547"/>
        </w:trPr>
        <w:tc>
          <w:tcPr>
            <w:tcW w:w="938" w:type="dxa"/>
            <w:vAlign w:val="center"/>
          </w:tcPr>
          <w:p w:rsidR="004A595C" w:rsidRPr="00AC7DCB" w:rsidRDefault="004A595C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1943" w:type="dxa"/>
            <w:vAlign w:val="center"/>
          </w:tcPr>
          <w:p w:rsidR="004A595C" w:rsidRPr="00835D79" w:rsidRDefault="004A595C" w:rsidP="00017BC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CF10A6" w:rsidRDefault="004A595C" w:rsidP="00687A12">
            <w:pPr>
              <w:rPr>
                <w:lang w:val="en-US"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أنواع المصارف ووظائفها</w:t>
            </w:r>
          </w:p>
        </w:tc>
        <w:tc>
          <w:tcPr>
            <w:tcW w:w="1223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4A595C" w:rsidRPr="00125874" w:rsidTr="00B507BB">
        <w:trPr>
          <w:trHeight w:val="547"/>
        </w:trPr>
        <w:tc>
          <w:tcPr>
            <w:tcW w:w="938" w:type="dxa"/>
            <w:vAlign w:val="center"/>
          </w:tcPr>
          <w:p w:rsidR="004A595C" w:rsidRPr="00AC7DCB" w:rsidRDefault="004A595C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4A595C" w:rsidRPr="00BE2A76" w:rsidRDefault="004A595C" w:rsidP="004A595C">
            <w:pPr>
              <w:ind w:left="360"/>
              <w:jc w:val="right"/>
              <w:rPr>
                <w:b/>
                <w:bCs/>
                <w:rtl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المفاهيم الحديثة في استخدامات الأموال في المصارف التجارية</w:t>
            </w:r>
          </w:p>
          <w:p w:rsidR="004A595C" w:rsidRPr="00BE2A76" w:rsidRDefault="004A595C" w:rsidP="004A595C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23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4A595C" w:rsidRPr="00125874" w:rsidTr="00B507BB">
        <w:trPr>
          <w:trHeight w:val="547"/>
        </w:trPr>
        <w:tc>
          <w:tcPr>
            <w:tcW w:w="938" w:type="dxa"/>
            <w:vAlign w:val="center"/>
          </w:tcPr>
          <w:p w:rsidR="004A595C" w:rsidRPr="00AC7DCB" w:rsidRDefault="004A595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4A595C" w:rsidRPr="00BE2A76" w:rsidRDefault="004A595C" w:rsidP="004A595C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القروض والتحليل الائتماني في المصارف التجارية</w:t>
            </w:r>
          </w:p>
        </w:tc>
        <w:tc>
          <w:tcPr>
            <w:tcW w:w="1223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4A595C" w:rsidRPr="00125874" w:rsidTr="00B507BB">
        <w:trPr>
          <w:trHeight w:val="547"/>
        </w:trPr>
        <w:tc>
          <w:tcPr>
            <w:tcW w:w="938" w:type="dxa"/>
            <w:vAlign w:val="center"/>
          </w:tcPr>
          <w:p w:rsidR="004A595C" w:rsidRPr="00AC7DCB" w:rsidRDefault="004A595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4A595C" w:rsidRPr="00BE2A76" w:rsidRDefault="004A595C" w:rsidP="004A595C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طبيعة العمليات المصرفية الدولية</w:t>
            </w:r>
          </w:p>
        </w:tc>
        <w:tc>
          <w:tcPr>
            <w:tcW w:w="1223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4A595C" w:rsidRPr="00125874" w:rsidTr="00B732FD">
        <w:trPr>
          <w:trHeight w:val="547"/>
        </w:trPr>
        <w:tc>
          <w:tcPr>
            <w:tcW w:w="938" w:type="dxa"/>
            <w:vAlign w:val="center"/>
          </w:tcPr>
          <w:p w:rsidR="004A595C" w:rsidRPr="00AC7DCB" w:rsidRDefault="004A595C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rtl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المعاملات مع البنوك التجارية</w:t>
            </w:r>
          </w:p>
        </w:tc>
        <w:tc>
          <w:tcPr>
            <w:tcW w:w="1223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4A595C" w:rsidRPr="00125874" w:rsidRDefault="004A595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خدمات المصارف الراحلة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الاتفاقيات مع المصارف المراسلة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rtl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تسوية المعاملات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rtl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إدارة الحسابات الخارجية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rtl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الحوالات الخارجية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تغطية الحوالات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الشيكات المصرفية الصادرة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إيقاف وإلغاء الشيكات المصرفية الصادرة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الحوالات الواردة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الشيكات الواردة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الشيكات السياحية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الاعتمادات الشخصية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التعامل بأوراق النقد الأجنبي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التعامل بالهوامش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العلاقة بين قسم الحوالات الخارجية واقسام المصرف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0264C6" w:rsidRDefault="004A595C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تقارير قسم الحوالات الخارجية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بطاقات الائتمان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أسئلة محلولة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D208EC" w:rsidRDefault="004A595C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contextualSpacing/>
              <w:jc w:val="right"/>
              <w:rPr>
                <w:b/>
                <w:bCs/>
                <w:rtl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السحوبات المستندية (بوالص التحصيل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5073D4" w:rsidRDefault="004A595C" w:rsidP="00687A12">
            <w:pPr>
              <w:rPr>
                <w:rtl/>
                <w:lang w:val="en-US"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دور المصرفي في فتح الاعتماد المستندي وتحصيل البوليصة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الفرق بين العقد التجاري والاعتماد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A595C" w:rsidRPr="00125874" w:rsidTr="005D40E1">
        <w:trPr>
          <w:trHeight w:val="547"/>
        </w:trPr>
        <w:tc>
          <w:tcPr>
            <w:tcW w:w="938" w:type="dxa"/>
          </w:tcPr>
          <w:p w:rsidR="004A595C" w:rsidRPr="00AC7DCB" w:rsidRDefault="004A595C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943" w:type="dxa"/>
          </w:tcPr>
          <w:p w:rsidR="004A595C" w:rsidRDefault="004A595C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4A595C" w:rsidRPr="00D208EC" w:rsidRDefault="004A595C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4A595C" w:rsidRPr="00BE2A76" w:rsidRDefault="004A595C" w:rsidP="004A595C">
            <w:pPr>
              <w:jc w:val="right"/>
              <w:rPr>
                <w:b/>
                <w:bCs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الحماية والتعويض</w:t>
            </w:r>
          </w:p>
          <w:p w:rsidR="004A595C" w:rsidRPr="00BE2A76" w:rsidRDefault="004A595C" w:rsidP="004A595C">
            <w:pPr>
              <w:jc w:val="right"/>
              <w:rPr>
                <w:b/>
                <w:bCs/>
                <w:rtl/>
                <w:lang w:bidi="ar-IQ"/>
              </w:rPr>
            </w:pPr>
            <w:r w:rsidRPr="00BE2A76">
              <w:rPr>
                <w:rFonts w:hint="cs"/>
                <w:b/>
                <w:bCs/>
                <w:rtl/>
                <w:lang w:bidi="ar-IQ"/>
              </w:rPr>
              <w:t>أسئلة محلولة</w:t>
            </w:r>
          </w:p>
        </w:tc>
        <w:tc>
          <w:tcPr>
            <w:tcW w:w="1223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4A595C" w:rsidRPr="00125874" w:rsidRDefault="004A595C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Pr="00125874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F58E2" w:rsidRPr="00017BCC" w:rsidRDefault="00FF58E2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</w:p>
          <w:p w:rsidR="00D94A6C" w:rsidRPr="00FF58E2" w:rsidRDefault="00D94A6C" w:rsidP="005D63CE">
            <w:pPr>
              <w:jc w:val="right"/>
              <w:rPr>
                <w:lang w:val="en-US"/>
              </w:rPr>
            </w:pPr>
          </w:p>
        </w:tc>
      </w:tr>
      <w:tr w:rsidR="00275357" w:rsidRPr="00125874" w:rsidTr="00135719">
        <w:trPr>
          <w:trHeight w:val="653"/>
        </w:trPr>
        <w:tc>
          <w:tcPr>
            <w:tcW w:w="388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275357" w:rsidRPr="00835B9B" w:rsidRDefault="004A595C" w:rsidP="00835B9B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color w:val="000000"/>
                <w:lang w:val="en-US" w:bidi="ar-IQ"/>
              </w:rPr>
            </w:pPr>
            <w:r w:rsidRPr="00BE2A76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ادارة العمليات المصرفيةالمحلية والدولية  </w:t>
            </w:r>
            <w:r w:rsidRPr="00BE2A76"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BE2A76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دكتور خالد امين عبد الله </w:t>
            </w:r>
            <w:r w:rsidRPr="00BE2A76"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BE2A76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دكتوراسماعيل ابراهيم الطراد-2006</w:t>
            </w:r>
          </w:p>
        </w:tc>
      </w:tr>
      <w:tr w:rsidR="00275357" w:rsidRPr="00125874" w:rsidTr="00971954">
        <w:trPr>
          <w:trHeight w:val="653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75357" w:rsidRPr="00125874" w:rsidRDefault="00275357" w:rsidP="0034006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75357" w:rsidRPr="00125874" w:rsidTr="00971954">
        <w:trPr>
          <w:trHeight w:val="692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0A1E7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2-المراجعة الدورية للمقرر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Pr="000A1E7E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Pr="000A1E7E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11" w:rsidRDefault="00CB6C11" w:rsidP="00CA735C">
      <w:pPr>
        <w:spacing w:after="0" w:line="240" w:lineRule="auto"/>
      </w:pPr>
      <w:r>
        <w:separator/>
      </w:r>
    </w:p>
  </w:endnote>
  <w:endnote w:type="continuationSeparator" w:id="0">
    <w:p w:rsidR="00CB6C11" w:rsidRDefault="00CB6C11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11" w:rsidRDefault="00CB6C11" w:rsidP="00CA735C">
      <w:pPr>
        <w:spacing w:after="0" w:line="240" w:lineRule="auto"/>
      </w:pPr>
      <w:r>
        <w:separator/>
      </w:r>
    </w:p>
  </w:footnote>
  <w:footnote w:type="continuationSeparator" w:id="0">
    <w:p w:rsidR="00CB6C11" w:rsidRDefault="00CB6C11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25CC"/>
    <w:multiLevelType w:val="hybridMultilevel"/>
    <w:tmpl w:val="883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F78E0"/>
    <w:multiLevelType w:val="hybridMultilevel"/>
    <w:tmpl w:val="6E6201BE"/>
    <w:lvl w:ilvl="0" w:tplc="22A0C4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64909"/>
    <w:multiLevelType w:val="hybridMultilevel"/>
    <w:tmpl w:val="556CA86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4"/>
  </w:num>
  <w:num w:numId="5">
    <w:abstractNumId w:val="5"/>
  </w:num>
  <w:num w:numId="6">
    <w:abstractNumId w:val="33"/>
  </w:num>
  <w:num w:numId="7">
    <w:abstractNumId w:val="6"/>
  </w:num>
  <w:num w:numId="8">
    <w:abstractNumId w:val="3"/>
  </w:num>
  <w:num w:numId="9">
    <w:abstractNumId w:val="9"/>
  </w:num>
  <w:num w:numId="10">
    <w:abstractNumId w:val="26"/>
  </w:num>
  <w:num w:numId="11">
    <w:abstractNumId w:val="19"/>
  </w:num>
  <w:num w:numId="12">
    <w:abstractNumId w:val="23"/>
  </w:num>
  <w:num w:numId="13">
    <w:abstractNumId w:val="0"/>
  </w:num>
  <w:num w:numId="14">
    <w:abstractNumId w:val="16"/>
  </w:num>
  <w:num w:numId="15">
    <w:abstractNumId w:val="7"/>
  </w:num>
  <w:num w:numId="16">
    <w:abstractNumId w:val="32"/>
  </w:num>
  <w:num w:numId="17">
    <w:abstractNumId w:val="14"/>
  </w:num>
  <w:num w:numId="18">
    <w:abstractNumId w:val="24"/>
  </w:num>
  <w:num w:numId="19">
    <w:abstractNumId w:val="29"/>
  </w:num>
  <w:num w:numId="20">
    <w:abstractNumId w:val="28"/>
  </w:num>
  <w:num w:numId="21">
    <w:abstractNumId w:val="27"/>
  </w:num>
  <w:num w:numId="22">
    <w:abstractNumId w:val="11"/>
  </w:num>
  <w:num w:numId="23">
    <w:abstractNumId w:val="30"/>
  </w:num>
  <w:num w:numId="24">
    <w:abstractNumId w:val="31"/>
  </w:num>
  <w:num w:numId="25">
    <w:abstractNumId w:val="25"/>
  </w:num>
  <w:num w:numId="26">
    <w:abstractNumId w:val="22"/>
  </w:num>
  <w:num w:numId="27">
    <w:abstractNumId w:val="1"/>
  </w:num>
  <w:num w:numId="28">
    <w:abstractNumId w:val="8"/>
  </w:num>
  <w:num w:numId="29">
    <w:abstractNumId w:val="13"/>
  </w:num>
  <w:num w:numId="30">
    <w:abstractNumId w:val="10"/>
  </w:num>
  <w:num w:numId="31">
    <w:abstractNumId w:val="2"/>
  </w:num>
  <w:num w:numId="32">
    <w:abstractNumId w:val="12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07C17"/>
    <w:rsid w:val="00017BCC"/>
    <w:rsid w:val="00022E38"/>
    <w:rsid w:val="000420A2"/>
    <w:rsid w:val="00060575"/>
    <w:rsid w:val="00083F1B"/>
    <w:rsid w:val="00087F61"/>
    <w:rsid w:val="000A1E7E"/>
    <w:rsid w:val="000C5780"/>
    <w:rsid w:val="000D0C7B"/>
    <w:rsid w:val="001134A9"/>
    <w:rsid w:val="00120CC7"/>
    <w:rsid w:val="00125874"/>
    <w:rsid w:val="00133EF7"/>
    <w:rsid w:val="0013598D"/>
    <w:rsid w:val="00142045"/>
    <w:rsid w:val="00157BD8"/>
    <w:rsid w:val="00275357"/>
    <w:rsid w:val="002A437F"/>
    <w:rsid w:val="002B635E"/>
    <w:rsid w:val="002E5343"/>
    <w:rsid w:val="002F3058"/>
    <w:rsid w:val="002F5392"/>
    <w:rsid w:val="00302DDF"/>
    <w:rsid w:val="0030691E"/>
    <w:rsid w:val="00340065"/>
    <w:rsid w:val="00375111"/>
    <w:rsid w:val="00377EBE"/>
    <w:rsid w:val="003B153A"/>
    <w:rsid w:val="003B7A3D"/>
    <w:rsid w:val="00431643"/>
    <w:rsid w:val="00451536"/>
    <w:rsid w:val="00457DAF"/>
    <w:rsid w:val="004616F7"/>
    <w:rsid w:val="00466766"/>
    <w:rsid w:val="004A3C5E"/>
    <w:rsid w:val="004A595C"/>
    <w:rsid w:val="004B36EB"/>
    <w:rsid w:val="004B5E39"/>
    <w:rsid w:val="004C6884"/>
    <w:rsid w:val="004F58AA"/>
    <w:rsid w:val="004F5E75"/>
    <w:rsid w:val="005073D4"/>
    <w:rsid w:val="005146F0"/>
    <w:rsid w:val="0053113C"/>
    <w:rsid w:val="00536E9F"/>
    <w:rsid w:val="00542B55"/>
    <w:rsid w:val="005545F4"/>
    <w:rsid w:val="0055543C"/>
    <w:rsid w:val="00555BC2"/>
    <w:rsid w:val="00593BFD"/>
    <w:rsid w:val="005D63CE"/>
    <w:rsid w:val="005D6AED"/>
    <w:rsid w:val="00601328"/>
    <w:rsid w:val="00607725"/>
    <w:rsid w:val="00621459"/>
    <w:rsid w:val="00637FAA"/>
    <w:rsid w:val="00671845"/>
    <w:rsid w:val="00690612"/>
    <w:rsid w:val="00697DB2"/>
    <w:rsid w:val="006A2C09"/>
    <w:rsid w:val="006C280A"/>
    <w:rsid w:val="006E5E41"/>
    <w:rsid w:val="0072096C"/>
    <w:rsid w:val="007378F3"/>
    <w:rsid w:val="00782347"/>
    <w:rsid w:val="007B1F57"/>
    <w:rsid w:val="007C0C0D"/>
    <w:rsid w:val="007E0551"/>
    <w:rsid w:val="007E32C9"/>
    <w:rsid w:val="007E5EE1"/>
    <w:rsid w:val="007F2F1B"/>
    <w:rsid w:val="008273E0"/>
    <w:rsid w:val="00835B9B"/>
    <w:rsid w:val="00835D79"/>
    <w:rsid w:val="00847C41"/>
    <w:rsid w:val="008544EE"/>
    <w:rsid w:val="00874013"/>
    <w:rsid w:val="00886B2B"/>
    <w:rsid w:val="008B21DB"/>
    <w:rsid w:val="008C24C4"/>
    <w:rsid w:val="008D4345"/>
    <w:rsid w:val="0092431D"/>
    <w:rsid w:val="009378A7"/>
    <w:rsid w:val="00941343"/>
    <w:rsid w:val="00984831"/>
    <w:rsid w:val="009B7AF9"/>
    <w:rsid w:val="009D65EE"/>
    <w:rsid w:val="009E4BD6"/>
    <w:rsid w:val="009F15D8"/>
    <w:rsid w:val="00A1471E"/>
    <w:rsid w:val="00A4607D"/>
    <w:rsid w:val="00A74D3F"/>
    <w:rsid w:val="00A81AD1"/>
    <w:rsid w:val="00A87AF6"/>
    <w:rsid w:val="00AC7DCB"/>
    <w:rsid w:val="00AD641F"/>
    <w:rsid w:val="00AE36D1"/>
    <w:rsid w:val="00B03742"/>
    <w:rsid w:val="00B03952"/>
    <w:rsid w:val="00B17AD2"/>
    <w:rsid w:val="00B40DA0"/>
    <w:rsid w:val="00B540AB"/>
    <w:rsid w:val="00B6096B"/>
    <w:rsid w:val="00B71CFF"/>
    <w:rsid w:val="00B7577E"/>
    <w:rsid w:val="00BD4B0F"/>
    <w:rsid w:val="00BE16CC"/>
    <w:rsid w:val="00BE510B"/>
    <w:rsid w:val="00BF23E1"/>
    <w:rsid w:val="00C00B01"/>
    <w:rsid w:val="00C83B30"/>
    <w:rsid w:val="00C945D7"/>
    <w:rsid w:val="00CA735C"/>
    <w:rsid w:val="00CB6C11"/>
    <w:rsid w:val="00CD4C33"/>
    <w:rsid w:val="00CF08E2"/>
    <w:rsid w:val="00CF10A6"/>
    <w:rsid w:val="00CF7CC3"/>
    <w:rsid w:val="00D027B3"/>
    <w:rsid w:val="00D339B2"/>
    <w:rsid w:val="00D43EEF"/>
    <w:rsid w:val="00D94A6C"/>
    <w:rsid w:val="00DA20DE"/>
    <w:rsid w:val="00DA7906"/>
    <w:rsid w:val="00DE6ECB"/>
    <w:rsid w:val="00DF1E35"/>
    <w:rsid w:val="00E246F5"/>
    <w:rsid w:val="00E31522"/>
    <w:rsid w:val="00E701B8"/>
    <w:rsid w:val="00E93410"/>
    <w:rsid w:val="00EB6961"/>
    <w:rsid w:val="00EE4688"/>
    <w:rsid w:val="00EE6BFB"/>
    <w:rsid w:val="00F0449D"/>
    <w:rsid w:val="00F075A8"/>
    <w:rsid w:val="00F511D2"/>
    <w:rsid w:val="00F6644B"/>
    <w:rsid w:val="00F66D1F"/>
    <w:rsid w:val="00F8151D"/>
    <w:rsid w:val="00FB06A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99</cp:revision>
  <dcterms:created xsi:type="dcterms:W3CDTF">2021-06-29T10:39:00Z</dcterms:created>
  <dcterms:modified xsi:type="dcterms:W3CDTF">2022-03-01T08:37:00Z</dcterms:modified>
</cp:coreProperties>
</file>