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D43EEF" w:rsidRDefault="0013598D" w:rsidP="00D43EEF">
      <w:pPr>
        <w:pStyle w:val="Heading2"/>
        <w:bidi/>
        <w:jc w:val="center"/>
        <w:rPr>
          <w:color w:val="auto"/>
          <w:rtl/>
          <w:lang w:bidi="ar-IQ"/>
        </w:rPr>
      </w:pPr>
      <w:r w:rsidRPr="00D43EEF">
        <w:rPr>
          <w:rFonts w:hint="cs"/>
          <w:color w:val="auto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835B9B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تقييم قرارات الاستثمار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D43EEF" w:rsidP="00087F6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الفصل </w:t>
            </w:r>
            <w:r w:rsidR="00087F6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D43EE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F032F9" w:rsidP="00F032F9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  <w:r w:rsidR="0037511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BE510B" w:rsidRDefault="00BE510B" w:rsidP="00BE510B">
            <w:pPr>
              <w:tabs>
                <w:tab w:val="left" w:pos="583"/>
              </w:tabs>
              <w:jc w:val="right"/>
              <w:rPr>
                <w:rFonts w:ascii="Simplified Arabic" w:hAnsi="Simplified Arabic" w:cs="Simplified Arabic"/>
                <w:sz w:val="32"/>
                <w:szCs w:val="32"/>
                <w:lang w:val="en-US" w:bidi="ar-IQ"/>
              </w:rPr>
            </w:pPr>
          </w:p>
          <w:p w:rsidR="00BD4B0F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Pr="00BE510B" w:rsidRDefault="00835B9B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lang w:bidi="ar-IQ"/>
              </w:rPr>
            </w:pPr>
            <w:r w:rsidRPr="00014593">
              <w:rPr>
                <w:rFonts w:hint="cs"/>
                <w:sz w:val="28"/>
                <w:szCs w:val="28"/>
                <w:rtl/>
                <w:lang w:bidi="ar-IQ"/>
              </w:rPr>
              <w:t xml:space="preserve">إكساب الطلبة مهارات معرفية في مبادئ وأساليب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تقييم القرار الاستثماري </w:t>
            </w:r>
            <w:r w:rsidRPr="0001459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للمفاضلة بين البدائل الاستثمارية والقدرة في اختيار الافضل.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125874" w:rsidRPr="00125874" w:rsidRDefault="00FE3EA9" w:rsidP="0055543C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الطالب </w:t>
            </w:r>
            <w:r w:rsidR="0055543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بماهية القرار الاستثماري والاساليب الرياضية لاختيار القرار الافضل</w:t>
            </w:r>
          </w:p>
          <w:p w:rsidR="00B71CFF" w:rsidRPr="00FE3EA9" w:rsidRDefault="00B71CFF" w:rsidP="00FE3EA9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55543C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083F1B">
              <w:rPr>
                <w:rFonts w:hint="cs"/>
                <w:b/>
                <w:bCs/>
                <w:rtl/>
                <w:lang w:bidi="ar-IQ"/>
              </w:rPr>
              <w:t xml:space="preserve">دراسة </w:t>
            </w:r>
            <w:r w:rsidR="0055543C">
              <w:rPr>
                <w:rFonts w:hint="cs"/>
                <w:b/>
                <w:bCs/>
                <w:rtl/>
                <w:lang w:bidi="ar-IQ"/>
              </w:rPr>
              <w:t>تقييم القرار الاستثماري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FE3EA9" w:rsidRPr="001134A9" w:rsidRDefault="00DA20DE" w:rsidP="0055543C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ادوات ووسائل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واساليب </w:t>
            </w:r>
            <w:r w:rsidR="0055543C">
              <w:rPr>
                <w:rFonts w:hint="cs"/>
                <w:b/>
                <w:bCs/>
                <w:rtl/>
                <w:lang w:bidi="ar-IQ"/>
              </w:rPr>
              <w:t>تقييم القرارات  الاستثماري</w:t>
            </w:r>
            <w:r w:rsidR="00A1471E">
              <w:rPr>
                <w:rFonts w:hint="cs"/>
                <w:b/>
                <w:bCs/>
                <w:rtl/>
                <w:lang w:bidi="ar-IQ"/>
              </w:rPr>
              <w:t>ة</w:t>
            </w:r>
          </w:p>
          <w:p w:rsidR="00B71CFF" w:rsidRPr="00A1471E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457DAF" w:rsidP="0055543C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</w:t>
            </w:r>
            <w:r w:rsidR="00A1471E">
              <w:rPr>
                <w:rFonts w:hint="cs"/>
                <w:b/>
                <w:bCs/>
                <w:rtl/>
                <w:lang w:bidi="ar-IQ"/>
              </w:rPr>
              <w:t xml:space="preserve">مصادر </w:t>
            </w:r>
            <w:r w:rsidR="0055543C">
              <w:rPr>
                <w:rFonts w:hint="cs"/>
                <w:b/>
                <w:bCs/>
                <w:rtl/>
                <w:lang w:bidi="ar-IQ"/>
              </w:rPr>
              <w:t>تقييم القرارات الاستثمارية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55543C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4B5E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دراسة </w:t>
                            </w:r>
                            <w:r w:rsidR="0055543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تقييم القرار الاستثماري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55543C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بما يخص </w:t>
                      </w:r>
                      <w:r w:rsidR="004B5E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دراسة </w:t>
                      </w:r>
                      <w:r w:rsidR="0055543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تقييم القرار الاستثماري</w:t>
                      </w:r>
                      <w:bookmarkStart w:id="1" w:name="_GoBack"/>
                      <w:bookmarkEnd w:id="1"/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1943"/>
        <w:gridCol w:w="1433"/>
        <w:gridCol w:w="2745"/>
        <w:gridCol w:w="1223"/>
        <w:gridCol w:w="1419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0A1E7E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194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43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74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22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835B9B" w:rsidRPr="00125874" w:rsidTr="005454D6">
        <w:trPr>
          <w:trHeight w:val="547"/>
        </w:trPr>
        <w:tc>
          <w:tcPr>
            <w:tcW w:w="938" w:type="dxa"/>
            <w:vAlign w:val="center"/>
          </w:tcPr>
          <w:p w:rsidR="00835B9B" w:rsidRPr="00AC7DCB" w:rsidRDefault="00835B9B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1943" w:type="dxa"/>
            <w:vAlign w:val="center"/>
          </w:tcPr>
          <w:p w:rsidR="00835B9B" w:rsidRPr="00835D79" w:rsidRDefault="00835B9B" w:rsidP="00017BC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835B9B" w:rsidRPr="00CF10A6" w:rsidRDefault="00835B9B" w:rsidP="00687A12">
            <w:pPr>
              <w:rPr>
                <w:lang w:val="en-US" w:bidi="ar-IQ"/>
              </w:rPr>
            </w:pPr>
          </w:p>
        </w:tc>
        <w:tc>
          <w:tcPr>
            <w:tcW w:w="2745" w:type="dxa"/>
          </w:tcPr>
          <w:p w:rsidR="00835B9B" w:rsidRPr="00180B0F" w:rsidRDefault="00835B9B" w:rsidP="00835B9B">
            <w:pPr>
              <w:jc w:val="right"/>
              <w:rPr>
                <w:b/>
                <w:bCs/>
              </w:rPr>
            </w:pPr>
            <w:r w:rsidRPr="00180B0F">
              <w:rPr>
                <w:rFonts w:hint="cs"/>
                <w:b/>
                <w:bCs/>
                <w:rtl/>
              </w:rPr>
              <w:t>مفاهيم</w:t>
            </w:r>
            <w:r w:rsidRPr="00180B0F">
              <w:rPr>
                <w:b/>
                <w:bCs/>
                <w:rtl/>
              </w:rPr>
              <w:t xml:space="preserve"> </w:t>
            </w:r>
            <w:r w:rsidRPr="00180B0F">
              <w:rPr>
                <w:rFonts w:hint="cs"/>
                <w:b/>
                <w:bCs/>
                <w:rtl/>
              </w:rPr>
              <w:t>عامة</w:t>
            </w:r>
            <w:r w:rsidRPr="00180B0F">
              <w:rPr>
                <w:b/>
                <w:bCs/>
                <w:rtl/>
              </w:rPr>
              <w:t xml:space="preserve"> </w:t>
            </w:r>
            <w:r w:rsidRPr="00180B0F">
              <w:rPr>
                <w:rFonts w:hint="cs"/>
                <w:b/>
                <w:bCs/>
                <w:rtl/>
              </w:rPr>
              <w:t>عن</w:t>
            </w:r>
            <w:r w:rsidRPr="00180B0F">
              <w:rPr>
                <w:b/>
                <w:bCs/>
                <w:rtl/>
              </w:rPr>
              <w:t xml:space="preserve"> </w:t>
            </w:r>
            <w:r w:rsidRPr="00180B0F">
              <w:rPr>
                <w:rFonts w:hint="cs"/>
                <w:b/>
                <w:bCs/>
                <w:rtl/>
              </w:rPr>
              <w:t>الاستثمار</w:t>
            </w:r>
            <w:r w:rsidRPr="00180B0F">
              <w:rPr>
                <w:b/>
                <w:bCs/>
                <w:rtl/>
              </w:rPr>
              <w:t xml:space="preserve"> </w:t>
            </w:r>
            <w:r w:rsidRPr="00180B0F">
              <w:rPr>
                <w:rFonts w:hint="cs"/>
                <w:b/>
                <w:bCs/>
                <w:rtl/>
              </w:rPr>
              <w:t>المالي</w:t>
            </w:r>
            <w:r w:rsidRPr="00180B0F">
              <w:rPr>
                <w:b/>
                <w:bCs/>
                <w:rtl/>
              </w:rPr>
              <w:t xml:space="preserve"> </w:t>
            </w:r>
            <w:r w:rsidRPr="00180B0F">
              <w:rPr>
                <w:rFonts w:hint="cs"/>
                <w:b/>
                <w:bCs/>
                <w:rtl/>
              </w:rPr>
              <w:t>والحقيقي</w:t>
            </w:r>
          </w:p>
        </w:tc>
        <w:tc>
          <w:tcPr>
            <w:tcW w:w="1223" w:type="dxa"/>
            <w:vAlign w:val="center"/>
          </w:tcPr>
          <w:p w:rsidR="00835B9B" w:rsidRPr="00125874" w:rsidRDefault="00835B9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835B9B" w:rsidRPr="00125874" w:rsidRDefault="00835B9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835B9B" w:rsidRPr="00125874" w:rsidTr="00B507BB">
        <w:trPr>
          <w:trHeight w:val="547"/>
        </w:trPr>
        <w:tc>
          <w:tcPr>
            <w:tcW w:w="938" w:type="dxa"/>
            <w:vAlign w:val="center"/>
          </w:tcPr>
          <w:p w:rsidR="00835B9B" w:rsidRPr="00AC7DCB" w:rsidRDefault="00835B9B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943" w:type="dxa"/>
          </w:tcPr>
          <w:p w:rsidR="00835B9B" w:rsidRDefault="00835B9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835B9B" w:rsidRPr="000264C6" w:rsidRDefault="00835B9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835B9B" w:rsidRPr="00180B0F" w:rsidRDefault="00835B9B" w:rsidP="00835B9B">
            <w:pPr>
              <w:jc w:val="right"/>
              <w:rPr>
                <w:b/>
                <w:bCs/>
              </w:rPr>
            </w:pPr>
            <w:r w:rsidRPr="00180B0F">
              <w:rPr>
                <w:rFonts w:hint="cs"/>
                <w:b/>
                <w:bCs/>
                <w:rtl/>
              </w:rPr>
              <w:t>الاستثمار</w:t>
            </w:r>
            <w:r w:rsidRPr="00180B0F">
              <w:rPr>
                <w:b/>
                <w:bCs/>
                <w:rtl/>
              </w:rPr>
              <w:t xml:space="preserve"> </w:t>
            </w:r>
            <w:r w:rsidRPr="00180B0F">
              <w:rPr>
                <w:rFonts w:hint="cs"/>
                <w:b/>
                <w:bCs/>
                <w:rtl/>
              </w:rPr>
              <w:t>المالي</w:t>
            </w:r>
          </w:p>
        </w:tc>
        <w:tc>
          <w:tcPr>
            <w:tcW w:w="1223" w:type="dxa"/>
            <w:vAlign w:val="center"/>
          </w:tcPr>
          <w:p w:rsidR="00835B9B" w:rsidRPr="00125874" w:rsidRDefault="00835B9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835B9B" w:rsidRPr="00125874" w:rsidRDefault="00835B9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835B9B" w:rsidRPr="00125874" w:rsidTr="00B507BB">
        <w:trPr>
          <w:trHeight w:val="547"/>
        </w:trPr>
        <w:tc>
          <w:tcPr>
            <w:tcW w:w="938" w:type="dxa"/>
            <w:vAlign w:val="center"/>
          </w:tcPr>
          <w:p w:rsidR="00835B9B" w:rsidRPr="00AC7DCB" w:rsidRDefault="00835B9B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943" w:type="dxa"/>
          </w:tcPr>
          <w:p w:rsidR="00835B9B" w:rsidRDefault="00835B9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835B9B" w:rsidRPr="000264C6" w:rsidRDefault="00835B9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835B9B" w:rsidRPr="00180B0F" w:rsidRDefault="00835B9B" w:rsidP="00835B9B">
            <w:pPr>
              <w:jc w:val="right"/>
              <w:rPr>
                <w:b/>
                <w:bCs/>
              </w:rPr>
            </w:pPr>
            <w:r w:rsidRPr="00180B0F">
              <w:rPr>
                <w:rFonts w:hint="cs"/>
                <w:b/>
                <w:bCs/>
                <w:rtl/>
              </w:rPr>
              <w:t>الاستثمار</w:t>
            </w:r>
            <w:r w:rsidRPr="00180B0F">
              <w:rPr>
                <w:b/>
                <w:bCs/>
                <w:rtl/>
              </w:rPr>
              <w:t xml:space="preserve"> </w:t>
            </w:r>
            <w:r w:rsidRPr="00180B0F">
              <w:rPr>
                <w:rFonts w:hint="cs"/>
                <w:b/>
                <w:bCs/>
                <w:rtl/>
              </w:rPr>
              <w:t>الحقيقي</w:t>
            </w:r>
          </w:p>
        </w:tc>
        <w:tc>
          <w:tcPr>
            <w:tcW w:w="1223" w:type="dxa"/>
            <w:vAlign w:val="center"/>
          </w:tcPr>
          <w:p w:rsidR="00835B9B" w:rsidRPr="00125874" w:rsidRDefault="00835B9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835B9B" w:rsidRPr="00125874" w:rsidRDefault="00835B9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835B9B" w:rsidRPr="00125874" w:rsidTr="00B507BB">
        <w:trPr>
          <w:trHeight w:val="547"/>
        </w:trPr>
        <w:tc>
          <w:tcPr>
            <w:tcW w:w="938" w:type="dxa"/>
            <w:vAlign w:val="center"/>
          </w:tcPr>
          <w:p w:rsidR="00835B9B" w:rsidRPr="00AC7DCB" w:rsidRDefault="00835B9B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943" w:type="dxa"/>
          </w:tcPr>
          <w:p w:rsidR="00835B9B" w:rsidRDefault="00835B9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835B9B" w:rsidRPr="000264C6" w:rsidRDefault="00835B9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835B9B" w:rsidRPr="00180B0F" w:rsidRDefault="00835B9B" w:rsidP="00835B9B">
            <w:pPr>
              <w:jc w:val="right"/>
              <w:rPr>
                <w:b/>
                <w:bCs/>
              </w:rPr>
            </w:pPr>
            <w:r w:rsidRPr="00180B0F">
              <w:rPr>
                <w:rFonts w:hint="cs"/>
                <w:b/>
                <w:bCs/>
                <w:rtl/>
              </w:rPr>
              <w:t>انواع</w:t>
            </w:r>
            <w:r w:rsidRPr="00180B0F">
              <w:rPr>
                <w:b/>
                <w:bCs/>
                <w:rtl/>
              </w:rPr>
              <w:t xml:space="preserve"> </w:t>
            </w:r>
            <w:r w:rsidRPr="00180B0F">
              <w:rPr>
                <w:rFonts w:hint="cs"/>
                <w:b/>
                <w:bCs/>
                <w:rtl/>
              </w:rPr>
              <w:t>المؤسسات</w:t>
            </w:r>
            <w:r w:rsidRPr="00180B0F">
              <w:rPr>
                <w:b/>
                <w:bCs/>
                <w:rtl/>
              </w:rPr>
              <w:t xml:space="preserve"> </w:t>
            </w:r>
            <w:r w:rsidRPr="00180B0F">
              <w:rPr>
                <w:rFonts w:hint="cs"/>
                <w:b/>
                <w:bCs/>
                <w:rtl/>
              </w:rPr>
              <w:t>المالية</w:t>
            </w:r>
            <w:r w:rsidRPr="00180B0F">
              <w:rPr>
                <w:b/>
                <w:bCs/>
                <w:rtl/>
              </w:rPr>
              <w:t xml:space="preserve"> </w:t>
            </w:r>
            <w:r w:rsidRPr="00180B0F">
              <w:rPr>
                <w:rFonts w:hint="cs"/>
                <w:b/>
                <w:bCs/>
                <w:rtl/>
              </w:rPr>
              <w:t>والحقيقية</w:t>
            </w:r>
          </w:p>
        </w:tc>
        <w:tc>
          <w:tcPr>
            <w:tcW w:w="1223" w:type="dxa"/>
            <w:vAlign w:val="center"/>
          </w:tcPr>
          <w:p w:rsidR="00835B9B" w:rsidRPr="00125874" w:rsidRDefault="00835B9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835B9B" w:rsidRPr="00125874" w:rsidRDefault="00835B9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835B9B" w:rsidRPr="00125874" w:rsidTr="005454D6">
        <w:trPr>
          <w:trHeight w:val="547"/>
        </w:trPr>
        <w:tc>
          <w:tcPr>
            <w:tcW w:w="938" w:type="dxa"/>
            <w:vAlign w:val="center"/>
          </w:tcPr>
          <w:p w:rsidR="00835B9B" w:rsidRPr="00AC7DCB" w:rsidRDefault="00835B9B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943" w:type="dxa"/>
          </w:tcPr>
          <w:p w:rsidR="00835B9B" w:rsidRDefault="00835B9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835B9B" w:rsidRPr="000264C6" w:rsidRDefault="00835B9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835B9B" w:rsidRPr="00180B0F" w:rsidRDefault="00835B9B" w:rsidP="00835B9B">
            <w:pPr>
              <w:jc w:val="right"/>
              <w:rPr>
                <w:b/>
                <w:bCs/>
              </w:rPr>
            </w:pPr>
            <w:r w:rsidRPr="00180B0F">
              <w:rPr>
                <w:rFonts w:hint="cs"/>
                <w:b/>
                <w:bCs/>
                <w:rtl/>
              </w:rPr>
              <w:t>مفاهيم</w:t>
            </w:r>
            <w:r w:rsidRPr="00180B0F">
              <w:rPr>
                <w:b/>
                <w:bCs/>
                <w:rtl/>
              </w:rPr>
              <w:t xml:space="preserve"> </w:t>
            </w:r>
            <w:r w:rsidRPr="00180B0F">
              <w:rPr>
                <w:rFonts w:hint="cs"/>
                <w:b/>
                <w:bCs/>
                <w:rtl/>
              </w:rPr>
              <w:t>عامة</w:t>
            </w:r>
            <w:r w:rsidRPr="00180B0F">
              <w:rPr>
                <w:b/>
                <w:bCs/>
                <w:rtl/>
              </w:rPr>
              <w:t xml:space="preserve"> </w:t>
            </w:r>
            <w:r w:rsidRPr="00180B0F">
              <w:rPr>
                <w:rFonts w:hint="cs"/>
                <w:b/>
                <w:bCs/>
                <w:rtl/>
              </w:rPr>
              <w:t>عن</w:t>
            </w:r>
            <w:r w:rsidRPr="00180B0F">
              <w:rPr>
                <w:b/>
                <w:bCs/>
                <w:rtl/>
              </w:rPr>
              <w:t xml:space="preserve"> </w:t>
            </w:r>
            <w:r w:rsidRPr="00180B0F">
              <w:rPr>
                <w:rFonts w:hint="cs"/>
                <w:b/>
                <w:bCs/>
                <w:rtl/>
              </w:rPr>
              <w:t>الاستثمار</w:t>
            </w:r>
            <w:r w:rsidRPr="00180B0F">
              <w:rPr>
                <w:b/>
                <w:bCs/>
                <w:rtl/>
              </w:rPr>
              <w:t xml:space="preserve"> </w:t>
            </w:r>
            <w:r w:rsidRPr="00180B0F">
              <w:rPr>
                <w:rFonts w:hint="cs"/>
                <w:b/>
                <w:bCs/>
                <w:rtl/>
              </w:rPr>
              <w:t>المالي</w:t>
            </w:r>
            <w:r w:rsidRPr="00180B0F">
              <w:rPr>
                <w:b/>
                <w:bCs/>
                <w:rtl/>
              </w:rPr>
              <w:t xml:space="preserve"> </w:t>
            </w:r>
            <w:r w:rsidRPr="00180B0F">
              <w:rPr>
                <w:rFonts w:hint="cs"/>
                <w:b/>
                <w:bCs/>
                <w:rtl/>
              </w:rPr>
              <w:t>والحقيقي</w:t>
            </w:r>
          </w:p>
        </w:tc>
        <w:tc>
          <w:tcPr>
            <w:tcW w:w="1223" w:type="dxa"/>
            <w:vAlign w:val="center"/>
          </w:tcPr>
          <w:p w:rsidR="00835B9B" w:rsidRPr="00125874" w:rsidRDefault="00835B9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835B9B" w:rsidRPr="00125874" w:rsidRDefault="00835B9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835B9B" w:rsidRPr="00125874" w:rsidTr="005D40E1">
        <w:trPr>
          <w:trHeight w:val="547"/>
        </w:trPr>
        <w:tc>
          <w:tcPr>
            <w:tcW w:w="938" w:type="dxa"/>
          </w:tcPr>
          <w:p w:rsidR="00835B9B" w:rsidRPr="00AC7DCB" w:rsidRDefault="00835B9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43" w:type="dxa"/>
          </w:tcPr>
          <w:p w:rsidR="00835B9B" w:rsidRDefault="00835B9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835B9B" w:rsidRPr="000264C6" w:rsidRDefault="00835B9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835B9B" w:rsidRPr="00180B0F" w:rsidRDefault="00835B9B" w:rsidP="00835B9B">
            <w:pPr>
              <w:jc w:val="right"/>
              <w:rPr>
                <w:b/>
                <w:bCs/>
                <w:rtl/>
              </w:rPr>
            </w:pPr>
            <w:r w:rsidRPr="00180B0F">
              <w:rPr>
                <w:rFonts w:hint="cs"/>
                <w:b/>
                <w:bCs/>
                <w:rtl/>
              </w:rPr>
              <w:t>معايير دراسات الجدوى الاقتصادية</w:t>
            </w:r>
          </w:p>
        </w:tc>
        <w:tc>
          <w:tcPr>
            <w:tcW w:w="1223" w:type="dxa"/>
          </w:tcPr>
          <w:p w:rsidR="00835B9B" w:rsidRPr="00125874" w:rsidRDefault="00835B9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835B9B" w:rsidRPr="00125874" w:rsidRDefault="00835B9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5B9B" w:rsidRPr="00125874" w:rsidTr="005D40E1">
        <w:trPr>
          <w:trHeight w:val="547"/>
        </w:trPr>
        <w:tc>
          <w:tcPr>
            <w:tcW w:w="938" w:type="dxa"/>
          </w:tcPr>
          <w:p w:rsidR="00835B9B" w:rsidRPr="00AC7DCB" w:rsidRDefault="00835B9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943" w:type="dxa"/>
          </w:tcPr>
          <w:p w:rsidR="00835B9B" w:rsidRDefault="00835B9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835B9B" w:rsidRPr="000264C6" w:rsidRDefault="00835B9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835B9B" w:rsidRPr="00180B0F" w:rsidRDefault="00835B9B" w:rsidP="00835B9B">
            <w:pPr>
              <w:jc w:val="right"/>
              <w:rPr>
                <w:b/>
                <w:bCs/>
                <w:rtl/>
              </w:rPr>
            </w:pPr>
            <w:r w:rsidRPr="00180B0F">
              <w:rPr>
                <w:rFonts w:hint="cs"/>
                <w:b/>
                <w:bCs/>
                <w:rtl/>
              </w:rPr>
              <w:t>معيار العائد السنوي</w:t>
            </w:r>
          </w:p>
        </w:tc>
        <w:tc>
          <w:tcPr>
            <w:tcW w:w="1223" w:type="dxa"/>
          </w:tcPr>
          <w:p w:rsidR="00835B9B" w:rsidRPr="00125874" w:rsidRDefault="00835B9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835B9B" w:rsidRPr="00125874" w:rsidRDefault="00835B9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5B9B" w:rsidRPr="00125874" w:rsidTr="005D40E1">
        <w:trPr>
          <w:trHeight w:val="547"/>
        </w:trPr>
        <w:tc>
          <w:tcPr>
            <w:tcW w:w="938" w:type="dxa"/>
          </w:tcPr>
          <w:p w:rsidR="00835B9B" w:rsidRPr="00AC7DCB" w:rsidRDefault="00835B9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943" w:type="dxa"/>
          </w:tcPr>
          <w:p w:rsidR="00835B9B" w:rsidRDefault="00835B9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835B9B" w:rsidRPr="000264C6" w:rsidRDefault="00835B9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835B9B" w:rsidRPr="00180B0F" w:rsidRDefault="00835B9B" w:rsidP="00835B9B">
            <w:pPr>
              <w:jc w:val="right"/>
              <w:rPr>
                <w:b/>
                <w:bCs/>
                <w:rtl/>
              </w:rPr>
            </w:pPr>
            <w:r w:rsidRPr="00180B0F">
              <w:rPr>
                <w:rFonts w:hint="cs"/>
                <w:b/>
                <w:bCs/>
                <w:rtl/>
              </w:rPr>
              <w:t>معيار فترة الاسترداد</w:t>
            </w:r>
          </w:p>
        </w:tc>
        <w:tc>
          <w:tcPr>
            <w:tcW w:w="1223" w:type="dxa"/>
          </w:tcPr>
          <w:p w:rsidR="00835B9B" w:rsidRPr="00125874" w:rsidRDefault="00835B9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835B9B" w:rsidRPr="00125874" w:rsidRDefault="00835B9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5B9B" w:rsidRPr="00125874" w:rsidTr="005D40E1">
        <w:trPr>
          <w:trHeight w:val="547"/>
        </w:trPr>
        <w:tc>
          <w:tcPr>
            <w:tcW w:w="938" w:type="dxa"/>
          </w:tcPr>
          <w:p w:rsidR="00835B9B" w:rsidRPr="00AC7DCB" w:rsidRDefault="00835B9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943" w:type="dxa"/>
          </w:tcPr>
          <w:p w:rsidR="00835B9B" w:rsidRDefault="00835B9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835B9B" w:rsidRPr="000264C6" w:rsidRDefault="00835B9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835B9B" w:rsidRPr="00180B0F" w:rsidRDefault="00835B9B" w:rsidP="00835B9B">
            <w:pPr>
              <w:jc w:val="right"/>
              <w:rPr>
                <w:b/>
                <w:bCs/>
                <w:rtl/>
              </w:rPr>
            </w:pPr>
            <w:r w:rsidRPr="00180B0F">
              <w:rPr>
                <w:rFonts w:hint="cs"/>
                <w:b/>
                <w:bCs/>
                <w:rtl/>
              </w:rPr>
              <w:t>معيار القيمة الحالية المخصومة</w:t>
            </w:r>
          </w:p>
        </w:tc>
        <w:tc>
          <w:tcPr>
            <w:tcW w:w="1223" w:type="dxa"/>
          </w:tcPr>
          <w:p w:rsidR="00835B9B" w:rsidRPr="00125874" w:rsidRDefault="00835B9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835B9B" w:rsidRPr="00125874" w:rsidRDefault="00835B9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5B9B" w:rsidRPr="00125874" w:rsidTr="005D40E1">
        <w:trPr>
          <w:trHeight w:val="547"/>
        </w:trPr>
        <w:tc>
          <w:tcPr>
            <w:tcW w:w="938" w:type="dxa"/>
          </w:tcPr>
          <w:p w:rsidR="00835B9B" w:rsidRPr="00AC7DCB" w:rsidRDefault="00835B9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943" w:type="dxa"/>
          </w:tcPr>
          <w:p w:rsidR="00835B9B" w:rsidRDefault="00835B9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835B9B" w:rsidRPr="000264C6" w:rsidRDefault="00835B9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835B9B" w:rsidRPr="00180B0F" w:rsidRDefault="00835B9B" w:rsidP="00835B9B">
            <w:pPr>
              <w:jc w:val="right"/>
              <w:rPr>
                <w:b/>
                <w:bCs/>
                <w:rtl/>
              </w:rPr>
            </w:pPr>
            <w:r w:rsidRPr="00180B0F">
              <w:rPr>
                <w:rFonts w:hint="cs"/>
                <w:b/>
                <w:bCs/>
                <w:rtl/>
              </w:rPr>
              <w:t>معيار العائد / الكلفة</w:t>
            </w:r>
          </w:p>
        </w:tc>
        <w:tc>
          <w:tcPr>
            <w:tcW w:w="1223" w:type="dxa"/>
          </w:tcPr>
          <w:p w:rsidR="00835B9B" w:rsidRPr="00125874" w:rsidRDefault="00835B9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835B9B" w:rsidRPr="00125874" w:rsidRDefault="00835B9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5B9B" w:rsidRPr="00125874" w:rsidTr="005D40E1">
        <w:trPr>
          <w:trHeight w:val="547"/>
        </w:trPr>
        <w:tc>
          <w:tcPr>
            <w:tcW w:w="938" w:type="dxa"/>
          </w:tcPr>
          <w:p w:rsidR="00835B9B" w:rsidRPr="00AC7DCB" w:rsidRDefault="00835B9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943" w:type="dxa"/>
          </w:tcPr>
          <w:p w:rsidR="00835B9B" w:rsidRDefault="00835B9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835B9B" w:rsidRPr="000264C6" w:rsidRDefault="00835B9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835B9B" w:rsidRPr="00180B0F" w:rsidRDefault="00835B9B" w:rsidP="00835B9B">
            <w:pPr>
              <w:jc w:val="right"/>
              <w:rPr>
                <w:b/>
                <w:bCs/>
                <w:rtl/>
              </w:rPr>
            </w:pPr>
            <w:r w:rsidRPr="00180B0F">
              <w:rPr>
                <w:rFonts w:hint="cs"/>
                <w:b/>
                <w:bCs/>
                <w:rtl/>
              </w:rPr>
              <w:t>معيار العائد السنوي المخصوم</w:t>
            </w:r>
          </w:p>
        </w:tc>
        <w:tc>
          <w:tcPr>
            <w:tcW w:w="1223" w:type="dxa"/>
          </w:tcPr>
          <w:p w:rsidR="00835B9B" w:rsidRPr="00125874" w:rsidRDefault="00835B9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835B9B" w:rsidRPr="00125874" w:rsidRDefault="00835B9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5B9B" w:rsidRPr="00125874" w:rsidTr="005D40E1">
        <w:trPr>
          <w:trHeight w:val="547"/>
        </w:trPr>
        <w:tc>
          <w:tcPr>
            <w:tcW w:w="938" w:type="dxa"/>
          </w:tcPr>
          <w:p w:rsidR="00835B9B" w:rsidRPr="00AC7DCB" w:rsidRDefault="00835B9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943" w:type="dxa"/>
          </w:tcPr>
          <w:p w:rsidR="00835B9B" w:rsidRDefault="00835B9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835B9B" w:rsidRPr="000264C6" w:rsidRDefault="00835B9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835B9B" w:rsidRPr="00180B0F" w:rsidRDefault="00835B9B" w:rsidP="00835B9B">
            <w:pPr>
              <w:jc w:val="right"/>
              <w:rPr>
                <w:b/>
                <w:bCs/>
              </w:rPr>
            </w:pPr>
            <w:r w:rsidRPr="00180B0F">
              <w:rPr>
                <w:rFonts w:hint="cs"/>
                <w:b/>
                <w:bCs/>
                <w:rtl/>
              </w:rPr>
              <w:t>تاثير التضخم على معايير الجدوى الاقتصادية</w:t>
            </w:r>
          </w:p>
        </w:tc>
        <w:tc>
          <w:tcPr>
            <w:tcW w:w="1223" w:type="dxa"/>
          </w:tcPr>
          <w:p w:rsidR="00835B9B" w:rsidRPr="00125874" w:rsidRDefault="00835B9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835B9B" w:rsidRPr="00125874" w:rsidRDefault="00835B9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5B9B" w:rsidRPr="00125874" w:rsidTr="005D40E1">
        <w:trPr>
          <w:trHeight w:val="547"/>
        </w:trPr>
        <w:tc>
          <w:tcPr>
            <w:tcW w:w="938" w:type="dxa"/>
          </w:tcPr>
          <w:p w:rsidR="00835B9B" w:rsidRPr="00AC7DCB" w:rsidRDefault="00835B9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943" w:type="dxa"/>
          </w:tcPr>
          <w:p w:rsidR="00835B9B" w:rsidRDefault="00835B9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835B9B" w:rsidRPr="00D208EC" w:rsidRDefault="00835B9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835B9B" w:rsidRPr="00180B0F" w:rsidRDefault="00835B9B" w:rsidP="00835B9B">
            <w:pPr>
              <w:jc w:val="right"/>
              <w:rPr>
                <w:b/>
                <w:bCs/>
                <w:lang w:bidi="ar-IQ"/>
              </w:rPr>
            </w:pPr>
            <w:r w:rsidRPr="00180B0F">
              <w:rPr>
                <w:rFonts w:hint="cs"/>
                <w:b/>
                <w:bCs/>
                <w:rtl/>
                <w:lang w:bidi="ar-IQ"/>
              </w:rPr>
              <w:t>معامل التأكد</w:t>
            </w:r>
          </w:p>
        </w:tc>
        <w:tc>
          <w:tcPr>
            <w:tcW w:w="1223" w:type="dxa"/>
          </w:tcPr>
          <w:p w:rsidR="00835B9B" w:rsidRPr="00125874" w:rsidRDefault="00835B9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835B9B" w:rsidRPr="00125874" w:rsidRDefault="00835B9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5B9B" w:rsidRPr="00125874" w:rsidTr="005D40E1">
        <w:trPr>
          <w:trHeight w:val="547"/>
        </w:trPr>
        <w:tc>
          <w:tcPr>
            <w:tcW w:w="938" w:type="dxa"/>
          </w:tcPr>
          <w:p w:rsidR="00835B9B" w:rsidRPr="00AC7DCB" w:rsidRDefault="00835B9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943" w:type="dxa"/>
          </w:tcPr>
          <w:p w:rsidR="00835B9B" w:rsidRDefault="00835B9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835B9B" w:rsidRPr="005073D4" w:rsidRDefault="00835B9B" w:rsidP="00687A12">
            <w:pPr>
              <w:rPr>
                <w:rtl/>
                <w:lang w:val="en-US" w:bidi="ar-IQ"/>
              </w:rPr>
            </w:pPr>
          </w:p>
        </w:tc>
        <w:tc>
          <w:tcPr>
            <w:tcW w:w="2745" w:type="dxa"/>
            <w:vAlign w:val="center"/>
          </w:tcPr>
          <w:p w:rsidR="00835B9B" w:rsidRPr="00180B0F" w:rsidRDefault="00835B9B" w:rsidP="00835B9B">
            <w:pPr>
              <w:jc w:val="right"/>
              <w:rPr>
                <w:b/>
                <w:bCs/>
                <w:rtl/>
                <w:lang w:bidi="ar-IQ"/>
              </w:rPr>
            </w:pPr>
            <w:r w:rsidRPr="00180B0F">
              <w:rPr>
                <w:rFonts w:hint="cs"/>
                <w:b/>
                <w:bCs/>
                <w:rtl/>
                <w:lang w:bidi="ar-IQ"/>
              </w:rPr>
              <w:t>معامل الاختلاف</w:t>
            </w:r>
          </w:p>
        </w:tc>
        <w:tc>
          <w:tcPr>
            <w:tcW w:w="1223" w:type="dxa"/>
          </w:tcPr>
          <w:p w:rsidR="00835B9B" w:rsidRPr="00125874" w:rsidRDefault="00835B9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835B9B" w:rsidRPr="00125874" w:rsidRDefault="00835B9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5B9B" w:rsidRPr="00125874" w:rsidTr="005D40E1">
        <w:trPr>
          <w:trHeight w:val="547"/>
        </w:trPr>
        <w:tc>
          <w:tcPr>
            <w:tcW w:w="938" w:type="dxa"/>
          </w:tcPr>
          <w:p w:rsidR="00835B9B" w:rsidRPr="00AC7DCB" w:rsidRDefault="00835B9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943" w:type="dxa"/>
          </w:tcPr>
          <w:p w:rsidR="00835B9B" w:rsidRDefault="00835B9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835B9B" w:rsidRPr="00D208EC" w:rsidRDefault="00835B9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835B9B" w:rsidRPr="00180B0F" w:rsidRDefault="00835B9B" w:rsidP="00835B9B">
            <w:pPr>
              <w:jc w:val="right"/>
              <w:rPr>
                <w:b/>
                <w:bCs/>
                <w:rtl/>
                <w:lang w:bidi="ar-IQ"/>
              </w:rPr>
            </w:pPr>
            <w:r w:rsidRPr="00180B0F">
              <w:rPr>
                <w:rFonts w:hint="cs"/>
                <w:b/>
                <w:bCs/>
                <w:rtl/>
                <w:lang w:bidi="ar-IQ"/>
              </w:rPr>
              <w:t>معامل القيمة المخصومة</w:t>
            </w:r>
          </w:p>
        </w:tc>
        <w:tc>
          <w:tcPr>
            <w:tcW w:w="1223" w:type="dxa"/>
          </w:tcPr>
          <w:p w:rsidR="00835B9B" w:rsidRPr="00125874" w:rsidRDefault="00835B9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835B9B" w:rsidRPr="00125874" w:rsidRDefault="00835B9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FF58E2">
      <w:pPr>
        <w:tabs>
          <w:tab w:val="left" w:pos="5443"/>
          <w:tab w:val="right" w:pos="9026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 w:rsidR="00FF58E2"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Pr="00125874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F58E2" w:rsidRPr="00017BCC" w:rsidRDefault="00FF58E2" w:rsidP="00017BCC">
            <w:pPr>
              <w:spacing w:after="200" w:line="276" w:lineRule="auto"/>
              <w:jc w:val="center"/>
              <w:rPr>
                <w:b/>
                <w:bCs/>
                <w:rtl/>
                <w:lang w:val="en-US" w:bidi="ar-IQ"/>
              </w:rPr>
            </w:pPr>
          </w:p>
          <w:p w:rsidR="00D94A6C" w:rsidRPr="00FF58E2" w:rsidRDefault="00D94A6C" w:rsidP="005D63CE">
            <w:pPr>
              <w:jc w:val="right"/>
              <w:rPr>
                <w:lang w:val="en-US"/>
              </w:rPr>
            </w:pPr>
          </w:p>
        </w:tc>
      </w:tr>
      <w:tr w:rsidR="00275357" w:rsidRPr="00125874" w:rsidTr="00135719">
        <w:trPr>
          <w:trHeight w:val="653"/>
        </w:trPr>
        <w:tc>
          <w:tcPr>
            <w:tcW w:w="388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835B9B" w:rsidRPr="00757BA7" w:rsidRDefault="00835B9B" w:rsidP="00835B9B">
            <w:pPr>
              <w:ind w:left="360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757BA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د. محمود محمد داغر ، الاسواق المالية ( مؤسسات </w:t>
            </w:r>
            <w:r w:rsidRPr="00757BA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 w:rsidRPr="00757BA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أوراق </w:t>
            </w:r>
            <w:r w:rsidRPr="00757BA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 w:rsidRPr="00757BA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بورصات ) دار الشروق للنشر والتوزيع ، عمان </w:t>
            </w:r>
            <w:r w:rsidRPr="00757BA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 w:rsidRPr="00757BA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الاردن ، 2007 .</w:t>
            </w:r>
          </w:p>
          <w:p w:rsidR="00275357" w:rsidRPr="00835B9B" w:rsidRDefault="00835B9B" w:rsidP="00835B9B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lang w:val="en-US"/>
              </w:rPr>
            </w:pPr>
            <w:r w:rsidRPr="00757BA7">
              <w:rPr>
                <w:rFonts w:cs="Simplified Arabic" w:hint="cs"/>
                <w:b/>
                <w:bCs/>
                <w:rtl/>
              </w:rPr>
              <w:t xml:space="preserve">2-تقييم المشروعات الاقتصادية </w:t>
            </w:r>
            <w:r w:rsidRPr="00757BA7">
              <w:rPr>
                <w:rFonts w:cs="Simplified Arabic"/>
                <w:b/>
                <w:bCs/>
                <w:rtl/>
              </w:rPr>
              <w:t>–</w:t>
            </w:r>
            <w:r w:rsidRPr="00757BA7">
              <w:rPr>
                <w:rFonts w:cs="Simplified Arabic" w:hint="cs"/>
                <w:b/>
                <w:bCs/>
                <w:rtl/>
              </w:rPr>
              <w:t xml:space="preserve"> يحيى غني النجار 2009</w:t>
            </w:r>
          </w:p>
        </w:tc>
      </w:tr>
      <w:tr w:rsidR="00275357" w:rsidRPr="00125874" w:rsidTr="00971954">
        <w:trPr>
          <w:trHeight w:val="653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75357" w:rsidRPr="00125874" w:rsidRDefault="00275357" w:rsidP="0034006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75357" w:rsidRPr="00125874" w:rsidTr="00971954">
        <w:trPr>
          <w:trHeight w:val="692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0A1E7E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2-المراجعة الدورية للمقرر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Pr="000A1E7E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Pr="000A1E7E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73" w:rsidRDefault="008A4773" w:rsidP="00CA735C">
      <w:pPr>
        <w:spacing w:after="0" w:line="240" w:lineRule="auto"/>
      </w:pPr>
      <w:r>
        <w:separator/>
      </w:r>
    </w:p>
  </w:endnote>
  <w:endnote w:type="continuationSeparator" w:id="0">
    <w:p w:rsidR="008A4773" w:rsidRDefault="008A4773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73" w:rsidRDefault="008A4773" w:rsidP="00CA735C">
      <w:pPr>
        <w:spacing w:after="0" w:line="240" w:lineRule="auto"/>
      </w:pPr>
      <w:r>
        <w:separator/>
      </w:r>
    </w:p>
  </w:footnote>
  <w:footnote w:type="continuationSeparator" w:id="0">
    <w:p w:rsidR="008A4773" w:rsidRDefault="008A4773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325CC"/>
    <w:multiLevelType w:val="hybridMultilevel"/>
    <w:tmpl w:val="883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3F78E0"/>
    <w:multiLevelType w:val="hybridMultilevel"/>
    <w:tmpl w:val="6E6201BE"/>
    <w:lvl w:ilvl="0" w:tplc="22A0C4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E64909"/>
    <w:multiLevelType w:val="hybridMultilevel"/>
    <w:tmpl w:val="556CA86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4"/>
  </w:num>
  <w:num w:numId="5">
    <w:abstractNumId w:val="5"/>
  </w:num>
  <w:num w:numId="6">
    <w:abstractNumId w:val="33"/>
  </w:num>
  <w:num w:numId="7">
    <w:abstractNumId w:val="6"/>
  </w:num>
  <w:num w:numId="8">
    <w:abstractNumId w:val="3"/>
  </w:num>
  <w:num w:numId="9">
    <w:abstractNumId w:val="9"/>
  </w:num>
  <w:num w:numId="10">
    <w:abstractNumId w:val="26"/>
  </w:num>
  <w:num w:numId="11">
    <w:abstractNumId w:val="19"/>
  </w:num>
  <w:num w:numId="12">
    <w:abstractNumId w:val="23"/>
  </w:num>
  <w:num w:numId="13">
    <w:abstractNumId w:val="0"/>
  </w:num>
  <w:num w:numId="14">
    <w:abstractNumId w:val="16"/>
  </w:num>
  <w:num w:numId="15">
    <w:abstractNumId w:val="7"/>
  </w:num>
  <w:num w:numId="16">
    <w:abstractNumId w:val="32"/>
  </w:num>
  <w:num w:numId="17">
    <w:abstractNumId w:val="14"/>
  </w:num>
  <w:num w:numId="18">
    <w:abstractNumId w:val="24"/>
  </w:num>
  <w:num w:numId="19">
    <w:abstractNumId w:val="29"/>
  </w:num>
  <w:num w:numId="20">
    <w:abstractNumId w:val="28"/>
  </w:num>
  <w:num w:numId="21">
    <w:abstractNumId w:val="27"/>
  </w:num>
  <w:num w:numId="22">
    <w:abstractNumId w:val="11"/>
  </w:num>
  <w:num w:numId="23">
    <w:abstractNumId w:val="30"/>
  </w:num>
  <w:num w:numId="24">
    <w:abstractNumId w:val="31"/>
  </w:num>
  <w:num w:numId="25">
    <w:abstractNumId w:val="25"/>
  </w:num>
  <w:num w:numId="26">
    <w:abstractNumId w:val="22"/>
  </w:num>
  <w:num w:numId="27">
    <w:abstractNumId w:val="1"/>
  </w:num>
  <w:num w:numId="28">
    <w:abstractNumId w:val="8"/>
  </w:num>
  <w:num w:numId="29">
    <w:abstractNumId w:val="13"/>
  </w:num>
  <w:num w:numId="30">
    <w:abstractNumId w:val="10"/>
  </w:num>
  <w:num w:numId="31">
    <w:abstractNumId w:val="2"/>
  </w:num>
  <w:num w:numId="32">
    <w:abstractNumId w:val="12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07C17"/>
    <w:rsid w:val="00017BCC"/>
    <w:rsid w:val="00022E38"/>
    <w:rsid w:val="000420A2"/>
    <w:rsid w:val="00060575"/>
    <w:rsid w:val="00083F1B"/>
    <w:rsid w:val="00087F61"/>
    <w:rsid w:val="000A1E7E"/>
    <w:rsid w:val="000C5780"/>
    <w:rsid w:val="000D0C7B"/>
    <w:rsid w:val="001134A9"/>
    <w:rsid w:val="00120CC7"/>
    <w:rsid w:val="00125874"/>
    <w:rsid w:val="0013598D"/>
    <w:rsid w:val="00142045"/>
    <w:rsid w:val="00157BD8"/>
    <w:rsid w:val="00275357"/>
    <w:rsid w:val="002A437F"/>
    <w:rsid w:val="002B635E"/>
    <w:rsid w:val="002E5343"/>
    <w:rsid w:val="002F3058"/>
    <w:rsid w:val="002F5392"/>
    <w:rsid w:val="00302DDF"/>
    <w:rsid w:val="0030691E"/>
    <w:rsid w:val="00340065"/>
    <w:rsid w:val="00375111"/>
    <w:rsid w:val="00377EBE"/>
    <w:rsid w:val="003B153A"/>
    <w:rsid w:val="003B7A3D"/>
    <w:rsid w:val="00431643"/>
    <w:rsid w:val="00451536"/>
    <w:rsid w:val="00457DAF"/>
    <w:rsid w:val="004616F7"/>
    <w:rsid w:val="00466766"/>
    <w:rsid w:val="004A3C5E"/>
    <w:rsid w:val="004B36EB"/>
    <w:rsid w:val="004B5E39"/>
    <w:rsid w:val="004C6884"/>
    <w:rsid w:val="004F58AA"/>
    <w:rsid w:val="004F5E75"/>
    <w:rsid w:val="005073D4"/>
    <w:rsid w:val="005146F0"/>
    <w:rsid w:val="0053113C"/>
    <w:rsid w:val="00536E9F"/>
    <w:rsid w:val="00542B55"/>
    <w:rsid w:val="005545F4"/>
    <w:rsid w:val="0055543C"/>
    <w:rsid w:val="00555BC2"/>
    <w:rsid w:val="00593BFD"/>
    <w:rsid w:val="005D63CE"/>
    <w:rsid w:val="005D6AED"/>
    <w:rsid w:val="00601328"/>
    <w:rsid w:val="00607725"/>
    <w:rsid w:val="00621459"/>
    <w:rsid w:val="00637FAA"/>
    <w:rsid w:val="00671845"/>
    <w:rsid w:val="00690612"/>
    <w:rsid w:val="00697DB2"/>
    <w:rsid w:val="006A2C09"/>
    <w:rsid w:val="006C280A"/>
    <w:rsid w:val="006E5E41"/>
    <w:rsid w:val="0072096C"/>
    <w:rsid w:val="007378F3"/>
    <w:rsid w:val="00782347"/>
    <w:rsid w:val="007B1F57"/>
    <w:rsid w:val="007C0C0D"/>
    <w:rsid w:val="007E0551"/>
    <w:rsid w:val="007E32C9"/>
    <w:rsid w:val="007E5EE1"/>
    <w:rsid w:val="007F2F1B"/>
    <w:rsid w:val="008273E0"/>
    <w:rsid w:val="00835B9B"/>
    <w:rsid w:val="00835D79"/>
    <w:rsid w:val="00847C41"/>
    <w:rsid w:val="008544EE"/>
    <w:rsid w:val="00874013"/>
    <w:rsid w:val="00886B2B"/>
    <w:rsid w:val="008A4773"/>
    <w:rsid w:val="008B21DB"/>
    <w:rsid w:val="008C24C4"/>
    <w:rsid w:val="008D4345"/>
    <w:rsid w:val="0092431D"/>
    <w:rsid w:val="009378A7"/>
    <w:rsid w:val="00941343"/>
    <w:rsid w:val="00984831"/>
    <w:rsid w:val="009B7AF9"/>
    <w:rsid w:val="009D65EE"/>
    <w:rsid w:val="009E4BD6"/>
    <w:rsid w:val="009F15D8"/>
    <w:rsid w:val="00A1471E"/>
    <w:rsid w:val="00A4607D"/>
    <w:rsid w:val="00A74D3F"/>
    <w:rsid w:val="00A81AD1"/>
    <w:rsid w:val="00A87AF6"/>
    <w:rsid w:val="00AC7DCB"/>
    <w:rsid w:val="00AD641F"/>
    <w:rsid w:val="00AE36D1"/>
    <w:rsid w:val="00B03742"/>
    <w:rsid w:val="00B03952"/>
    <w:rsid w:val="00B17AD2"/>
    <w:rsid w:val="00B40DA0"/>
    <w:rsid w:val="00B540AB"/>
    <w:rsid w:val="00B6096B"/>
    <w:rsid w:val="00B71CFF"/>
    <w:rsid w:val="00B7577E"/>
    <w:rsid w:val="00BD4B0F"/>
    <w:rsid w:val="00BE16CC"/>
    <w:rsid w:val="00BE510B"/>
    <w:rsid w:val="00BF23E1"/>
    <w:rsid w:val="00C83B30"/>
    <w:rsid w:val="00C945D7"/>
    <w:rsid w:val="00CA735C"/>
    <w:rsid w:val="00CD4C33"/>
    <w:rsid w:val="00CF08E2"/>
    <w:rsid w:val="00CF10A6"/>
    <w:rsid w:val="00CF7CC3"/>
    <w:rsid w:val="00D027B3"/>
    <w:rsid w:val="00D339B2"/>
    <w:rsid w:val="00D43EEF"/>
    <w:rsid w:val="00D94A6C"/>
    <w:rsid w:val="00DA20DE"/>
    <w:rsid w:val="00DA7906"/>
    <w:rsid w:val="00DE6ECB"/>
    <w:rsid w:val="00DF1E35"/>
    <w:rsid w:val="00E246F5"/>
    <w:rsid w:val="00E31522"/>
    <w:rsid w:val="00E701B8"/>
    <w:rsid w:val="00E93410"/>
    <w:rsid w:val="00EB6961"/>
    <w:rsid w:val="00EE4688"/>
    <w:rsid w:val="00EE6BFB"/>
    <w:rsid w:val="00F032F9"/>
    <w:rsid w:val="00F0449D"/>
    <w:rsid w:val="00F075A8"/>
    <w:rsid w:val="00F511D2"/>
    <w:rsid w:val="00F6644B"/>
    <w:rsid w:val="00F66D1F"/>
    <w:rsid w:val="00F8151D"/>
    <w:rsid w:val="00FB06A1"/>
    <w:rsid w:val="00FE3EA9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98</cp:revision>
  <dcterms:created xsi:type="dcterms:W3CDTF">2021-06-29T10:39:00Z</dcterms:created>
  <dcterms:modified xsi:type="dcterms:W3CDTF">2022-03-01T08:31:00Z</dcterms:modified>
</cp:coreProperties>
</file>