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14" w:rsidRDefault="00325F14" w:rsidP="00325F14">
      <w:pPr>
        <w:tabs>
          <w:tab w:val="right" w:pos="9026"/>
        </w:tabs>
        <w:rPr>
          <w:b/>
          <w:bCs/>
          <w:sz w:val="24"/>
          <w:szCs w:val="24"/>
          <w:lang w:bidi="ar-IQ"/>
        </w:rPr>
      </w:pPr>
      <w:r>
        <w:rPr>
          <w:b/>
          <w:bCs/>
          <w:sz w:val="24"/>
          <w:szCs w:val="24"/>
          <w:rtl/>
          <w:lang w:bidi="ar-IQ"/>
        </w:rPr>
        <w:t xml:space="preserve">جامعة بغداد                                                                                            السنة الثالثة </w:t>
      </w:r>
      <w:r>
        <w:rPr>
          <w:b/>
          <w:bCs/>
          <w:sz w:val="24"/>
          <w:szCs w:val="24"/>
          <w:rtl/>
          <w:lang w:bidi="ar-IQ"/>
        </w:rPr>
        <w:tab/>
      </w:r>
    </w:p>
    <w:p w:rsidR="00325F14" w:rsidRDefault="00325F14" w:rsidP="00325F14">
      <w:pPr>
        <w:rPr>
          <w:b/>
          <w:bCs/>
          <w:sz w:val="24"/>
          <w:szCs w:val="24"/>
          <w:lang w:bidi="ar-IQ"/>
        </w:rPr>
      </w:pPr>
      <w:r>
        <w:rPr>
          <w:b/>
          <w:bCs/>
          <w:sz w:val="24"/>
          <w:szCs w:val="24"/>
          <w:rtl/>
          <w:lang w:bidi="ar-IQ"/>
        </w:rPr>
        <w:t>كلية الادارة والاقتصاد                                                                           عدد الوحدات الفصلية :  3</w:t>
      </w:r>
    </w:p>
    <w:p w:rsidR="00325F14" w:rsidRDefault="00325F14" w:rsidP="00325F14">
      <w:pPr>
        <w:pBdr>
          <w:bottom w:val="single" w:sz="12" w:space="1" w:color="auto"/>
        </w:pBdr>
        <w:rPr>
          <w:b/>
          <w:bCs/>
          <w:sz w:val="24"/>
          <w:szCs w:val="24"/>
          <w:rtl/>
          <w:lang w:bidi="ar-IQ"/>
        </w:rPr>
      </w:pPr>
      <w:r>
        <w:rPr>
          <w:b/>
          <w:bCs/>
          <w:sz w:val="24"/>
          <w:szCs w:val="24"/>
          <w:rtl/>
          <w:lang w:bidi="ar-IQ"/>
        </w:rPr>
        <w:t xml:space="preserve">قسم التمويل والمصارف                                                         </w:t>
      </w:r>
      <w:r>
        <w:rPr>
          <w:b/>
          <w:bCs/>
          <w:sz w:val="24"/>
          <w:szCs w:val="24"/>
          <w:rtl/>
          <w:lang w:bidi="ar-IQ"/>
        </w:rPr>
        <w:t xml:space="preserve">       المادة : </w:t>
      </w:r>
      <w:r>
        <w:rPr>
          <w:rFonts w:hint="cs"/>
          <w:b/>
          <w:bCs/>
          <w:sz w:val="24"/>
          <w:szCs w:val="24"/>
          <w:rtl/>
          <w:lang w:bidi="ar-IQ"/>
        </w:rPr>
        <w:t>المحافظ الاستثمارية</w:t>
      </w:r>
    </w:p>
    <w:p w:rsidR="00325F14" w:rsidRDefault="00325F14" w:rsidP="00325F14">
      <w:pPr>
        <w:rPr>
          <w:b/>
          <w:bCs/>
          <w:sz w:val="24"/>
          <w:szCs w:val="24"/>
          <w:rtl/>
          <w:lang w:bidi="ar-IQ"/>
        </w:rPr>
      </w:pPr>
      <w:r>
        <w:rPr>
          <w:b/>
          <w:bCs/>
          <w:sz w:val="24"/>
          <w:szCs w:val="24"/>
          <w:rtl/>
          <w:lang w:bidi="ar-IQ"/>
        </w:rPr>
        <w:t>الهدف ( الغاية) :</w:t>
      </w:r>
    </w:p>
    <w:p w:rsidR="00325F14" w:rsidRDefault="00325F14" w:rsidP="00325F14">
      <w:pPr>
        <w:pBdr>
          <w:bottom w:val="single" w:sz="12" w:space="1" w:color="auto"/>
        </w:pBdr>
        <w:jc w:val="both"/>
        <w:rPr>
          <w:b/>
          <w:bCs/>
          <w:sz w:val="28"/>
          <w:szCs w:val="28"/>
          <w:rtl/>
          <w:lang w:bidi="ar-IQ"/>
        </w:rPr>
      </w:pPr>
      <w:r>
        <w:rPr>
          <w:rFonts w:hint="cs"/>
          <w:b/>
          <w:bCs/>
          <w:sz w:val="28"/>
          <w:szCs w:val="28"/>
          <w:rtl/>
          <w:lang w:bidi="ar-IQ"/>
        </w:rPr>
        <w:t>تهدف مادة المحافظ الاستثمارية الى تقديم المعرفة في مجال ادارة الاستثمارات المالية وكيفية تكوين محافظ الاستثمار وادارتها بشكل كفوء كما يمكن للطالب من تحليل الاستثمارات وفهم النظريات والنماذج من بداية ظهورها والتطورات التي ظهرت فيها.</w:t>
      </w:r>
    </w:p>
    <w:p w:rsidR="00325F14" w:rsidRDefault="00325F14" w:rsidP="00325F14">
      <w:pPr>
        <w:rPr>
          <w:rFonts w:hint="cs"/>
          <w:rtl/>
        </w:rPr>
      </w:pPr>
    </w:p>
    <w:tbl>
      <w:tblPr>
        <w:tblStyle w:val="TableGrid"/>
        <w:bidiVisual/>
        <w:tblW w:w="0" w:type="auto"/>
        <w:tblLook w:val="04A0" w:firstRow="1" w:lastRow="0" w:firstColumn="1" w:lastColumn="0" w:noHBand="0" w:noVBand="1"/>
      </w:tblPr>
      <w:tblGrid>
        <w:gridCol w:w="617"/>
        <w:gridCol w:w="1560"/>
        <w:gridCol w:w="1559"/>
        <w:gridCol w:w="4786"/>
      </w:tblGrid>
      <w:tr w:rsidR="00325F14" w:rsidTr="00964252">
        <w:tc>
          <w:tcPr>
            <w:tcW w:w="617" w:type="dxa"/>
          </w:tcPr>
          <w:p w:rsidR="00325F14" w:rsidRDefault="00325F14" w:rsidP="00964252">
            <w:pPr>
              <w:spacing w:line="360" w:lineRule="auto"/>
              <w:rPr>
                <w:b/>
                <w:bCs/>
                <w:rtl/>
                <w:lang w:bidi="ar-IQ"/>
              </w:rPr>
            </w:pPr>
            <w:r>
              <w:rPr>
                <w:rFonts w:hint="cs"/>
                <w:b/>
                <w:bCs/>
                <w:rtl/>
                <w:lang w:bidi="ar-IQ"/>
              </w:rPr>
              <w:t>ت</w:t>
            </w:r>
          </w:p>
        </w:tc>
        <w:tc>
          <w:tcPr>
            <w:tcW w:w="1560" w:type="dxa"/>
          </w:tcPr>
          <w:p w:rsidR="00325F14" w:rsidRDefault="00325F14" w:rsidP="00964252">
            <w:pPr>
              <w:spacing w:line="360" w:lineRule="auto"/>
              <w:rPr>
                <w:b/>
                <w:bCs/>
                <w:rtl/>
                <w:lang w:bidi="ar-IQ"/>
              </w:rPr>
            </w:pPr>
            <w:r>
              <w:rPr>
                <w:rFonts w:hint="cs"/>
                <w:b/>
                <w:bCs/>
                <w:rtl/>
                <w:lang w:bidi="ar-IQ"/>
              </w:rPr>
              <w:t xml:space="preserve">عدد الوحدات </w:t>
            </w:r>
          </w:p>
        </w:tc>
        <w:tc>
          <w:tcPr>
            <w:tcW w:w="1559" w:type="dxa"/>
          </w:tcPr>
          <w:p w:rsidR="00325F14" w:rsidRDefault="00325F14" w:rsidP="00964252">
            <w:pPr>
              <w:spacing w:line="360" w:lineRule="auto"/>
              <w:rPr>
                <w:b/>
                <w:bCs/>
                <w:rtl/>
                <w:lang w:bidi="ar-IQ"/>
              </w:rPr>
            </w:pPr>
            <w:r>
              <w:rPr>
                <w:rFonts w:hint="cs"/>
                <w:b/>
                <w:bCs/>
                <w:rtl/>
                <w:lang w:bidi="ar-IQ"/>
              </w:rPr>
              <w:t xml:space="preserve">الاسابيع </w:t>
            </w:r>
          </w:p>
        </w:tc>
        <w:tc>
          <w:tcPr>
            <w:tcW w:w="4786" w:type="dxa"/>
          </w:tcPr>
          <w:p w:rsidR="00325F14" w:rsidRDefault="00325F14" w:rsidP="00964252">
            <w:pPr>
              <w:spacing w:line="360" w:lineRule="auto"/>
              <w:rPr>
                <w:b/>
                <w:bCs/>
                <w:rtl/>
                <w:lang w:bidi="ar-IQ"/>
              </w:rPr>
            </w:pPr>
            <w:r>
              <w:rPr>
                <w:rFonts w:hint="cs"/>
                <w:b/>
                <w:bCs/>
                <w:rtl/>
                <w:lang w:bidi="ar-IQ"/>
              </w:rPr>
              <w:t xml:space="preserve">المفردات </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t>1</w:t>
            </w:r>
          </w:p>
        </w:tc>
        <w:tc>
          <w:tcPr>
            <w:tcW w:w="1560" w:type="dxa"/>
          </w:tcPr>
          <w:p w:rsidR="00325F14" w:rsidRDefault="00325F14" w:rsidP="00964252">
            <w:pPr>
              <w:spacing w:line="360" w:lineRule="auto"/>
              <w:rPr>
                <w:b/>
                <w:bCs/>
                <w:rtl/>
                <w:lang w:bidi="ar-IQ"/>
              </w:rPr>
            </w:pPr>
            <w:r>
              <w:rPr>
                <w:rFonts w:hint="cs"/>
                <w:b/>
                <w:bCs/>
                <w:rtl/>
                <w:lang w:bidi="ar-IQ"/>
              </w:rPr>
              <w:t xml:space="preserve">   3</w:t>
            </w:r>
          </w:p>
        </w:tc>
        <w:tc>
          <w:tcPr>
            <w:tcW w:w="1559" w:type="dxa"/>
          </w:tcPr>
          <w:p w:rsidR="00325F14" w:rsidRDefault="00325F14" w:rsidP="00964252">
            <w:pPr>
              <w:spacing w:line="360" w:lineRule="auto"/>
              <w:rPr>
                <w:b/>
                <w:bCs/>
                <w:rtl/>
                <w:lang w:bidi="ar-IQ"/>
              </w:rPr>
            </w:pPr>
            <w:r>
              <w:rPr>
                <w:rFonts w:hint="cs"/>
                <w:b/>
                <w:bCs/>
                <w:rtl/>
                <w:lang w:bidi="ar-IQ"/>
              </w:rPr>
              <w:t xml:space="preserve">(3) اسبوع </w:t>
            </w:r>
          </w:p>
        </w:tc>
        <w:tc>
          <w:tcPr>
            <w:tcW w:w="4786" w:type="dxa"/>
          </w:tcPr>
          <w:p w:rsidR="00325F14" w:rsidRPr="00B52EEC" w:rsidRDefault="00325F14" w:rsidP="00964252">
            <w:pPr>
              <w:spacing w:line="360" w:lineRule="auto"/>
              <w:rPr>
                <w:b/>
                <w:bCs/>
                <w:rtl/>
                <w:lang w:bidi="ar-IQ"/>
              </w:rPr>
            </w:pPr>
            <w:r w:rsidRPr="00B52EEC">
              <w:rPr>
                <w:b/>
                <w:bCs/>
                <w:rtl/>
                <w:lang w:bidi="ar-IQ"/>
              </w:rPr>
              <w:t xml:space="preserve">- (الفصل الاول </w:t>
            </w:r>
            <w:r>
              <w:rPr>
                <w:rFonts w:hint="cs"/>
                <w:b/>
                <w:bCs/>
                <w:rtl/>
                <w:lang w:bidi="ar-IQ"/>
              </w:rPr>
              <w:t>) الاوراق المالية</w:t>
            </w:r>
          </w:p>
          <w:p w:rsidR="00325F14" w:rsidRPr="00B52EEC" w:rsidRDefault="00325F14" w:rsidP="00964252">
            <w:pPr>
              <w:spacing w:line="360" w:lineRule="auto"/>
              <w:rPr>
                <w:b/>
                <w:bCs/>
                <w:rtl/>
                <w:lang w:bidi="ar-IQ"/>
              </w:rPr>
            </w:pPr>
            <w:r>
              <w:rPr>
                <w:b/>
                <w:bCs/>
                <w:rtl/>
                <w:lang w:bidi="ar-IQ"/>
              </w:rPr>
              <w:t xml:space="preserve">        </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 xml:space="preserve"> 1-1تصنيف الاوراق المالية.</w:t>
            </w:r>
          </w:p>
          <w:p w:rsidR="00325F14" w:rsidRPr="00B52EEC" w:rsidRDefault="00325F14" w:rsidP="00964252">
            <w:pPr>
              <w:spacing w:line="360" w:lineRule="auto"/>
              <w:rPr>
                <w:b/>
                <w:bCs/>
                <w:rtl/>
                <w:lang w:bidi="ar-IQ"/>
              </w:rPr>
            </w:pPr>
            <w:r w:rsidRPr="00B52EEC">
              <w:rPr>
                <w:b/>
                <w:bCs/>
                <w:rtl/>
                <w:lang w:bidi="ar-IQ"/>
              </w:rPr>
              <w:t>1- 2   الاسهم العادية .</w:t>
            </w:r>
          </w:p>
          <w:p w:rsidR="00325F14" w:rsidRPr="00B52EEC" w:rsidRDefault="00325F14" w:rsidP="00964252">
            <w:pPr>
              <w:spacing w:line="360" w:lineRule="auto"/>
              <w:rPr>
                <w:b/>
                <w:bCs/>
                <w:rtl/>
                <w:lang w:bidi="ar-IQ"/>
              </w:rPr>
            </w:pPr>
          </w:p>
          <w:p w:rsidR="00325F14" w:rsidRPr="00B52EEC" w:rsidRDefault="00325F14" w:rsidP="00964252">
            <w:pPr>
              <w:spacing w:line="360" w:lineRule="auto"/>
              <w:rPr>
                <w:b/>
                <w:bCs/>
                <w:rtl/>
                <w:lang w:bidi="ar-IQ"/>
              </w:rPr>
            </w:pPr>
            <w:r w:rsidRPr="00B52EEC">
              <w:rPr>
                <w:b/>
                <w:bCs/>
                <w:rtl/>
                <w:lang w:bidi="ar-IQ"/>
              </w:rPr>
              <w:t>2-1-1 مفهوم الاسهم العادية .</w:t>
            </w:r>
          </w:p>
          <w:p w:rsidR="00325F14" w:rsidRPr="00B52EEC" w:rsidRDefault="00325F14" w:rsidP="00964252">
            <w:pPr>
              <w:spacing w:line="360" w:lineRule="auto"/>
              <w:rPr>
                <w:b/>
                <w:bCs/>
                <w:rtl/>
                <w:lang w:bidi="ar-IQ"/>
              </w:rPr>
            </w:pPr>
            <w:r w:rsidRPr="00B52EEC">
              <w:rPr>
                <w:b/>
                <w:bCs/>
                <w:rtl/>
                <w:lang w:bidi="ar-IQ"/>
              </w:rPr>
              <w:t>2-1 -2 حقوق حامل السهم .</w:t>
            </w:r>
          </w:p>
          <w:p w:rsidR="00325F14" w:rsidRPr="00B52EEC" w:rsidRDefault="00325F14" w:rsidP="00964252">
            <w:pPr>
              <w:spacing w:line="360" w:lineRule="auto"/>
              <w:rPr>
                <w:b/>
                <w:bCs/>
                <w:rtl/>
                <w:lang w:bidi="ar-IQ"/>
              </w:rPr>
            </w:pPr>
            <w:r w:rsidRPr="00B52EEC">
              <w:rPr>
                <w:b/>
                <w:bCs/>
                <w:rtl/>
                <w:lang w:bidi="ar-IQ"/>
              </w:rPr>
              <w:t>3-2-1 التوسع في اصدار الاسهم .</w:t>
            </w:r>
          </w:p>
          <w:p w:rsidR="00325F14" w:rsidRPr="00B52EEC" w:rsidRDefault="00325F14" w:rsidP="00964252">
            <w:pPr>
              <w:spacing w:line="360" w:lineRule="auto"/>
              <w:rPr>
                <w:b/>
                <w:bCs/>
                <w:rtl/>
                <w:lang w:bidi="ar-IQ"/>
              </w:rPr>
            </w:pPr>
            <w:r w:rsidRPr="00B52EEC">
              <w:rPr>
                <w:b/>
                <w:bCs/>
                <w:rtl/>
                <w:lang w:bidi="ar-IQ"/>
              </w:rPr>
              <w:t>4-2-1 عوائد السهم .</w:t>
            </w:r>
          </w:p>
          <w:p w:rsidR="00325F14" w:rsidRPr="00B52EEC" w:rsidRDefault="00325F14" w:rsidP="00964252">
            <w:pPr>
              <w:spacing w:line="360" w:lineRule="auto"/>
              <w:rPr>
                <w:b/>
                <w:bCs/>
                <w:rtl/>
                <w:lang w:bidi="ar-IQ"/>
              </w:rPr>
            </w:pPr>
            <w:r w:rsidRPr="00B52EEC">
              <w:rPr>
                <w:b/>
                <w:bCs/>
                <w:rtl/>
                <w:lang w:bidi="ar-IQ"/>
              </w:rPr>
              <w:t>5-2-1 التحديث في الاسهم العادية .</w:t>
            </w:r>
          </w:p>
          <w:p w:rsidR="00325F14" w:rsidRPr="00B52EEC" w:rsidRDefault="00325F14" w:rsidP="00964252">
            <w:pPr>
              <w:spacing w:line="360" w:lineRule="auto"/>
              <w:rPr>
                <w:b/>
                <w:bCs/>
                <w:rtl/>
                <w:lang w:bidi="ar-IQ"/>
              </w:rPr>
            </w:pPr>
          </w:p>
          <w:p w:rsidR="00325F14" w:rsidRPr="00B52EEC" w:rsidRDefault="00325F14" w:rsidP="00964252">
            <w:pPr>
              <w:spacing w:line="360" w:lineRule="auto"/>
              <w:rPr>
                <w:b/>
                <w:bCs/>
                <w:rtl/>
                <w:lang w:bidi="ar-IQ"/>
              </w:rPr>
            </w:pPr>
            <w:r w:rsidRPr="00B52EEC">
              <w:rPr>
                <w:b/>
                <w:bCs/>
                <w:rtl/>
                <w:lang w:bidi="ar-IQ"/>
              </w:rPr>
              <w:t xml:space="preserve">3-1    السندات (مفهومها – انواعها – عائدها – حقوق حاملها ) </w:t>
            </w:r>
          </w:p>
          <w:p w:rsidR="00325F14" w:rsidRPr="00B52EEC" w:rsidRDefault="00325F14" w:rsidP="00964252">
            <w:pPr>
              <w:spacing w:line="360" w:lineRule="auto"/>
              <w:rPr>
                <w:b/>
                <w:bCs/>
                <w:rtl/>
                <w:lang w:bidi="ar-IQ"/>
              </w:rPr>
            </w:pPr>
            <w:r w:rsidRPr="00B52EEC">
              <w:rPr>
                <w:b/>
                <w:bCs/>
                <w:rtl/>
                <w:lang w:bidi="ar-IQ"/>
              </w:rPr>
              <w:t>1-3-1  دور السندات في النشاط الاقتصاي .</w:t>
            </w:r>
          </w:p>
          <w:p w:rsidR="00325F14" w:rsidRPr="00B52EEC" w:rsidRDefault="00325F14" w:rsidP="00964252">
            <w:pPr>
              <w:spacing w:line="360" w:lineRule="auto"/>
              <w:rPr>
                <w:b/>
                <w:bCs/>
                <w:rtl/>
                <w:lang w:bidi="ar-IQ"/>
              </w:rPr>
            </w:pPr>
            <w:r w:rsidRPr="00B52EEC">
              <w:rPr>
                <w:b/>
                <w:bCs/>
                <w:rtl/>
                <w:lang w:bidi="ar-IQ"/>
              </w:rPr>
              <w:t>2-3-1 سندات منشأت الاعمال .</w:t>
            </w:r>
          </w:p>
          <w:p w:rsidR="00325F14" w:rsidRPr="00B52EEC" w:rsidRDefault="00325F14" w:rsidP="00964252">
            <w:pPr>
              <w:spacing w:line="360" w:lineRule="auto"/>
              <w:rPr>
                <w:b/>
                <w:bCs/>
                <w:rtl/>
                <w:lang w:bidi="ar-IQ"/>
              </w:rPr>
            </w:pPr>
            <w:r w:rsidRPr="00B52EEC">
              <w:rPr>
                <w:b/>
                <w:bCs/>
                <w:rtl/>
                <w:lang w:bidi="ar-IQ"/>
              </w:rPr>
              <w:t>3-3-1 السندات الحكومية .</w:t>
            </w:r>
          </w:p>
          <w:p w:rsidR="00325F14" w:rsidRPr="00B52EEC" w:rsidRDefault="00325F14" w:rsidP="00964252">
            <w:pPr>
              <w:spacing w:line="360" w:lineRule="auto"/>
              <w:rPr>
                <w:b/>
                <w:bCs/>
                <w:rtl/>
                <w:lang w:bidi="ar-IQ"/>
              </w:rPr>
            </w:pPr>
            <w:r w:rsidRPr="00B52EEC">
              <w:rPr>
                <w:b/>
                <w:bCs/>
                <w:rtl/>
                <w:lang w:bidi="ar-IQ"/>
              </w:rPr>
              <w:t>4-3-1 التحديث في السندات .</w:t>
            </w:r>
          </w:p>
          <w:p w:rsidR="00325F14" w:rsidRPr="00B52EEC" w:rsidRDefault="00325F14" w:rsidP="00964252">
            <w:pPr>
              <w:spacing w:line="360" w:lineRule="auto"/>
              <w:rPr>
                <w:b/>
                <w:bCs/>
                <w:rtl/>
                <w:lang w:bidi="ar-IQ"/>
              </w:rPr>
            </w:pPr>
            <w:r w:rsidRPr="00B52EEC">
              <w:rPr>
                <w:b/>
                <w:bCs/>
                <w:rtl/>
                <w:lang w:bidi="ar-IQ"/>
              </w:rPr>
              <w:t>4-1 الاوراق المالية المصرفية .</w:t>
            </w:r>
          </w:p>
          <w:p w:rsidR="00325F14" w:rsidRPr="00B52EEC" w:rsidRDefault="00325F14" w:rsidP="00964252">
            <w:pPr>
              <w:spacing w:line="360" w:lineRule="auto"/>
              <w:rPr>
                <w:b/>
                <w:bCs/>
                <w:rtl/>
                <w:lang w:bidi="ar-IQ"/>
              </w:rPr>
            </w:pPr>
            <w:r w:rsidRPr="00B52EEC">
              <w:rPr>
                <w:b/>
                <w:bCs/>
                <w:rtl/>
                <w:lang w:bidi="ar-IQ"/>
              </w:rPr>
              <w:t xml:space="preserve">5-1 </w:t>
            </w:r>
            <w:r>
              <w:rPr>
                <w:b/>
                <w:bCs/>
                <w:rtl/>
                <w:lang w:bidi="ar-IQ"/>
              </w:rPr>
              <w:t xml:space="preserve"> </w:t>
            </w:r>
            <w:r w:rsidRPr="00B52EEC">
              <w:rPr>
                <w:b/>
                <w:bCs/>
                <w:rtl/>
                <w:lang w:bidi="ar-IQ"/>
              </w:rPr>
              <w:t>الاوراق المالية القابلة للتحويل .</w:t>
            </w:r>
          </w:p>
          <w:p w:rsidR="00325F14" w:rsidRDefault="00325F14" w:rsidP="00964252">
            <w:pPr>
              <w:spacing w:line="360" w:lineRule="auto"/>
              <w:rPr>
                <w:b/>
                <w:bCs/>
                <w:rtl/>
                <w:lang w:bidi="ar-IQ"/>
              </w:rPr>
            </w:pPr>
            <w:r w:rsidRPr="00B52EEC">
              <w:rPr>
                <w:b/>
                <w:bCs/>
                <w:rtl/>
                <w:lang w:bidi="ar-IQ"/>
              </w:rPr>
              <w:t>•</w:t>
            </w:r>
            <w:r w:rsidRPr="00B52EEC">
              <w:rPr>
                <w:b/>
                <w:bCs/>
                <w:rtl/>
                <w:lang w:bidi="ar-IQ"/>
              </w:rPr>
              <w:tab/>
              <w:t>تطبيقات وتجارب .</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t>2</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sidRPr="00B52EEC">
              <w:rPr>
                <w:b/>
                <w:bCs/>
                <w:rtl/>
                <w:lang w:bidi="ar-IQ"/>
              </w:rPr>
              <w:t>- تقويم الاوراق المالية .(الفصل ال</w:t>
            </w:r>
            <w:r>
              <w:rPr>
                <w:rFonts w:hint="cs"/>
                <w:b/>
                <w:bCs/>
                <w:rtl/>
                <w:lang w:bidi="ar-IQ"/>
              </w:rPr>
              <w:t>ثاني</w:t>
            </w:r>
            <w:r w:rsidRPr="00B52EEC">
              <w:rPr>
                <w:b/>
                <w:bCs/>
                <w:rtl/>
                <w:lang w:bidi="ar-IQ"/>
              </w:rPr>
              <w:t>) .</w:t>
            </w:r>
          </w:p>
          <w:p w:rsidR="00325F14" w:rsidRPr="00B52EEC" w:rsidRDefault="00325F14" w:rsidP="00964252">
            <w:pPr>
              <w:spacing w:line="360" w:lineRule="auto"/>
              <w:rPr>
                <w:b/>
                <w:bCs/>
                <w:rtl/>
                <w:lang w:bidi="ar-IQ"/>
              </w:rPr>
            </w:pPr>
            <w:r w:rsidRPr="00B52EEC">
              <w:rPr>
                <w:b/>
                <w:bCs/>
                <w:rtl/>
                <w:lang w:bidi="ar-IQ"/>
              </w:rPr>
              <w:t>1-2 مبادئ استثمارية .</w:t>
            </w:r>
          </w:p>
          <w:p w:rsidR="00325F14" w:rsidRPr="00B52EEC" w:rsidRDefault="00325F14" w:rsidP="00964252">
            <w:pPr>
              <w:spacing w:line="360" w:lineRule="auto"/>
              <w:rPr>
                <w:b/>
                <w:bCs/>
                <w:rtl/>
                <w:lang w:bidi="ar-IQ"/>
              </w:rPr>
            </w:pPr>
            <w:r w:rsidRPr="00B52EEC">
              <w:rPr>
                <w:b/>
                <w:bCs/>
                <w:rtl/>
                <w:lang w:bidi="ar-IQ"/>
              </w:rPr>
              <w:t>2-2 تقويم السندات .</w:t>
            </w:r>
          </w:p>
          <w:p w:rsidR="00325F14" w:rsidRPr="00B52EEC" w:rsidRDefault="00325F14" w:rsidP="00964252">
            <w:pPr>
              <w:spacing w:line="360" w:lineRule="auto"/>
              <w:rPr>
                <w:b/>
                <w:bCs/>
                <w:rtl/>
                <w:lang w:bidi="ar-IQ"/>
              </w:rPr>
            </w:pPr>
            <w:r w:rsidRPr="00B52EEC">
              <w:rPr>
                <w:b/>
                <w:bCs/>
                <w:rtl/>
                <w:lang w:bidi="ar-IQ"/>
              </w:rPr>
              <w:lastRenderedPageBreak/>
              <w:t>1-2-2 اسلوب تقويم السندات .</w:t>
            </w:r>
          </w:p>
          <w:p w:rsidR="00325F14" w:rsidRPr="00B52EEC" w:rsidRDefault="00325F14" w:rsidP="00964252">
            <w:pPr>
              <w:spacing w:line="360" w:lineRule="auto"/>
              <w:rPr>
                <w:b/>
                <w:bCs/>
                <w:rtl/>
                <w:lang w:bidi="ar-IQ"/>
              </w:rPr>
            </w:pPr>
            <w:r w:rsidRPr="00B52EEC">
              <w:rPr>
                <w:b/>
                <w:bCs/>
                <w:rtl/>
                <w:lang w:bidi="ar-IQ"/>
              </w:rPr>
              <w:t>2-2-2 السندات ذات العائد الصفري.</w:t>
            </w:r>
          </w:p>
          <w:p w:rsidR="00325F14" w:rsidRPr="00B52EEC" w:rsidRDefault="00325F14" w:rsidP="00964252">
            <w:pPr>
              <w:spacing w:line="360" w:lineRule="auto"/>
              <w:rPr>
                <w:b/>
                <w:bCs/>
                <w:rtl/>
                <w:lang w:bidi="ar-IQ"/>
              </w:rPr>
            </w:pPr>
            <w:r w:rsidRPr="00B52EEC">
              <w:rPr>
                <w:b/>
                <w:bCs/>
                <w:rtl/>
                <w:lang w:bidi="ar-IQ"/>
              </w:rPr>
              <w:t>3-2-2 السندات ذات القسائم .</w:t>
            </w:r>
          </w:p>
          <w:p w:rsidR="00325F14" w:rsidRPr="00B52EEC" w:rsidRDefault="00325F14" w:rsidP="00964252">
            <w:pPr>
              <w:spacing w:line="360" w:lineRule="auto"/>
              <w:rPr>
                <w:b/>
                <w:bCs/>
                <w:rtl/>
                <w:lang w:bidi="ar-IQ"/>
              </w:rPr>
            </w:pPr>
            <w:r w:rsidRPr="00B52EEC">
              <w:rPr>
                <w:b/>
                <w:bCs/>
                <w:rtl/>
                <w:lang w:bidi="ar-IQ"/>
              </w:rPr>
              <w:t>3-2 تقويم الاسهم .</w:t>
            </w:r>
          </w:p>
          <w:p w:rsidR="00325F14" w:rsidRPr="00B52EEC" w:rsidRDefault="00325F14" w:rsidP="00964252">
            <w:pPr>
              <w:spacing w:line="360" w:lineRule="auto"/>
              <w:rPr>
                <w:b/>
                <w:bCs/>
                <w:rtl/>
                <w:lang w:bidi="ar-IQ"/>
              </w:rPr>
            </w:pPr>
            <w:r w:rsidRPr="00B52EEC">
              <w:rPr>
                <w:b/>
                <w:bCs/>
                <w:rtl/>
                <w:lang w:bidi="ar-IQ"/>
              </w:rPr>
              <w:t>1-3-2 تحليل العائد .</w:t>
            </w:r>
          </w:p>
          <w:p w:rsidR="00325F14" w:rsidRPr="00B52EEC" w:rsidRDefault="00325F14" w:rsidP="00964252">
            <w:pPr>
              <w:spacing w:line="360" w:lineRule="auto"/>
              <w:rPr>
                <w:b/>
                <w:bCs/>
                <w:rtl/>
                <w:lang w:bidi="ar-IQ"/>
              </w:rPr>
            </w:pPr>
            <w:r w:rsidRPr="00B52EEC">
              <w:rPr>
                <w:b/>
                <w:bCs/>
                <w:rtl/>
                <w:lang w:bidi="ar-IQ"/>
              </w:rPr>
              <w:t>2-3-2 الية تحديد قيمة السهم .</w:t>
            </w:r>
          </w:p>
          <w:p w:rsidR="00325F14" w:rsidRPr="00B52EEC" w:rsidRDefault="00325F14" w:rsidP="00964252">
            <w:pPr>
              <w:spacing w:line="360" w:lineRule="auto"/>
              <w:rPr>
                <w:b/>
                <w:bCs/>
                <w:rtl/>
                <w:lang w:bidi="ar-IQ"/>
              </w:rPr>
            </w:pPr>
            <w:r w:rsidRPr="00B52EEC">
              <w:rPr>
                <w:b/>
                <w:bCs/>
                <w:rtl/>
                <w:lang w:bidi="ar-IQ"/>
              </w:rPr>
              <w:t>3-3-2 انواع قيمة السهم .</w:t>
            </w:r>
          </w:p>
          <w:p w:rsidR="00325F14" w:rsidRPr="00B52EEC" w:rsidRDefault="00325F14" w:rsidP="00964252">
            <w:pPr>
              <w:spacing w:line="360" w:lineRule="auto"/>
              <w:rPr>
                <w:b/>
                <w:bCs/>
                <w:rtl/>
                <w:lang w:bidi="ar-IQ"/>
              </w:rPr>
            </w:pPr>
            <w:r w:rsidRPr="00B52EEC">
              <w:rPr>
                <w:b/>
                <w:bCs/>
                <w:rtl/>
                <w:lang w:bidi="ar-IQ"/>
              </w:rPr>
              <w:t>4-3-2 الصيغ الكمية للتقويم .</w:t>
            </w:r>
          </w:p>
          <w:p w:rsidR="00325F14" w:rsidRPr="00B52EEC" w:rsidRDefault="00325F14" w:rsidP="00964252">
            <w:pPr>
              <w:spacing w:line="360" w:lineRule="auto"/>
              <w:rPr>
                <w:b/>
                <w:bCs/>
                <w:rtl/>
                <w:lang w:bidi="ar-IQ"/>
              </w:rPr>
            </w:pPr>
            <w:r w:rsidRPr="00B52EEC">
              <w:rPr>
                <w:b/>
                <w:bCs/>
                <w:rtl/>
                <w:lang w:bidi="ar-IQ"/>
              </w:rPr>
              <w:t>5-3-2 التقويم واختلاف معدلات النمو للتوزيعات .</w:t>
            </w:r>
          </w:p>
          <w:p w:rsidR="00325F14" w:rsidRPr="00B52EEC" w:rsidRDefault="00325F14" w:rsidP="00964252">
            <w:pPr>
              <w:spacing w:line="360" w:lineRule="auto"/>
              <w:rPr>
                <w:b/>
                <w:bCs/>
                <w:rtl/>
                <w:lang w:bidi="ar-IQ"/>
              </w:rPr>
            </w:pPr>
            <w:r w:rsidRPr="00B52EEC">
              <w:rPr>
                <w:b/>
                <w:bCs/>
                <w:rtl/>
                <w:lang w:bidi="ar-IQ"/>
              </w:rPr>
              <w:t>6-3-2 القيمة الحالية للسهم من خلال مضاعف الربح .</w:t>
            </w:r>
          </w:p>
          <w:p w:rsidR="00325F14" w:rsidRPr="00B52EEC" w:rsidRDefault="00325F14" w:rsidP="00964252">
            <w:pPr>
              <w:spacing w:line="360" w:lineRule="auto"/>
              <w:rPr>
                <w:b/>
                <w:bCs/>
                <w:rtl/>
                <w:lang w:bidi="ar-IQ"/>
              </w:rPr>
            </w:pPr>
            <w:r w:rsidRPr="00B52EEC">
              <w:rPr>
                <w:b/>
                <w:bCs/>
                <w:rtl/>
                <w:lang w:bidi="ar-IQ"/>
              </w:rPr>
              <w:t>•تطبيقات وتجارب .</w:t>
            </w:r>
          </w:p>
          <w:p w:rsidR="00325F14" w:rsidRDefault="00325F14" w:rsidP="00964252">
            <w:pPr>
              <w:spacing w:line="360" w:lineRule="auto"/>
              <w:rPr>
                <w:b/>
                <w:bCs/>
                <w:rtl/>
                <w:lang w:bidi="ar-IQ"/>
              </w:rPr>
            </w:pPr>
          </w:p>
        </w:tc>
      </w:tr>
      <w:tr w:rsidR="00325F14" w:rsidTr="00964252">
        <w:tc>
          <w:tcPr>
            <w:tcW w:w="617" w:type="dxa"/>
          </w:tcPr>
          <w:p w:rsidR="00325F14" w:rsidRDefault="00325F14" w:rsidP="00964252">
            <w:pPr>
              <w:spacing w:line="360" w:lineRule="auto"/>
              <w:rPr>
                <w:b/>
                <w:bCs/>
                <w:rtl/>
                <w:lang w:bidi="ar-IQ"/>
              </w:rPr>
            </w:pPr>
            <w:r>
              <w:rPr>
                <w:rFonts w:hint="cs"/>
                <w:b/>
                <w:bCs/>
                <w:rtl/>
                <w:lang w:bidi="ar-IQ"/>
              </w:rPr>
              <w:lastRenderedPageBreak/>
              <w:t>3</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sidRPr="00B52EEC">
              <w:rPr>
                <w:b/>
                <w:bCs/>
                <w:rtl/>
                <w:lang w:bidi="ar-IQ"/>
              </w:rPr>
              <w:t>- العوائد /المخاطر للورقة والمحفظة :(الفصل ا</w:t>
            </w:r>
            <w:r>
              <w:rPr>
                <w:rFonts w:hint="cs"/>
                <w:b/>
                <w:bCs/>
                <w:rtl/>
                <w:lang w:bidi="ar-IQ"/>
              </w:rPr>
              <w:t>لثالث</w:t>
            </w:r>
            <w:r w:rsidRPr="00B52EEC">
              <w:rPr>
                <w:b/>
                <w:bCs/>
                <w:rtl/>
                <w:lang w:bidi="ar-IQ"/>
              </w:rPr>
              <w:t xml:space="preserve"> ) .</w:t>
            </w:r>
          </w:p>
          <w:p w:rsidR="00325F14" w:rsidRPr="00B52EEC" w:rsidRDefault="00325F14" w:rsidP="00964252">
            <w:pPr>
              <w:spacing w:line="360" w:lineRule="auto"/>
              <w:rPr>
                <w:b/>
                <w:bCs/>
                <w:rtl/>
                <w:lang w:bidi="ar-IQ"/>
              </w:rPr>
            </w:pPr>
            <w:r w:rsidRPr="00B52EEC">
              <w:rPr>
                <w:b/>
                <w:bCs/>
                <w:rtl/>
                <w:lang w:bidi="ar-IQ"/>
              </w:rPr>
              <w:t>1-3 مدخل العوائد – المخاطر .</w:t>
            </w:r>
          </w:p>
          <w:p w:rsidR="00325F14" w:rsidRPr="00B52EEC" w:rsidRDefault="00325F14" w:rsidP="00964252">
            <w:pPr>
              <w:spacing w:line="360" w:lineRule="auto"/>
              <w:rPr>
                <w:b/>
                <w:bCs/>
                <w:rtl/>
                <w:lang w:bidi="ar-IQ"/>
              </w:rPr>
            </w:pPr>
            <w:r w:rsidRPr="00B52EEC">
              <w:rPr>
                <w:b/>
                <w:bCs/>
                <w:rtl/>
                <w:lang w:bidi="ar-IQ"/>
              </w:rPr>
              <w:t>2-3 حساب العائد.</w:t>
            </w:r>
          </w:p>
          <w:p w:rsidR="00325F14" w:rsidRPr="00B52EEC" w:rsidRDefault="00325F14" w:rsidP="00964252">
            <w:pPr>
              <w:spacing w:line="360" w:lineRule="auto"/>
              <w:rPr>
                <w:b/>
                <w:bCs/>
                <w:rtl/>
                <w:lang w:bidi="ar-IQ"/>
              </w:rPr>
            </w:pPr>
            <w:r w:rsidRPr="00B52EEC">
              <w:rPr>
                <w:b/>
                <w:bCs/>
                <w:rtl/>
                <w:lang w:bidi="ar-IQ"/>
              </w:rPr>
              <w:t>3-3 المخاطر في الاوراق المالية .</w:t>
            </w:r>
          </w:p>
          <w:p w:rsidR="00325F14" w:rsidRPr="00B52EEC" w:rsidRDefault="00325F14" w:rsidP="00964252">
            <w:pPr>
              <w:spacing w:line="360" w:lineRule="auto"/>
              <w:rPr>
                <w:b/>
                <w:bCs/>
                <w:rtl/>
                <w:lang w:bidi="ar-IQ"/>
              </w:rPr>
            </w:pPr>
            <w:r w:rsidRPr="00B52EEC">
              <w:rPr>
                <w:b/>
                <w:bCs/>
                <w:rtl/>
                <w:lang w:bidi="ar-IQ"/>
              </w:rPr>
              <w:t>4-3 انواع المخاطر.</w:t>
            </w:r>
          </w:p>
          <w:p w:rsidR="00325F14" w:rsidRPr="00B52EEC" w:rsidRDefault="00325F14" w:rsidP="00964252">
            <w:pPr>
              <w:spacing w:line="360" w:lineRule="auto"/>
              <w:rPr>
                <w:b/>
                <w:bCs/>
                <w:rtl/>
                <w:lang w:bidi="ar-IQ"/>
              </w:rPr>
            </w:pPr>
            <w:r w:rsidRPr="00B52EEC">
              <w:rPr>
                <w:b/>
                <w:bCs/>
                <w:rtl/>
                <w:lang w:bidi="ar-IQ"/>
              </w:rPr>
              <w:t>2-3-3 المخاطر المنتظمة .</w:t>
            </w:r>
          </w:p>
          <w:p w:rsidR="00325F14" w:rsidRPr="00B52EEC" w:rsidRDefault="00325F14" w:rsidP="00964252">
            <w:pPr>
              <w:spacing w:line="360" w:lineRule="auto"/>
              <w:rPr>
                <w:b/>
                <w:bCs/>
                <w:rtl/>
                <w:lang w:bidi="ar-IQ"/>
              </w:rPr>
            </w:pPr>
            <w:r w:rsidRPr="00B52EEC">
              <w:rPr>
                <w:b/>
                <w:bCs/>
                <w:rtl/>
                <w:lang w:bidi="ar-IQ"/>
              </w:rPr>
              <w:t>3-3-3 المخاطر الغير منتظمة .</w:t>
            </w:r>
          </w:p>
          <w:p w:rsidR="00325F14" w:rsidRPr="00B52EEC" w:rsidRDefault="00325F14" w:rsidP="00964252">
            <w:pPr>
              <w:spacing w:line="360" w:lineRule="auto"/>
              <w:rPr>
                <w:b/>
                <w:bCs/>
                <w:rtl/>
                <w:lang w:bidi="ar-IQ"/>
              </w:rPr>
            </w:pPr>
            <w:r w:rsidRPr="00B52EEC">
              <w:rPr>
                <w:b/>
                <w:bCs/>
                <w:rtl/>
                <w:lang w:bidi="ar-IQ"/>
              </w:rPr>
              <w:t>4-3-3 اثر التضخم في العائد .</w:t>
            </w:r>
          </w:p>
          <w:p w:rsidR="00325F14" w:rsidRDefault="00325F14" w:rsidP="00964252">
            <w:pPr>
              <w:spacing w:line="360" w:lineRule="auto"/>
              <w:rPr>
                <w:b/>
                <w:bCs/>
                <w:rtl/>
                <w:lang w:bidi="ar-IQ"/>
              </w:rPr>
            </w:pPr>
            <w:r w:rsidRPr="00B52EEC">
              <w:rPr>
                <w:b/>
                <w:bCs/>
                <w:rtl/>
                <w:lang w:bidi="ar-IQ"/>
              </w:rPr>
              <w:t>•</w:t>
            </w:r>
            <w:r w:rsidRPr="00B52EEC">
              <w:rPr>
                <w:b/>
                <w:bCs/>
                <w:rtl/>
                <w:lang w:bidi="ar-IQ"/>
              </w:rPr>
              <w:tab/>
              <w:t>تطبيقات وتجارب</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t>4</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sidRPr="00B52EEC">
              <w:rPr>
                <w:b/>
                <w:bCs/>
                <w:rtl/>
                <w:lang w:bidi="ar-IQ"/>
              </w:rPr>
              <w:t>4 – المحفظة الاستثمارية :(الفصل ا</w:t>
            </w:r>
            <w:r>
              <w:rPr>
                <w:rFonts w:hint="cs"/>
                <w:b/>
                <w:bCs/>
                <w:rtl/>
                <w:lang w:bidi="ar-IQ"/>
              </w:rPr>
              <w:t>الرابع</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1-4 اهداف بناء المحافظ .</w:t>
            </w:r>
          </w:p>
          <w:p w:rsidR="00325F14" w:rsidRPr="00B52EEC" w:rsidRDefault="00325F14" w:rsidP="00964252">
            <w:pPr>
              <w:spacing w:line="360" w:lineRule="auto"/>
              <w:rPr>
                <w:b/>
                <w:bCs/>
                <w:rtl/>
                <w:lang w:bidi="ar-IQ"/>
              </w:rPr>
            </w:pPr>
            <w:r w:rsidRPr="00B52EEC">
              <w:rPr>
                <w:b/>
                <w:bCs/>
                <w:rtl/>
                <w:lang w:bidi="ar-IQ"/>
              </w:rPr>
              <w:t>2-4 انواع المحافظ .</w:t>
            </w:r>
          </w:p>
          <w:p w:rsidR="00325F14" w:rsidRPr="00B52EEC" w:rsidRDefault="00325F14" w:rsidP="00964252">
            <w:pPr>
              <w:spacing w:line="360" w:lineRule="auto"/>
              <w:rPr>
                <w:b/>
                <w:bCs/>
                <w:rtl/>
                <w:lang w:bidi="ar-IQ"/>
              </w:rPr>
            </w:pPr>
            <w:r w:rsidRPr="00B52EEC">
              <w:rPr>
                <w:b/>
                <w:bCs/>
                <w:rtl/>
                <w:lang w:bidi="ar-IQ"/>
              </w:rPr>
              <w:t>3-4 عائد المحفظة.</w:t>
            </w:r>
          </w:p>
          <w:p w:rsidR="00325F14" w:rsidRPr="00B52EEC" w:rsidRDefault="00325F14" w:rsidP="00964252">
            <w:pPr>
              <w:spacing w:line="360" w:lineRule="auto"/>
              <w:rPr>
                <w:b/>
                <w:bCs/>
                <w:rtl/>
                <w:lang w:bidi="ar-IQ"/>
              </w:rPr>
            </w:pPr>
            <w:r w:rsidRPr="00B52EEC">
              <w:rPr>
                <w:b/>
                <w:bCs/>
                <w:rtl/>
                <w:lang w:bidi="ar-IQ"/>
              </w:rPr>
              <w:t>4-4 مخاطر المحفظة.</w:t>
            </w:r>
          </w:p>
          <w:p w:rsidR="00325F14" w:rsidRPr="00B52EEC" w:rsidRDefault="00325F14" w:rsidP="00964252">
            <w:pPr>
              <w:spacing w:line="360" w:lineRule="auto"/>
              <w:rPr>
                <w:b/>
                <w:bCs/>
                <w:rtl/>
                <w:lang w:bidi="ar-IQ"/>
              </w:rPr>
            </w:pPr>
            <w:r w:rsidRPr="00B52EEC">
              <w:rPr>
                <w:b/>
                <w:bCs/>
                <w:rtl/>
                <w:lang w:bidi="ar-IQ"/>
              </w:rPr>
              <w:t>1-4-4 الصيغة العامة لحساب مخاطر المحفظة .</w:t>
            </w:r>
          </w:p>
          <w:p w:rsidR="00325F14" w:rsidRPr="00B52EEC" w:rsidRDefault="00325F14" w:rsidP="00964252">
            <w:pPr>
              <w:spacing w:line="360" w:lineRule="auto"/>
              <w:rPr>
                <w:b/>
                <w:bCs/>
                <w:rtl/>
                <w:lang w:bidi="ar-IQ"/>
              </w:rPr>
            </w:pPr>
            <w:r w:rsidRPr="00B52EEC">
              <w:rPr>
                <w:b/>
                <w:bCs/>
                <w:rtl/>
                <w:lang w:bidi="ar-IQ"/>
              </w:rPr>
              <w:t>2-4-4 تدنية مخاطر المحفظة وتعويضها .</w:t>
            </w:r>
          </w:p>
          <w:p w:rsidR="00325F14" w:rsidRPr="00B52EEC" w:rsidRDefault="00325F14" w:rsidP="00964252">
            <w:pPr>
              <w:spacing w:line="360" w:lineRule="auto"/>
              <w:rPr>
                <w:b/>
                <w:bCs/>
                <w:rtl/>
                <w:lang w:bidi="ar-IQ"/>
              </w:rPr>
            </w:pPr>
            <w:r w:rsidRPr="00B52EEC">
              <w:rPr>
                <w:b/>
                <w:bCs/>
                <w:rtl/>
                <w:lang w:bidi="ar-IQ"/>
              </w:rPr>
              <w:t>5-4 تسعير الاصل الرأسمالي .</w:t>
            </w:r>
          </w:p>
          <w:p w:rsidR="00325F14" w:rsidRPr="00B52EEC" w:rsidRDefault="00325F14" w:rsidP="00964252">
            <w:pPr>
              <w:spacing w:line="360" w:lineRule="auto"/>
              <w:rPr>
                <w:b/>
                <w:bCs/>
                <w:rtl/>
                <w:lang w:bidi="ar-IQ"/>
              </w:rPr>
            </w:pPr>
            <w:r w:rsidRPr="00B52EEC">
              <w:rPr>
                <w:b/>
                <w:bCs/>
                <w:rtl/>
                <w:lang w:bidi="ar-IQ"/>
              </w:rPr>
              <w:t>6-4 تجنب المخاطر .</w:t>
            </w:r>
          </w:p>
          <w:p w:rsidR="00325F14" w:rsidRDefault="00325F14" w:rsidP="00964252">
            <w:pPr>
              <w:spacing w:line="360" w:lineRule="auto"/>
              <w:rPr>
                <w:b/>
                <w:bCs/>
                <w:rtl/>
                <w:lang w:bidi="ar-IQ"/>
              </w:rPr>
            </w:pPr>
            <w:r w:rsidRPr="00B52EEC">
              <w:rPr>
                <w:b/>
                <w:bCs/>
                <w:rtl/>
                <w:lang w:bidi="ar-IQ"/>
              </w:rPr>
              <w:t>•تطبيقات وتجارب كمية.</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t>5</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sidRPr="00B52EEC">
              <w:rPr>
                <w:b/>
                <w:bCs/>
                <w:rtl/>
                <w:lang w:bidi="ar-IQ"/>
              </w:rPr>
              <w:t>5 – تقويم اداء المحفظة الاستثمارية :(الفصل ا</w:t>
            </w:r>
            <w:r>
              <w:rPr>
                <w:rFonts w:hint="cs"/>
                <w:b/>
                <w:bCs/>
                <w:rtl/>
                <w:lang w:bidi="ar-IQ"/>
              </w:rPr>
              <w:t>لخامس</w:t>
            </w:r>
            <w:r w:rsidRPr="00B52EEC">
              <w:rPr>
                <w:b/>
                <w:bCs/>
                <w:rtl/>
                <w:lang w:bidi="ar-IQ"/>
              </w:rPr>
              <w:t xml:space="preserve">   أ) </w:t>
            </w:r>
          </w:p>
          <w:p w:rsidR="00325F14" w:rsidRPr="00B52EEC" w:rsidRDefault="00325F14" w:rsidP="00964252">
            <w:pPr>
              <w:spacing w:line="360" w:lineRule="auto"/>
              <w:rPr>
                <w:b/>
                <w:bCs/>
                <w:rtl/>
                <w:lang w:bidi="ar-IQ"/>
              </w:rPr>
            </w:pPr>
            <w:r w:rsidRPr="00B52EEC">
              <w:rPr>
                <w:b/>
                <w:bCs/>
                <w:rtl/>
                <w:lang w:bidi="ar-IQ"/>
              </w:rPr>
              <w:t>1-5 المحفظة المثلى.</w:t>
            </w:r>
          </w:p>
          <w:p w:rsidR="00325F14" w:rsidRPr="00B52EEC" w:rsidRDefault="00325F14" w:rsidP="00964252">
            <w:pPr>
              <w:spacing w:line="360" w:lineRule="auto"/>
              <w:rPr>
                <w:b/>
                <w:bCs/>
                <w:rtl/>
                <w:lang w:bidi="ar-IQ"/>
              </w:rPr>
            </w:pPr>
            <w:r w:rsidRPr="00B52EEC">
              <w:rPr>
                <w:b/>
                <w:bCs/>
                <w:rtl/>
                <w:lang w:bidi="ar-IQ"/>
              </w:rPr>
              <w:t>2-5 اسلوب المخاطر الكلية .</w:t>
            </w:r>
          </w:p>
          <w:p w:rsidR="00325F14" w:rsidRPr="00B52EEC" w:rsidRDefault="00325F14" w:rsidP="00964252">
            <w:pPr>
              <w:spacing w:line="360" w:lineRule="auto"/>
              <w:rPr>
                <w:b/>
                <w:bCs/>
                <w:rtl/>
                <w:lang w:bidi="ar-IQ"/>
              </w:rPr>
            </w:pPr>
            <w:r w:rsidRPr="00B52EEC">
              <w:rPr>
                <w:b/>
                <w:bCs/>
                <w:rtl/>
                <w:lang w:bidi="ar-IQ"/>
              </w:rPr>
              <w:lastRenderedPageBreak/>
              <w:t>3-5 اسلوب المخاطر المنتظمة .</w:t>
            </w:r>
          </w:p>
          <w:p w:rsidR="00325F14" w:rsidRPr="00B52EEC" w:rsidRDefault="00325F14" w:rsidP="00964252">
            <w:pPr>
              <w:spacing w:line="360" w:lineRule="auto"/>
              <w:rPr>
                <w:b/>
                <w:bCs/>
                <w:rtl/>
                <w:lang w:bidi="ar-IQ"/>
              </w:rPr>
            </w:pPr>
            <w:r w:rsidRPr="00B52EEC">
              <w:rPr>
                <w:b/>
                <w:bCs/>
                <w:rtl/>
                <w:lang w:bidi="ar-IQ"/>
              </w:rPr>
              <w:t>4-5 اسلوب فرق العائد .</w:t>
            </w:r>
          </w:p>
          <w:p w:rsidR="00325F14" w:rsidRPr="00B52EEC" w:rsidRDefault="00325F14" w:rsidP="00964252">
            <w:pPr>
              <w:spacing w:line="360" w:lineRule="auto"/>
              <w:rPr>
                <w:b/>
                <w:bCs/>
                <w:rtl/>
                <w:lang w:bidi="ar-IQ"/>
              </w:rPr>
            </w:pPr>
            <w:r w:rsidRPr="00B52EEC">
              <w:rPr>
                <w:b/>
                <w:bCs/>
                <w:rtl/>
                <w:lang w:bidi="ar-IQ"/>
              </w:rPr>
              <w:t>5-5 عائد السوق وعائد المحفظة .</w:t>
            </w:r>
          </w:p>
          <w:p w:rsidR="00325F14" w:rsidRPr="00B52EEC" w:rsidRDefault="00325F14" w:rsidP="00964252">
            <w:pPr>
              <w:spacing w:line="360" w:lineRule="auto"/>
              <w:rPr>
                <w:b/>
                <w:bCs/>
                <w:rtl/>
                <w:lang w:bidi="ar-IQ"/>
              </w:rPr>
            </w:pPr>
            <w:r w:rsidRPr="00B52EEC">
              <w:rPr>
                <w:b/>
                <w:bCs/>
                <w:rtl/>
                <w:lang w:bidi="ar-IQ"/>
              </w:rPr>
              <w:t>6-5 مخاطر السوق ومخاطر المحفظة .</w:t>
            </w:r>
          </w:p>
          <w:p w:rsidR="00325F14" w:rsidRDefault="00325F14" w:rsidP="00964252">
            <w:pPr>
              <w:spacing w:line="360" w:lineRule="auto"/>
              <w:rPr>
                <w:b/>
                <w:bCs/>
                <w:rtl/>
                <w:lang w:bidi="ar-IQ"/>
              </w:rPr>
            </w:pPr>
            <w:r w:rsidRPr="00B52EEC">
              <w:rPr>
                <w:b/>
                <w:bCs/>
                <w:rtl/>
                <w:lang w:bidi="ar-IQ"/>
              </w:rPr>
              <w:t>7-5 مقارنة مقاييس الاداء للمحفظة .</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lastRenderedPageBreak/>
              <w:t>6</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sidRPr="00B52EEC">
              <w:rPr>
                <w:b/>
                <w:bCs/>
                <w:rtl/>
                <w:lang w:bidi="ar-IQ"/>
              </w:rPr>
              <w:t>6- تحليل المحفظة :(الفصل الثاني 5   أسبوع) .</w:t>
            </w:r>
          </w:p>
          <w:p w:rsidR="00325F14" w:rsidRPr="00B52EEC" w:rsidRDefault="00325F14" w:rsidP="00964252">
            <w:pPr>
              <w:spacing w:line="360" w:lineRule="auto"/>
              <w:rPr>
                <w:b/>
                <w:bCs/>
                <w:rtl/>
                <w:lang w:bidi="ar-IQ"/>
              </w:rPr>
            </w:pPr>
            <w:r w:rsidRPr="00B52EEC">
              <w:rPr>
                <w:b/>
                <w:bCs/>
                <w:rtl/>
                <w:lang w:bidi="ar-IQ"/>
              </w:rPr>
              <w:t>1-6 مدخل مفاهيمي .</w:t>
            </w:r>
          </w:p>
          <w:p w:rsidR="00325F14" w:rsidRPr="00B52EEC" w:rsidRDefault="00325F14" w:rsidP="00964252">
            <w:pPr>
              <w:spacing w:line="360" w:lineRule="auto"/>
              <w:rPr>
                <w:b/>
                <w:bCs/>
                <w:rtl/>
                <w:lang w:bidi="ar-IQ"/>
              </w:rPr>
            </w:pPr>
            <w:r w:rsidRPr="00B52EEC">
              <w:rPr>
                <w:b/>
                <w:bCs/>
                <w:rtl/>
                <w:lang w:bidi="ar-IQ"/>
              </w:rPr>
              <w:t>2-6 التباين المشترك للعوائد .</w:t>
            </w:r>
          </w:p>
          <w:p w:rsidR="00325F14" w:rsidRPr="00B52EEC" w:rsidRDefault="00325F14" w:rsidP="00964252">
            <w:pPr>
              <w:spacing w:line="360" w:lineRule="auto"/>
              <w:rPr>
                <w:b/>
                <w:bCs/>
                <w:rtl/>
                <w:lang w:bidi="ar-IQ"/>
              </w:rPr>
            </w:pPr>
            <w:r w:rsidRPr="00B52EEC">
              <w:rPr>
                <w:b/>
                <w:bCs/>
                <w:rtl/>
                <w:lang w:bidi="ar-IQ"/>
              </w:rPr>
              <w:t>3-6 الارتباط .</w:t>
            </w:r>
          </w:p>
          <w:p w:rsidR="00325F14" w:rsidRPr="00B52EEC" w:rsidRDefault="00325F14" w:rsidP="00964252">
            <w:pPr>
              <w:spacing w:line="360" w:lineRule="auto"/>
              <w:rPr>
                <w:b/>
                <w:bCs/>
                <w:rtl/>
                <w:lang w:bidi="ar-IQ"/>
              </w:rPr>
            </w:pPr>
            <w:r w:rsidRPr="00B52EEC">
              <w:rPr>
                <w:b/>
                <w:bCs/>
                <w:rtl/>
                <w:lang w:bidi="ar-IQ"/>
              </w:rPr>
              <w:t>4-6 عائد المحفظة .</w:t>
            </w:r>
          </w:p>
          <w:p w:rsidR="00325F14" w:rsidRPr="00B52EEC" w:rsidRDefault="00325F14" w:rsidP="00964252">
            <w:pPr>
              <w:spacing w:line="360" w:lineRule="auto"/>
              <w:rPr>
                <w:b/>
                <w:bCs/>
                <w:rtl/>
                <w:lang w:bidi="ar-IQ"/>
              </w:rPr>
            </w:pPr>
            <w:r w:rsidRPr="00B52EEC">
              <w:rPr>
                <w:b/>
                <w:bCs/>
                <w:rtl/>
                <w:lang w:bidi="ar-IQ"/>
              </w:rPr>
              <w:t>5-6 الانحراف العياري للمحفظة الاستثمارية .</w:t>
            </w:r>
          </w:p>
          <w:p w:rsidR="00325F14" w:rsidRPr="00B52EEC" w:rsidRDefault="00325F14" w:rsidP="00964252">
            <w:pPr>
              <w:spacing w:line="360" w:lineRule="auto"/>
              <w:rPr>
                <w:b/>
                <w:bCs/>
                <w:rtl/>
                <w:lang w:bidi="ar-IQ"/>
              </w:rPr>
            </w:pPr>
            <w:r w:rsidRPr="00B52EEC">
              <w:rPr>
                <w:b/>
                <w:bCs/>
                <w:rtl/>
                <w:lang w:bidi="ar-IQ"/>
              </w:rPr>
              <w:t>6-6 خط الحدود الكفوء .</w:t>
            </w:r>
          </w:p>
          <w:p w:rsidR="00325F14" w:rsidRPr="00B52EEC" w:rsidRDefault="00325F14" w:rsidP="00964252">
            <w:pPr>
              <w:spacing w:line="360" w:lineRule="auto"/>
              <w:rPr>
                <w:b/>
                <w:bCs/>
                <w:rtl/>
                <w:lang w:bidi="ar-IQ"/>
              </w:rPr>
            </w:pPr>
            <w:r w:rsidRPr="00B52EEC">
              <w:rPr>
                <w:b/>
                <w:bCs/>
                <w:rtl/>
                <w:lang w:bidi="ar-IQ"/>
              </w:rPr>
              <w:t>7-6 المحفظة المثلى تحليلياً .</w:t>
            </w:r>
          </w:p>
          <w:p w:rsidR="00325F14" w:rsidRDefault="00325F14" w:rsidP="00964252">
            <w:pPr>
              <w:spacing w:line="360" w:lineRule="auto"/>
              <w:rPr>
                <w:b/>
                <w:bCs/>
                <w:rtl/>
                <w:lang w:bidi="ar-IQ"/>
              </w:rPr>
            </w:pPr>
            <w:r w:rsidRPr="00B52EEC">
              <w:rPr>
                <w:b/>
                <w:bCs/>
                <w:rtl/>
                <w:lang w:bidi="ar-IQ"/>
              </w:rPr>
              <w:t>•</w:t>
            </w:r>
            <w:r w:rsidRPr="00B52EEC">
              <w:rPr>
                <w:b/>
                <w:bCs/>
                <w:rtl/>
                <w:lang w:bidi="ar-IQ"/>
              </w:rPr>
              <w:tab/>
              <w:t>تطبيقات وتجارب كمية .</w:t>
            </w:r>
          </w:p>
        </w:tc>
      </w:tr>
      <w:tr w:rsidR="00325F14" w:rsidTr="00964252">
        <w:tc>
          <w:tcPr>
            <w:tcW w:w="617" w:type="dxa"/>
          </w:tcPr>
          <w:p w:rsidR="00325F14" w:rsidRDefault="00325F14" w:rsidP="00964252">
            <w:pPr>
              <w:spacing w:line="360" w:lineRule="auto"/>
              <w:rPr>
                <w:b/>
                <w:bCs/>
                <w:rtl/>
                <w:lang w:bidi="ar-IQ"/>
              </w:rPr>
            </w:pPr>
            <w:r>
              <w:rPr>
                <w:rFonts w:hint="cs"/>
                <w:b/>
                <w:bCs/>
                <w:rtl/>
                <w:lang w:bidi="ar-IQ"/>
              </w:rPr>
              <w:t>7</w:t>
            </w:r>
          </w:p>
        </w:tc>
        <w:tc>
          <w:tcPr>
            <w:tcW w:w="1560" w:type="dxa"/>
          </w:tcPr>
          <w:p w:rsidR="00325F14" w:rsidRDefault="00325F14" w:rsidP="00964252">
            <w:pPr>
              <w:spacing w:line="360" w:lineRule="auto"/>
              <w:rPr>
                <w:b/>
                <w:bCs/>
                <w:rtl/>
                <w:lang w:bidi="ar-IQ"/>
              </w:rPr>
            </w:pPr>
            <w:r>
              <w:rPr>
                <w:rFonts w:hint="cs"/>
                <w:b/>
                <w:bCs/>
                <w:rtl/>
                <w:lang w:bidi="ar-IQ"/>
              </w:rPr>
              <w:t>3</w:t>
            </w:r>
          </w:p>
        </w:tc>
        <w:tc>
          <w:tcPr>
            <w:tcW w:w="1559" w:type="dxa"/>
          </w:tcPr>
          <w:p w:rsidR="00325F14" w:rsidRDefault="00325F14" w:rsidP="00964252">
            <w:pPr>
              <w:spacing w:line="360" w:lineRule="auto"/>
              <w:rPr>
                <w:b/>
                <w:bCs/>
                <w:rtl/>
                <w:lang w:bidi="ar-IQ"/>
              </w:rPr>
            </w:pPr>
            <w:r>
              <w:rPr>
                <w:rFonts w:hint="cs"/>
                <w:b/>
                <w:bCs/>
                <w:rtl/>
                <w:lang w:bidi="ar-IQ"/>
              </w:rPr>
              <w:t>(2)اسبوع</w:t>
            </w:r>
          </w:p>
        </w:tc>
        <w:tc>
          <w:tcPr>
            <w:tcW w:w="4786" w:type="dxa"/>
          </w:tcPr>
          <w:p w:rsidR="00325F14" w:rsidRPr="00B52EEC" w:rsidRDefault="00325F14" w:rsidP="00964252">
            <w:pPr>
              <w:spacing w:line="360" w:lineRule="auto"/>
              <w:rPr>
                <w:b/>
                <w:bCs/>
                <w:rtl/>
                <w:lang w:bidi="ar-IQ"/>
              </w:rPr>
            </w:pPr>
            <w:r>
              <w:rPr>
                <w:rFonts w:hint="cs"/>
                <w:b/>
                <w:bCs/>
                <w:rtl/>
                <w:lang w:bidi="ar-IQ"/>
              </w:rPr>
              <w:t>7</w:t>
            </w:r>
            <w:r w:rsidRPr="00B52EEC">
              <w:rPr>
                <w:b/>
                <w:bCs/>
                <w:rtl/>
                <w:lang w:bidi="ar-IQ"/>
              </w:rPr>
              <w:t>- تسعير الاصول: (الفصل ا</w:t>
            </w:r>
            <w:r>
              <w:rPr>
                <w:rFonts w:hint="cs"/>
                <w:b/>
                <w:bCs/>
                <w:rtl/>
                <w:lang w:bidi="ar-IQ"/>
              </w:rPr>
              <w:t>سابع</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 xml:space="preserve">1-7 خط السوق الرأسمالي   </w:t>
            </w:r>
            <w:r w:rsidRPr="00B52EEC">
              <w:rPr>
                <w:b/>
                <w:bCs/>
                <w:lang w:bidi="ar-IQ"/>
              </w:rPr>
              <w:t>CML</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2-7 تنويع تقليل المخاطر البسيط .</w:t>
            </w:r>
          </w:p>
          <w:p w:rsidR="00325F14" w:rsidRPr="00B52EEC" w:rsidRDefault="00325F14" w:rsidP="00964252">
            <w:pPr>
              <w:spacing w:line="360" w:lineRule="auto"/>
              <w:rPr>
                <w:b/>
                <w:bCs/>
                <w:rtl/>
                <w:lang w:bidi="ar-IQ"/>
              </w:rPr>
            </w:pPr>
            <w:r w:rsidRPr="00B52EEC">
              <w:rPr>
                <w:b/>
                <w:bCs/>
                <w:rtl/>
                <w:lang w:bidi="ar-IQ"/>
              </w:rPr>
              <w:t>3-7 خط الخصائص .</w:t>
            </w:r>
          </w:p>
          <w:p w:rsidR="00325F14" w:rsidRPr="00B52EEC" w:rsidRDefault="00325F14" w:rsidP="00964252">
            <w:pPr>
              <w:spacing w:line="360" w:lineRule="auto"/>
              <w:rPr>
                <w:b/>
                <w:bCs/>
                <w:rtl/>
                <w:lang w:bidi="ar-IQ"/>
              </w:rPr>
            </w:pPr>
            <w:r w:rsidRPr="00B52EEC">
              <w:rPr>
                <w:b/>
                <w:bCs/>
                <w:rtl/>
                <w:lang w:bidi="ar-IQ"/>
              </w:rPr>
              <w:t xml:space="preserve">4-7 نموذج تسعير الاصول  </w:t>
            </w:r>
            <w:r w:rsidRPr="00B52EEC">
              <w:rPr>
                <w:b/>
                <w:bCs/>
                <w:lang w:bidi="ar-IQ"/>
              </w:rPr>
              <w:t>CAPM</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 xml:space="preserve">5-7 نظرية التسعير الترجيحي </w:t>
            </w:r>
            <w:r w:rsidRPr="00B52EEC">
              <w:rPr>
                <w:b/>
                <w:bCs/>
                <w:lang w:bidi="ar-IQ"/>
              </w:rPr>
              <w:t>APT</w:t>
            </w:r>
            <w:r w:rsidRPr="00B52EEC">
              <w:rPr>
                <w:b/>
                <w:bCs/>
                <w:rtl/>
                <w:lang w:bidi="ar-IQ"/>
              </w:rPr>
              <w:t xml:space="preserve"> .</w:t>
            </w:r>
          </w:p>
          <w:p w:rsidR="00325F14" w:rsidRPr="00B52EEC" w:rsidRDefault="00325F14" w:rsidP="00964252">
            <w:pPr>
              <w:spacing w:line="360" w:lineRule="auto"/>
              <w:rPr>
                <w:b/>
                <w:bCs/>
                <w:rtl/>
                <w:lang w:bidi="ar-IQ"/>
              </w:rPr>
            </w:pPr>
            <w:r w:rsidRPr="00B52EEC">
              <w:rPr>
                <w:b/>
                <w:bCs/>
                <w:rtl/>
                <w:lang w:bidi="ar-IQ"/>
              </w:rPr>
              <w:t>1-5-7 قانون السعر الواحد .</w:t>
            </w:r>
          </w:p>
          <w:p w:rsidR="00325F14" w:rsidRPr="00B52EEC" w:rsidRDefault="00325F14" w:rsidP="00964252">
            <w:pPr>
              <w:spacing w:line="360" w:lineRule="auto"/>
              <w:rPr>
                <w:b/>
                <w:bCs/>
                <w:rtl/>
                <w:lang w:bidi="ar-IQ"/>
              </w:rPr>
            </w:pPr>
            <w:r w:rsidRPr="00B52EEC">
              <w:rPr>
                <w:b/>
                <w:bCs/>
                <w:rtl/>
                <w:lang w:bidi="ar-IQ"/>
              </w:rPr>
              <w:t>2-5-7 التسعير الترجيحي لعامل واحد .</w:t>
            </w:r>
          </w:p>
          <w:p w:rsidR="00325F14" w:rsidRPr="00B52EEC" w:rsidRDefault="00325F14" w:rsidP="00964252">
            <w:pPr>
              <w:spacing w:line="360" w:lineRule="auto"/>
              <w:rPr>
                <w:b/>
                <w:bCs/>
                <w:rtl/>
                <w:lang w:bidi="ar-IQ"/>
              </w:rPr>
            </w:pPr>
            <w:r w:rsidRPr="00B52EEC">
              <w:rPr>
                <w:b/>
                <w:bCs/>
                <w:rtl/>
                <w:lang w:bidi="ar-IQ"/>
              </w:rPr>
              <w:t>3-5-7 التسعير الترجيحي لعاملين .</w:t>
            </w:r>
          </w:p>
          <w:p w:rsidR="00325F14" w:rsidRPr="00B52EEC" w:rsidRDefault="00325F14" w:rsidP="00964252">
            <w:pPr>
              <w:spacing w:line="360" w:lineRule="auto"/>
              <w:rPr>
                <w:b/>
                <w:bCs/>
                <w:rtl/>
                <w:lang w:bidi="ar-IQ"/>
              </w:rPr>
            </w:pPr>
            <w:r w:rsidRPr="00B52EEC">
              <w:rPr>
                <w:b/>
                <w:bCs/>
                <w:rtl/>
                <w:lang w:bidi="ar-IQ"/>
              </w:rPr>
              <w:t>4-5-7 التسعير الترجيحي متعدد العوامل .</w:t>
            </w:r>
          </w:p>
          <w:p w:rsidR="00325F14" w:rsidRPr="00B52EEC" w:rsidRDefault="00325F14" w:rsidP="00964252">
            <w:pPr>
              <w:spacing w:line="360" w:lineRule="auto"/>
              <w:rPr>
                <w:b/>
                <w:bCs/>
                <w:rtl/>
                <w:lang w:bidi="ar-IQ"/>
              </w:rPr>
            </w:pPr>
            <w:r w:rsidRPr="00B52EEC">
              <w:rPr>
                <w:b/>
                <w:bCs/>
                <w:rtl/>
                <w:lang w:bidi="ar-IQ"/>
              </w:rPr>
              <w:t>•</w:t>
            </w:r>
            <w:r w:rsidRPr="00B52EEC">
              <w:rPr>
                <w:b/>
                <w:bCs/>
                <w:rtl/>
                <w:lang w:bidi="ar-IQ"/>
              </w:rPr>
              <w:tab/>
              <w:t>تطبيقات وتجارب كمية .</w:t>
            </w:r>
          </w:p>
          <w:p w:rsidR="00325F14" w:rsidRDefault="00325F14" w:rsidP="00964252">
            <w:pPr>
              <w:spacing w:line="360" w:lineRule="auto"/>
              <w:rPr>
                <w:b/>
                <w:bCs/>
                <w:rtl/>
                <w:lang w:bidi="ar-IQ"/>
              </w:rPr>
            </w:pPr>
          </w:p>
        </w:tc>
      </w:tr>
    </w:tbl>
    <w:p w:rsidR="00325F14" w:rsidRDefault="00325F14" w:rsidP="00325F14">
      <w:pPr>
        <w:rPr>
          <w:rtl/>
        </w:rPr>
      </w:pPr>
      <w:bookmarkStart w:id="0" w:name="_GoBack"/>
      <w:bookmarkEnd w:id="0"/>
    </w:p>
    <w:p w:rsidR="00E3102E" w:rsidRPr="00325F14" w:rsidRDefault="00E3102E" w:rsidP="00325F14">
      <w:pPr>
        <w:rPr>
          <w:sz w:val="32"/>
          <w:szCs w:val="32"/>
        </w:rPr>
      </w:pPr>
    </w:p>
    <w:sectPr w:rsidR="00E3102E" w:rsidRPr="00325F14" w:rsidSect="00830E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23DF4"/>
    <w:multiLevelType w:val="hybridMultilevel"/>
    <w:tmpl w:val="E0B65F62"/>
    <w:lvl w:ilvl="0" w:tplc="3AC6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51C4A"/>
    <w:multiLevelType w:val="hybridMultilevel"/>
    <w:tmpl w:val="755E2BD0"/>
    <w:lvl w:ilvl="0" w:tplc="E6D07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AD"/>
    <w:rsid w:val="00325F14"/>
    <w:rsid w:val="005937BD"/>
    <w:rsid w:val="00830E68"/>
    <w:rsid w:val="009F19AD"/>
    <w:rsid w:val="00E3102E"/>
    <w:rsid w:val="00EF1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467</Words>
  <Characters>2662</Characters>
  <Application>Microsoft Office Word</Application>
  <DocSecurity>0</DocSecurity>
  <Lines>22</Lines>
  <Paragraphs>6</Paragraphs>
  <ScaleCrop>false</ScaleCrop>
  <Company>Enjoy My Fine Releases.</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dalia</cp:lastModifiedBy>
  <cp:revision>4</cp:revision>
  <dcterms:created xsi:type="dcterms:W3CDTF">2015-10-14T16:20:00Z</dcterms:created>
  <dcterms:modified xsi:type="dcterms:W3CDTF">2016-12-21T07:52:00Z</dcterms:modified>
</cp:coreProperties>
</file>