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175E3B">
        <w:rPr>
          <w:rFonts w:hint="cs"/>
          <w:b/>
          <w:bCs/>
          <w:sz w:val="24"/>
          <w:szCs w:val="24"/>
          <w:rtl/>
          <w:lang w:bidi="ar-IQ"/>
        </w:rPr>
        <w:t>السنة الرابعة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802F43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802F43">
        <w:rPr>
          <w:rFonts w:hint="cs"/>
          <w:b/>
          <w:bCs/>
          <w:sz w:val="24"/>
          <w:szCs w:val="24"/>
          <w:rtl/>
          <w:lang w:bidi="ar-IQ"/>
        </w:rPr>
        <w:t>3</w:t>
      </w:r>
    </w:p>
    <w:p w:rsidR="00DF5633" w:rsidRDefault="00DF5633" w:rsidP="0090083E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802F43">
        <w:rPr>
          <w:rFonts w:hint="cs"/>
          <w:b/>
          <w:bCs/>
          <w:sz w:val="24"/>
          <w:szCs w:val="24"/>
          <w:rtl/>
          <w:lang w:bidi="ar-IQ"/>
        </w:rPr>
        <w:t>ادارة التأمين والخطر</w:t>
      </w:r>
    </w:p>
    <w:p w:rsidR="00337464" w:rsidRDefault="005F43BF" w:rsidP="005F43B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من خلال هذه المادة سيتعرف الطالب على ماهية ادارة الخطر والتأمين وكيفية قياسه واساليب مواجهة الخطر ووظائف التأمين والمبادئ القانونية لعقد التأمين وانواع التأمين.</w:t>
      </w:r>
    </w:p>
    <w:p w:rsidR="00802F43" w:rsidRDefault="00802F43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802F43" w:rsidRDefault="00802F43" w:rsidP="005F43BF">
      <w:pPr>
        <w:jc w:val="center"/>
        <w:rPr>
          <w:b/>
          <w:bCs/>
          <w:sz w:val="30"/>
          <w:szCs w:val="30"/>
          <w:rtl/>
          <w:lang w:bidi="ar-IQ"/>
        </w:rPr>
      </w:pPr>
      <w:r w:rsidRPr="00F518FB">
        <w:rPr>
          <w:rFonts w:hint="cs"/>
          <w:b/>
          <w:bCs/>
          <w:sz w:val="30"/>
          <w:szCs w:val="30"/>
          <w:rtl/>
          <w:lang w:bidi="ar-IQ"/>
        </w:rPr>
        <w:t>مفردات مادة التأمين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والخطر</w:t>
      </w:r>
    </w:p>
    <w:p w:rsidR="005F43BF" w:rsidRPr="00F518FB" w:rsidRDefault="005F43BF" w:rsidP="00720A6E">
      <w:pPr>
        <w:tabs>
          <w:tab w:val="left" w:pos="2847"/>
        </w:tabs>
        <w:jc w:val="center"/>
        <w:rPr>
          <w:b/>
          <w:bCs/>
          <w:sz w:val="30"/>
          <w:szCs w:val="30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2126"/>
        <w:gridCol w:w="6629"/>
      </w:tblGrid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20A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20A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الاسابيع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20A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المفردات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اولاً: خلفية عامة عن ادارة الخطر والتأمين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ثانياً: انواع التأمين العامة (الممتلكات-المسؤولية المدنية)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ثالثاً: اعادة التأمين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رابعاً: التسويق التأميني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خامساً: الضمان الاجتماعي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سادساً: التأمين الصحي</w:t>
            </w:r>
          </w:p>
        </w:tc>
      </w:tr>
      <w:tr w:rsidR="00720A6E" w:rsidRPr="00720A6E" w:rsidTr="00720A6E">
        <w:trPr>
          <w:jc w:val="center"/>
        </w:trPr>
        <w:tc>
          <w:tcPr>
            <w:tcW w:w="487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26" w:type="dxa"/>
          </w:tcPr>
          <w:p w:rsidR="00720A6E" w:rsidRPr="00720A6E" w:rsidRDefault="00720A6E" w:rsidP="00720A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720A6E" w:rsidRPr="00720A6E" w:rsidRDefault="00720A6E" w:rsidP="00720A6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سابعاً: الشروط الاساسية لبوليصة التأمين عن الحياة</w:t>
            </w:r>
            <w:bookmarkStart w:id="0" w:name="_GoBack"/>
            <w:bookmarkEnd w:id="0"/>
          </w:p>
        </w:tc>
      </w:tr>
    </w:tbl>
    <w:p w:rsidR="00802F43" w:rsidRPr="00F518FB" w:rsidRDefault="00802F43" w:rsidP="00175E3B">
      <w:pPr>
        <w:rPr>
          <w:b/>
          <w:bCs/>
          <w:sz w:val="30"/>
          <w:szCs w:val="30"/>
          <w:rtl/>
          <w:lang w:bidi="ar-IQ"/>
        </w:rPr>
      </w:pPr>
    </w:p>
    <w:p w:rsidR="00802F43" w:rsidRPr="00F518FB" w:rsidRDefault="00802F43" w:rsidP="00802F43">
      <w:pPr>
        <w:rPr>
          <w:b/>
          <w:bCs/>
          <w:sz w:val="30"/>
          <w:szCs w:val="30"/>
          <w:u w:val="single"/>
          <w:lang w:bidi="ar-IQ"/>
        </w:rPr>
      </w:pPr>
    </w:p>
    <w:p w:rsidR="00802F43" w:rsidRPr="00C36223" w:rsidRDefault="00802F43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E5174" w:rsidRPr="00337464" w:rsidRDefault="003E5174" w:rsidP="00337464">
      <w:pPr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p w:rsidR="00AF3E94" w:rsidRPr="003E5174" w:rsidRDefault="00AF3E94" w:rsidP="00AF3E94">
      <w:pPr>
        <w:rPr>
          <w:rFonts w:eastAsia="Times New Roman"/>
          <w:b/>
          <w:bCs/>
          <w:sz w:val="36"/>
          <w:szCs w:val="36"/>
          <w:rtl/>
          <w:lang w:bidi="ar-IQ"/>
        </w:rPr>
      </w:pPr>
    </w:p>
    <w:sectPr w:rsidR="00AF3E94" w:rsidRPr="003E5174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95EB6"/>
    <w:rsid w:val="00175E3B"/>
    <w:rsid w:val="00337464"/>
    <w:rsid w:val="00363C44"/>
    <w:rsid w:val="003E5174"/>
    <w:rsid w:val="00463277"/>
    <w:rsid w:val="005F43BF"/>
    <w:rsid w:val="006726AE"/>
    <w:rsid w:val="00696569"/>
    <w:rsid w:val="00720A6E"/>
    <w:rsid w:val="00732FD8"/>
    <w:rsid w:val="00802F43"/>
    <w:rsid w:val="008320FD"/>
    <w:rsid w:val="008602C7"/>
    <w:rsid w:val="008A568B"/>
    <w:rsid w:val="0090083E"/>
    <w:rsid w:val="00AF3E94"/>
    <w:rsid w:val="00BB36E2"/>
    <w:rsid w:val="00C05769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21</cp:revision>
  <cp:lastPrinted>2016-12-21T08:13:00Z</cp:lastPrinted>
  <dcterms:created xsi:type="dcterms:W3CDTF">2014-02-23T07:56:00Z</dcterms:created>
  <dcterms:modified xsi:type="dcterms:W3CDTF">2016-12-21T12:13:00Z</dcterms:modified>
</cp:coreProperties>
</file>