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F1191D" w:rsidTr="008908C9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1191D" w:rsidRDefault="00F1191D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1191D" w:rsidTr="008908C9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1191D" w:rsidRDefault="00F1191D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1191D" w:rsidTr="008908C9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1191D" w:rsidRPr="00B909FD" w:rsidRDefault="00F1191D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سرمد حمزة جاسم </w:t>
            </w:r>
            <w:bookmarkEnd w:id="0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الشمري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1191D" w:rsidTr="008908C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1191D" w:rsidRDefault="00F1191D" w:rsidP="008908C9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1191D" w:rsidTr="008908C9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1191D" w:rsidRDefault="00F1191D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31" name="شكل بيضاو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1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MC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cbKzAt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1191D" w:rsidRDefault="00F1191D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2700" t="14605" r="15240" b="6350"/>
                      <wp:wrapNone/>
                      <wp:docPr id="30" name="شكل بيضاو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0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0z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HrtLTPcAgAApA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1191D" w:rsidRDefault="00F1191D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5240" t="13970" r="12700" b="6985"/>
                      <wp:wrapNone/>
                      <wp:docPr id="29" name="شكل بيضاوي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9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PC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3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vwvTw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1191D" w:rsidRDefault="00F1191D" w:rsidP="008908C9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1430" t="13335" r="6985" b="7620"/>
                      <wp:wrapNone/>
                      <wp:docPr id="28" name="شكل بيضاو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3z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C0VE3z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1191D" w:rsidTr="008908C9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1191D" w:rsidRDefault="00F1191D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225" t="27940" r="34290" b="50165"/>
                      <wp:wrapNone/>
                      <wp:docPr id="27" name="شكل بيضاو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1191D" w:rsidRDefault="00F1191D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1430" t="8890" r="6985" b="12065"/>
                      <wp:wrapNone/>
                      <wp:docPr id="26" name="شكل بيضاو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2S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g4w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1191D" w:rsidTr="008908C9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1191D" w:rsidRPr="00B909FD" w:rsidRDefault="00F1191D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تحليل مؤثرات الشراء الصناعي- دراسة حالة في مصنع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الكونكريت</w:t>
            </w:r>
            <w:proofErr w:type="spellEnd"/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الخفيف</w:t>
            </w:r>
          </w:p>
          <w:p w:rsidR="00F1191D" w:rsidRPr="00B909FD" w:rsidRDefault="00F1191D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F1191D" w:rsidRPr="00B909FD" w:rsidRDefault="00F1191D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1191D" w:rsidRPr="00074D6C" w:rsidRDefault="00F1191D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1191D" w:rsidRDefault="00F1191D" w:rsidP="008908C9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1191D" w:rsidTr="008908C9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1191D" w:rsidRPr="00B909FD" w:rsidRDefault="00F1191D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B909F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1425هـ                                                  2005م</w:t>
            </w:r>
          </w:p>
          <w:p w:rsidR="00F1191D" w:rsidRDefault="00F1191D" w:rsidP="008908C9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1191D" w:rsidRDefault="00F1191D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1191D" w:rsidRPr="00C06548" w:rsidTr="008908C9">
        <w:trPr>
          <w:trHeight w:val="51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1191D" w:rsidRPr="00B909FD" w:rsidRDefault="00F1191D" w:rsidP="008908C9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   أصبحت منظمات الأعمال الحاضرة تؤكد على مشترياتها من المواد والخدمات التي تحتاجها لإنجاز عملياتها التشغيلية ، وان ذلك التأكيد يتطلب منها أن تهتم بوظيفة الشراء التي تزايدت أهميتها بسبب نشاطاتها التي لها تأثيرات واضحة ومباشرة في ربحية المنظمة ، وهكذا فان بإمكانها أن توفر الأموال والجهود عن طريق عمليات الشراء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rtl/>
              </w:rPr>
              <w:t>الكفوءة</w:t>
            </w:r>
            <w:proofErr w:type="spellEnd"/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.</w:t>
            </w:r>
          </w:p>
          <w:p w:rsidR="00F1191D" w:rsidRPr="00B909FD" w:rsidRDefault="00F1191D" w:rsidP="008908C9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   ويحاول هذا البحث أن يجري تحليلاً للمؤثرات البيئية والتنظيمية والفردية في الشراء الصناعي والذي ينبغي أن يعمل على تحقيق أهداف </w:t>
            </w:r>
            <w:proofErr w:type="gramStart"/>
            <w:r w:rsidRPr="00B909FD">
              <w:rPr>
                <w:rFonts w:ascii="Times New Roman" w:hAnsi="Times New Roman"/>
                <w:b/>
                <w:bCs/>
                <w:rtl/>
              </w:rPr>
              <w:t>المنظمة .</w:t>
            </w:r>
            <w:proofErr w:type="gramEnd"/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فالشراء الصناعي هو عملية يجريها الأفراد في تفاعلهم مع أشخاص آخرين ضمن إطار التنظيم الرسمي للمنظمة التي تتأثر بتشكيلة متنوعة من القوى الموجودة في البيئة .  </w:t>
            </w:r>
          </w:p>
          <w:p w:rsidR="00F1191D" w:rsidRPr="00B909FD" w:rsidRDefault="00F1191D" w:rsidP="008908C9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   وعن طريق تبني منهج دراسة الحالة في مصنع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rtl/>
              </w:rPr>
              <w:t>الكونكريت</w:t>
            </w:r>
            <w:proofErr w:type="spellEnd"/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الخفيف في العراق ، فان هذا البحث قد توصل إلى هيمنة المؤثرات التنظيمية وتزايد أهميتها في عملية الشراء الصناعي .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rtl/>
              </w:rPr>
              <w:t>وبناءاً</w:t>
            </w:r>
            <w:proofErr w:type="spellEnd"/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على ذلك اقترح البحث مجموعة توصيات أبرزها ضرورة تأسيس قسم للشراء وفيه يعمل موظفين </w:t>
            </w:r>
            <w:proofErr w:type="spellStart"/>
            <w:r w:rsidRPr="00B909FD">
              <w:rPr>
                <w:rFonts w:ascii="Times New Roman" w:hAnsi="Times New Roman"/>
                <w:b/>
                <w:bCs/>
                <w:rtl/>
              </w:rPr>
              <w:t>دائميين</w:t>
            </w:r>
            <w:proofErr w:type="spellEnd"/>
            <w:r w:rsidRPr="00B909FD">
              <w:rPr>
                <w:rFonts w:ascii="Times New Roman" w:hAnsi="Times New Roman"/>
                <w:b/>
                <w:bCs/>
                <w:rtl/>
              </w:rPr>
              <w:t xml:space="preserve"> ولاسيما تحديد مهامهم بشكل واضح من اجل إدارة الجهود المبذولة في مجال الشراء الصناعي بشكل كفء .             </w:t>
            </w:r>
          </w:p>
          <w:p w:rsidR="00F1191D" w:rsidRPr="00B909FD" w:rsidRDefault="00F1191D" w:rsidP="008908C9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</w:p>
          <w:p w:rsidR="00F1191D" w:rsidRPr="00074D6C" w:rsidRDefault="00F1191D" w:rsidP="008908C9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1191D" w:rsidRDefault="00F1191D" w:rsidP="008908C9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1191D" w:rsidRDefault="00F1191D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1191D" w:rsidRPr="00C06548" w:rsidRDefault="00F1191D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F29A9" w:rsidRPr="00F1191D" w:rsidRDefault="00C03725" w:rsidP="00F1191D">
      <w:pPr>
        <w:rPr>
          <w:lang w:bidi="ar-IQ"/>
        </w:rPr>
      </w:pPr>
      <w:r w:rsidRPr="00F1191D">
        <w:rPr>
          <w:rtl/>
          <w:lang w:bidi="ar-IQ"/>
        </w:rPr>
        <w:t xml:space="preserve"> </w:t>
      </w:r>
    </w:p>
    <w:sectPr w:rsidR="005F29A9" w:rsidRPr="00F1191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750"/>
    <w:multiLevelType w:val="hybridMultilevel"/>
    <w:tmpl w:val="B55ADD96"/>
    <w:lvl w:ilvl="0" w:tplc="1AA0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62A21"/>
    <w:multiLevelType w:val="singleLevel"/>
    <w:tmpl w:val="C9A65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5"/>
    <w:rsid w:val="000921A6"/>
    <w:rsid w:val="005F29A9"/>
    <w:rsid w:val="009F515C"/>
    <w:rsid w:val="00C03725"/>
    <w:rsid w:val="00DE30FD"/>
    <w:rsid w:val="00F1191D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D076-9659-4F63-B87F-7ABCF4D2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2015-06-01T08:12:00Z</dcterms:created>
  <dcterms:modified xsi:type="dcterms:W3CDTF">2015-06-01T08:12:00Z</dcterms:modified>
</cp:coreProperties>
</file>