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28441A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8441A" w:rsidRDefault="0028441A" w:rsidP="00215BD4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8441A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8441A" w:rsidRDefault="0028441A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8441A" w:rsidTr="00215BD4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8441A" w:rsidRDefault="0028441A" w:rsidP="00215BD4">
            <w:pPr>
              <w:ind w:left="84"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cs="Simplified Arabic"/>
                <w:sz w:val="20"/>
                <w:szCs w:val="20"/>
                <w:rtl/>
                <w:lang w:bidi="ar-IQ"/>
              </w:rPr>
              <w:t>عمر حسين</w:t>
            </w:r>
            <w:r>
              <w:rPr>
                <w:rFonts w:cs="Simplified Arabic"/>
                <w:sz w:val="20"/>
                <w:szCs w:val="20"/>
                <w:rtl/>
              </w:rPr>
              <w:t xml:space="preserve"> ويسي</w:t>
            </w:r>
            <w:r>
              <w:rPr>
                <w:rFonts w:cs="Simplified Arabic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/>
                <w:sz w:val="20"/>
                <w:szCs w:val="20"/>
                <w:rtl/>
                <w:lang w:bidi="ar-IQ"/>
              </w:rPr>
              <w:t>البرواري</w:t>
            </w:r>
            <w:bookmarkEnd w:id="0"/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8441A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8441A" w:rsidRDefault="0028441A" w:rsidP="00215BD4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8441A" w:rsidTr="00215BD4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8441A" w:rsidRDefault="0028441A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96" name="شكل بيضاوي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MG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DrA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JGN4wb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8441A" w:rsidRDefault="0028441A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95" name="شكل بيضاوي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FU3g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Pu1jJEkFZ7T5vv20/Yw237b3mx+br9sv23sEUWhVU5sEVtzU19oVa+orlb0z&#10;SKppSWTBJlqrpmSEAsHI5QcPFjjHwFK0aF4oChuRpVW+a+tcVw4Q+oHW/nBuD4fD1hZl8DPqxvEA&#10;jjCDUNSL4tgzCkiyX1xrY58xVSFnpJgJwWvj2kcSsroy1vEhyT7L81eC0zkXwju6WEyFRisCUpn7&#10;x5cAZR6nCYkaR2YYhh76QdAcY4T++ROG43BJTNnuRcFyWSTRaimpt1wTZzvbEi5aG+gL6RKZV3Zb&#10;E3hrC6b/D73yqvswmffDYdwbdYbDfq8T92Zh52I0n3Ym02gwGM4uphez6KMrIIqTklPK5Mxjmv0l&#10;iOK/E9nuOrbyPVyDA0HHSi0t0zclbRDl7mR6/dNuhMGBe+j6CA9GRBQwQDKrMdLKvuW29Op3MnAY&#10;Dzo7Grh319kDuj/eo42DR7W1GWtoFXRy3zWvUSfLVt4LRW9BosDB6xBGGxil0ncYNTAmUmzeL4lm&#10;GInnEmR+CkJ0c8U7cX/YBUcfRxbHESIzgEqxhXq9ObXtLFrWmhcl7BT5aqWawNXIudesuzYtK+Dt&#10;HBgFvoLd2HKz5tj3Wb+G6/gnAAAA//8DAFBLAwQUAAYACAAAACEAMQnkdtoAAAAFAQAADwAAAGRy&#10;cy9kb3ducmV2LnhtbEyOwU7DMBBE70j8g7VI3KjTQiIU4lQVgiMHSkXhto2X2CVeR7HbpH9f9wSn&#10;0WhGM69aTq4TRxqC9axgPstAEDdeW24VbD5e7x5BhIissfNMCk4UYFlfX1VYaj/yOx3XsRVphEOJ&#10;CkyMfSllaAw5DDPfE6fsxw8OY7JDK/WAYxp3nVxkWSEdWk4PBnt6NtT8rg9OwQOOn8Zivtpv87et&#10;NfvNF32/KHV7M62eQESa4l8ZLvgJHerEtPMH1kF0Coo8FRXk9yBSuijmIHYXzUDWlfxPX58BAAD/&#10;/wMAUEsBAi0AFAAGAAgAAAAhALaDOJL+AAAA4QEAABMAAAAAAAAAAAAAAAAAAAAAAFtDb250ZW50&#10;X1R5cGVzXS54bWxQSwECLQAUAAYACAAAACEAOP0h/9YAAACUAQAACwAAAAAAAAAAAAAAAAAvAQAA&#10;X3JlbHMvLnJlbHNQSwECLQAUAAYACAAAACEAjGxBVN4CAACkBQAADgAAAAAAAAAAAAAAAAAuAgAA&#10;ZHJzL2Uyb0RvYy54bWxQSwECLQAUAAYACAAAACEAMQnkdtoAAAAFAQAADwAAAAAAAAAAAAAAAAA4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8441A" w:rsidRDefault="0028441A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94" name="شكل بيضاوي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9l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Bpj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hzPfZd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8441A" w:rsidRDefault="0028441A" w:rsidP="00215BD4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93" name="شكل بيضاو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Tx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NrD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tq4E8d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8441A" w:rsidTr="00215BD4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8441A" w:rsidRDefault="0028441A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8890" r="8255" b="12065"/>
                      <wp:wrapNone/>
                      <wp:docPr id="92" name="شكل بيضاوي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2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xT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Pu1iJEkFZ7T5vv20/Yw237b3mx+br9sv23sEUWhVU5sEVtzU19oVa+orlb0z&#10;SKppSWTBJlqrpmSEAsHI5QcPFjjHwFK0aF4oChuRpVW+a+tcVw4Q+oHW/nBuD4fD1hZl8DPq98Je&#10;H6MMQtEgDLv+8AKS7BfX2thnTFXIGSlmQvDauPaRhKyujHV8SLLP8vyV4HTOhfCOLhZTodGKgFTm&#10;/vElQJnHaUKiBgh0h2HooR8EzTFG6J8/YTgOl8SU7V4ULJdFEq2WknrLNXG2sy3horWBvpAukXll&#10;tzWBt7Zg+v/QK6+6D5N5PxzGvVFnOOz3OnFvFnYuRvNpZzKNBoPh7GJ6MYs+ugKiOCk5pUzOPKbZ&#10;X4Io/juR7a5jK9/DNTgQdKzU0jJ9U9IGUe5Optc/7UYYHLiHro/wYEREAQMksxojrexbbkuvficD&#10;h/Ggs6OBe3edPaD74z3aOHhUW5uxhlZBJ/dd8xp1smzlvVD0FiQKHLwOYbSBUSp9h1EDYyLF5v2S&#10;aIaReC5B5qdRHLu54p24PwRVIn0cWRxHiMwAKsUW6vXm1LazaFlrXpSwU+SrlWoCVyPnXrPu2rSs&#10;gLdzYBT4CnZjy82aY99n/Rqu458AAAD//wMAUEsDBBQABgAIAAAAIQB+gvHH2wAAAAUBAAAPAAAA&#10;ZHJzL2Rvd25yZXYueG1sTI7BTsMwEETvSPyDtUjcqNOmgSpkU1UIjhwoFYXbNl5il9iOYrcJf485&#10;wWk0mtHMq9aT7cSZh2C8Q5jPMhDsGq+MaxF2r083KxAhklPUeccI3xxgXV9eVFQqP7oXPm9jK9KI&#10;CyUh6Bj7UsrQaLYUZr5nl7JPP1iKyQ6tVAONadx2cpFlt9KScelBU88Pmpuv7ckiLGl804aKzXFf&#10;PO+NPu7e+eMR8fpq2tyDiDzFvzL84id0qBPTwZ+cCqJDuMtTESFPktJ8vgRxQFisCpB1Jf/T1z8A&#10;AAD//wMAUEsBAi0AFAAGAAgAAAAhALaDOJL+AAAA4QEAABMAAAAAAAAAAAAAAAAAAAAAAFtDb250&#10;ZW50X1R5cGVzXS54bWxQSwECLQAUAAYACAAAACEAOP0h/9YAAACUAQAACwAAAAAAAAAAAAAAAAAv&#10;AQAAX3JlbHMvLnJlbHNQSwECLQAUAAYACAAAACEA+zi8U+ACAACkBQAADgAAAAAAAAAAAAAAAAAu&#10;AgAAZHJzL2Uyb0RvYy54bWxQSwECLQAUAAYACAAAACEAfoLxx9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8441A" w:rsidRDefault="0028441A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8890" r="8255" b="12065"/>
                      <wp:wrapNone/>
                      <wp:docPr id="91" name="شكل بيضاو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Fk3wIAAKQFAAAOAAAAZHJzL2Uyb0RvYy54bWysVM2O0zAQviPxDpbv3SRt+hdtuup2W4TE&#10;z0oL4uzGTmLh2MF2my6IExzQvgg8AOJZ2rdh7LSly3JAiESKZjL2529mPs/5xaYSaM204UqmODoL&#10;MWIyU5TLIsWvXy06I4yMJZISoSRL8S0z+GLy+NF5Uyesq0olKNMIQKRJmjrFpbV1EgQmK1lFzJmq&#10;mYRgrnRFLLi6CKgmDaBXIuiG4SBolKa1VhkzBv5etUE88fh5zjL7Ms8Ns0ikGLhZ/9X+u3TfYHJO&#10;kkKTuuTZngb5BxYV4RIOPUJdEUvQSvMHUBXPtDIqt2eZqgKV5zxjPgfIJgp/y+amJDXzuUBxTH0s&#10;k/l/sNmL9bVGnKZ4HGEkSQU92n7ffdp9Rttvu7vtj+3X3ZfdHYIolKqpTQI7bupr7ZI19TOVvTVI&#10;qllJZMGmWqumZIQCQb8+uLfBOQa2omXzXFE4iKys8lXb5LpygFAPtPHNuT02h20syuCn6/YAWphB&#10;KBqEYdc3LyDJYXOtjX3CVIWckWImBK+NKx9JyPqZscAfVh9Wef5KcLrgQnhHF8uZ0GhNQCo9eMZj&#10;lzJsMafLhEQNEOgOw9BD3wuaU4zQP3/CcByuiCnbsyhYrQ61WknqFemKON/blnDR2sBFSMeVeWW3&#10;OYG3sWD6/1Arr7oP00U/HMa9UWc47Pc6cW8edi5Hi1lnOosGg+H8cnY5jz66BKI4KTmlTM49pjlc&#10;gij+O5Htr2Mr3+M1OBJ0rNTKMn1T0gZR7jrT64+7IDbK4R66OsKDEREFDJDMaoy0sm+4Lb36nQwc&#10;xr3Kjgbu3Vf2iO57dXJw8CC3dsUGSgWVPFTNa9TJspX3UtFbkChw8DqE0QZGqfR7jBoYEyk271ZE&#10;M4zEUwkyH0dx7OaKd+L+EFSJ9GlkeRohMgOoFFvI15sz286iVa15UcJJkc9WqilcjZx7zbpr07IC&#10;3s6BUeAz2I8tN2tOfb/q13Cd/AQAAP//AwBQSwMEFAAGAAgAAAAhAAGcQSDdAAAABQEAAA8AAABk&#10;cnMvZG93bnJldi54bWxMjk9Lw0AUxO+C32F5ghdpN2kwTWNeiiiK9KAYK1632WeyuH9CdpvGb+96&#10;0tMwzDDzq7az0Wyi0StnEdJlAoxs66SyHcL+7WFRAPNBWCm0s4TwTR629flZJUrpTvaVpiZ0LI5Y&#10;XwqEPoSh5Ny3PRnhl24gG7NPNxoRoh07LkdxiuNG81WS5NwIZeNDLwa666n9ao4GIW92XXs/bdI0&#10;378o/aSe3x8/rhAvL+bbG2CB5vBXhl/8iA51ZDq4o5WeaYR1FosIWZSYZsUG2AFhVVwDryv+n77+&#10;AQAA//8DAFBLAQItABQABgAIAAAAIQC2gziS/gAAAOEBAAATAAAAAAAAAAAAAAAAAAAAAABbQ29u&#10;dGVudF9UeXBlc10ueG1sUEsBAi0AFAAGAAgAAAAhADj9If/WAAAAlAEAAAsAAAAAAAAAAAAAAAAA&#10;LwEAAF9yZWxzLy5yZWxzUEsBAi0AFAAGAAgAAAAhAFKVAWTfAgAApAUAAA4AAAAAAAAAAAAAAAAA&#10;LgIAAGRycy9lMm9Eb2MueG1sUEsBAi0AFAAGAAgAAAAhAAGcQSDdAAAABQEAAA8AAAAAAAAAAAAA&#10;AAAAOQUAAGRycy9kb3ducmV2LnhtbFBLBQYAAAAABAAEAPMAAABDBgAAAAA=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8441A" w:rsidTr="00215BD4">
        <w:trPr>
          <w:trHeight w:hRule="exact" w:val="78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8441A" w:rsidRDefault="0028441A" w:rsidP="00215BD4">
            <w:pPr>
              <w:ind w:left="84"/>
              <w:jc w:val="center"/>
              <w:rPr>
                <w:rFonts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rtl/>
                <w:lang w:bidi="ar-IQ"/>
              </w:rPr>
              <w:t xml:space="preserve">دور التوجه الاستراتيجي في تحديد خصائص العمليات دراسة استطلاعية </w:t>
            </w:r>
            <w:proofErr w:type="spellStart"/>
            <w:r>
              <w:rPr>
                <w:rFonts w:cs="Simplified Arabic"/>
                <w:sz w:val="20"/>
                <w:szCs w:val="20"/>
                <w:rtl/>
                <w:lang w:bidi="ar-IQ"/>
              </w:rPr>
              <w:t>لاراء</w:t>
            </w:r>
            <w:proofErr w:type="spellEnd"/>
            <w:r>
              <w:rPr>
                <w:rFonts w:cs="Simplified Arabic"/>
                <w:sz w:val="20"/>
                <w:szCs w:val="20"/>
                <w:rtl/>
                <w:lang w:bidi="ar-IQ"/>
              </w:rPr>
              <w:t xml:space="preserve"> المدراء في عينة من الشركات</w:t>
            </w:r>
            <w:r>
              <w:rPr>
                <w:rFonts w:cs="Simplified Arabic"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  <w:lang w:bidi="ar-IQ"/>
              </w:rPr>
              <w:t>الصناعية المساهمة في محافظة</w:t>
            </w:r>
            <w:r>
              <w:rPr>
                <w:rFonts w:cs="Simplified Arabic"/>
                <w:sz w:val="40"/>
                <w:szCs w:val="40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/>
                <w:sz w:val="20"/>
                <w:szCs w:val="20"/>
                <w:rtl/>
                <w:lang w:bidi="ar-IQ"/>
              </w:rPr>
              <w:t>نينوى</w:t>
            </w:r>
            <w:proofErr w:type="spellEnd"/>
          </w:p>
          <w:p w:rsidR="0028441A" w:rsidRDefault="0028441A" w:rsidP="00215BD4">
            <w:pPr>
              <w:ind w:left="84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8441A" w:rsidTr="00215BD4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8441A" w:rsidRDefault="0028441A" w:rsidP="00215BD4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2006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8441A" w:rsidRDefault="0028441A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8441A" w:rsidTr="00215BD4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8441A" w:rsidRDefault="0028441A" w:rsidP="00215BD4">
            <w:pPr>
              <w:spacing w:before="240"/>
              <w:ind w:left="84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سعت هذه الدراسة إلى تحديد دور التوجه الاستراتيجي في تحديد خصائص </w:t>
            </w:r>
            <w:r>
              <w:rPr>
                <w:rFonts w:cs="Simplified Arabic"/>
                <w:sz w:val="14"/>
                <w:szCs w:val="14"/>
                <w:rtl/>
              </w:rPr>
              <w:br/>
              <w:t xml:space="preserve">العمليات / دراسة استطلاعية لآراء المدراء في عينة من الشركات الصناعية المساهمة في محافظة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نينوى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.في الوقت الذي ازدادت فيها ديناميكية البيئة المحيطة بالمنظمات وحدة المنافسة ، وعولمة الاقتصاد والتطور التقني الحاصل في مختلف المجالات الصناعية والخدمية ازداد اهتمام مختلف المنظمات بالتوجه الاستراتيجي ، لأنه السبيل الذي يمكن المنظمة بالتوجه نحو المسار الصحيح ، ولمقابلة هذه التحديات والاستجابة لمتغيرات البيئات المختلفة يطلب من هذه المنظمات الحصول على أفراد يتمتعون بصفات ومعارف وقيم رفيعة المستوى ، وامتلاك رؤية فاعلة وواضحة للوصول إلى الرسالة التي تسعى المنظمة إلى تحقيقها وتحقيق أهدافها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. وكذلك فان التطورات التي حدثت في بيئة الأعمال بسبب التقدم العلمي والتقني السريع والهائل أدى إلى تزايد وتنوع حاجات ورغبات الزبائن ، وقد ترتب على ذلك اتساع نطاق عمليات الإنتاج وتعقدها من اجل مقابلة تلك الحاجات وإشباعها ، ولقد تطلب ذلك من منظمات الأعمال وإدارة العمليات تبني الخطط الرشيدة التي تضمن تحقيق رغبات الزبائن ومقابلة حاجاتهم وكسب رضاهم وفقا للأسبقيات التنافسية ، وان لخصائص العمليات دورا أساسيا ومهما في تحديد أولويات هذه الأسبقيات .</w:t>
            </w:r>
          </w:p>
          <w:p w:rsidR="0028441A" w:rsidRDefault="0028441A" w:rsidP="00215BD4">
            <w:pPr>
              <w:ind w:left="84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>لذا سعت هذه الدراسة إلى التعرف على طبيعة علاقات الارتباط والأثر بين متغيرات الدراسة ، واعتمدت على مجموعة من الفرضيات الرئيسة والفرعية الخاصة بوجود علاقات ارتباط وأثر معنوية بين التوجه الاستراتيجي وخصائص العمليات ، وقد تم طرح عدد من التساؤلات لتكون حدودا لمشكلة الدراسة ، وكالاتي :</w:t>
            </w:r>
          </w:p>
          <w:p w:rsidR="0028441A" w:rsidRDefault="0028441A" w:rsidP="00215BD4">
            <w:pPr>
              <w:ind w:left="84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- هل يمتلك المدراء في الشركات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المبحوثة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تصورا واضحا عن التوجه الاستراتيجي (الرؤية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رسالة المنظمة ، الأهداف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القيم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المنظمية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>) وخصائص العمليات (حجم المنتوج ، تنوع المنتوج ، الاختلاف في الطلب ، درجة الاتصال مع الزبائن) ؟</w:t>
            </w:r>
          </w:p>
          <w:p w:rsidR="0028441A" w:rsidRDefault="0028441A" w:rsidP="00215BD4">
            <w:pPr>
              <w:ind w:left="84"/>
              <w:jc w:val="lowKashida"/>
              <w:rPr>
                <w:rFonts w:cs="Simplified Arabic"/>
                <w:sz w:val="14"/>
                <w:szCs w:val="14"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- ما طبيعة العلاقة بين التوجه الاستراتيجي (الرؤية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رسالة المنظمة ، الأهداف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القيم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المنظمية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) وخصائص العمليات (حجم المنتوج ، تنوع المنتوج ، الاختلاف في الطلب ، درجة الاتصال مع الزبائن) في الشركات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المبحوثة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؟</w:t>
            </w:r>
          </w:p>
          <w:p w:rsidR="0028441A" w:rsidRDefault="0028441A" w:rsidP="00215BD4">
            <w:pPr>
              <w:ind w:left="84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- هل يؤثر التوجه الاستراتيجي (الرؤية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رسالة المنظمة ، الأهداف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الإستراتيجية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القيم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المنظمية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) معنويا في خصائص العمليات (حجم المنتوج ،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تنوعالمنتوج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، الاختلاف في الطلب ، درجة الاتصال مع الزبائن) في الشركات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المبحوثة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؟</w:t>
            </w:r>
          </w:p>
          <w:p w:rsidR="0028441A" w:rsidRDefault="0028441A" w:rsidP="00215BD4">
            <w:pPr>
              <w:ind w:left="84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ولتحقيق أهداف الدراسة وفرضياتها تم وضع أنموذج افتراضي يعكس طبيعة العلاقة والأثر بين المتغيرات المستقلة والمتغيرات المعتمدة في الدراسة ، وقد تم اختيار عينة من المنظمات الصناعية المساهمة في محافظة </w:t>
            </w:r>
            <w:proofErr w:type="spellStart"/>
            <w:r>
              <w:rPr>
                <w:rFonts w:cs="Simplified Arabic"/>
                <w:sz w:val="14"/>
                <w:szCs w:val="14"/>
                <w:rtl/>
              </w:rPr>
              <w:t>نينوى</w:t>
            </w:r>
            <w:proofErr w:type="spellEnd"/>
            <w:r>
              <w:rPr>
                <w:rFonts w:cs="Simplified Arabic"/>
                <w:sz w:val="14"/>
                <w:szCs w:val="14"/>
                <w:rtl/>
              </w:rPr>
              <w:t xml:space="preserve"> لتكون حقلا لتطبيق الجانب الميداني </w:t>
            </w:r>
            <w:r>
              <w:rPr>
                <w:rFonts w:cs="Simplified Arabic"/>
                <w:sz w:val="14"/>
                <w:szCs w:val="14"/>
                <w:rtl/>
              </w:rPr>
              <w:br/>
              <w:t>للدراسة ، واعتمد الباحث أسلوب الاستبانة بوصفها أداة رئيسة في جمع البيانات للجانب الميداني من خلال توزيع الاستمارات على المدراء من ذوي العلاقة بالموضوع ، واعتمدت الدراسة الأساليب الإحصائية لأغراض تحليل البيانات التي تم جمعها من منظمات عينة الدراسة منها : التكرارات ، النسب المئوية ، الوسط الحسابي ، الانحراف المعياري ، وذلك لاستخدامها في وصف متغيرات الدراسة وتشخيصها ، واستخدام معامل الارتباط لتحديد قوة العلاقة بين المتغيرات وطبيعتها وفي تحديد درجة الاتساق الداخلي لأبعاد التوجه الاستراتيجي وخصائص العمليات ، وتم استخدام الانحدار الخطي لقياس معنوية تأثير المتغيرات المستقلة في المتغيرات المعتمدة ، ولمعرفة درجة التباين في خصائص العمليات بين المنظمات عينة الدراسة بحسب تركيزها على التوجه الاستراتيجي ، وتوصلت الدراسة إلى مجموعة من الاستنتاجات منها :</w:t>
            </w:r>
          </w:p>
          <w:p w:rsidR="0028441A" w:rsidRDefault="0028441A" w:rsidP="0028441A">
            <w:pPr>
              <w:numPr>
                <w:ilvl w:val="0"/>
                <w:numId w:val="10"/>
              </w:numPr>
              <w:tabs>
                <w:tab w:val="num" w:pos="206"/>
              </w:tabs>
              <w:ind w:left="84" w:firstLine="0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 وجود علاقة ارتباط معنوية بين التوجه الاستراتيجي وخصائص العمليات على المستوى الكلي لمنظمات عينة الدراسة .</w:t>
            </w:r>
          </w:p>
          <w:p w:rsidR="0028441A" w:rsidRDefault="0028441A" w:rsidP="0028441A">
            <w:pPr>
              <w:numPr>
                <w:ilvl w:val="0"/>
                <w:numId w:val="10"/>
              </w:numPr>
              <w:tabs>
                <w:tab w:val="num" w:pos="206"/>
              </w:tabs>
              <w:ind w:left="84" w:firstLine="0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 هناك اثر معنوي للتوجه الاستراتيجي في خصائص العمليات على المستوى الكلي لمنظمات عينة الدراسة .</w:t>
            </w:r>
          </w:p>
          <w:p w:rsidR="0028441A" w:rsidRDefault="0028441A" w:rsidP="0028441A">
            <w:pPr>
              <w:numPr>
                <w:ilvl w:val="0"/>
                <w:numId w:val="10"/>
              </w:numPr>
              <w:tabs>
                <w:tab w:val="num" w:pos="206"/>
              </w:tabs>
              <w:ind w:left="84" w:firstLine="0"/>
              <w:jc w:val="lowKashida"/>
              <w:rPr>
                <w:rFonts w:cs="Simplified Arabic"/>
                <w:sz w:val="14"/>
                <w:szCs w:val="14"/>
                <w:rtl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 وجود تباين في خصائص العمليات لمنظمات عينة الدراسة بحسب تركيزها على التوجه الاستراتيجي .</w:t>
            </w:r>
          </w:p>
          <w:p w:rsidR="0028441A" w:rsidRDefault="0028441A" w:rsidP="00215BD4">
            <w:pPr>
              <w:ind w:left="84"/>
              <w:jc w:val="lowKashida"/>
              <w:rPr>
                <w:rFonts w:cs="Simplified Arabic"/>
                <w:sz w:val="14"/>
                <w:szCs w:val="14"/>
              </w:rPr>
            </w:pPr>
            <w:r>
              <w:rPr>
                <w:rFonts w:cs="Simplified Arabic"/>
                <w:sz w:val="14"/>
                <w:szCs w:val="14"/>
                <w:rtl/>
              </w:rPr>
              <w:t xml:space="preserve">فضلاً عن اقتراح مجموعة من التوصيات تخص المنظمات عينة </w:t>
            </w:r>
            <w:proofErr w:type="gramStart"/>
            <w:r>
              <w:rPr>
                <w:rFonts w:cs="Simplified Arabic"/>
                <w:sz w:val="14"/>
                <w:szCs w:val="14"/>
                <w:rtl/>
              </w:rPr>
              <w:t>الدراسة ،</w:t>
            </w:r>
            <w:proofErr w:type="gramEnd"/>
            <w:r>
              <w:rPr>
                <w:rFonts w:cs="Simplified Arabic"/>
                <w:sz w:val="14"/>
                <w:szCs w:val="14"/>
                <w:rtl/>
              </w:rPr>
              <w:t xml:space="preserve"> واقتراح مجموعة من الدراسات المستقبلية للباحثين في هذا المجال</w:t>
            </w:r>
          </w:p>
          <w:p w:rsidR="0028441A" w:rsidRDefault="0028441A" w:rsidP="00215BD4">
            <w:pPr>
              <w:ind w:left="84"/>
              <w:jc w:val="lowKashida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jc w:val="lowKashida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jc w:val="lowKashida"/>
              <w:rPr>
                <w:sz w:val="14"/>
                <w:szCs w:val="14"/>
                <w:rtl/>
                <w:lang w:bidi="ar-IQ"/>
              </w:rPr>
            </w:pPr>
          </w:p>
          <w:p w:rsidR="0028441A" w:rsidRDefault="0028441A" w:rsidP="00215BD4">
            <w:pPr>
              <w:ind w:left="84"/>
              <w:jc w:val="lowKashida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jc w:val="right"/>
              <w:rPr>
                <w:sz w:val="14"/>
                <w:szCs w:val="14"/>
                <w:rtl/>
              </w:rPr>
            </w:pPr>
          </w:p>
          <w:p w:rsidR="0028441A" w:rsidRDefault="0028441A" w:rsidP="00215BD4">
            <w:pPr>
              <w:ind w:left="84"/>
              <w:jc w:val="right"/>
              <w:rPr>
                <w:sz w:val="14"/>
                <w:szCs w:val="14"/>
              </w:rPr>
            </w:pPr>
          </w:p>
          <w:p w:rsidR="0028441A" w:rsidRDefault="0028441A" w:rsidP="00215BD4">
            <w:pPr>
              <w:spacing w:line="360" w:lineRule="auto"/>
              <w:ind w:left="84"/>
              <w:jc w:val="both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8441A" w:rsidRDefault="0028441A" w:rsidP="00215BD4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8441A" w:rsidRDefault="0028441A" w:rsidP="00215BD4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8441A" w:rsidRDefault="0028441A" w:rsidP="00215BD4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0F1F6D" w:rsidRPr="0028441A" w:rsidRDefault="000F1F6D" w:rsidP="0028441A"/>
    <w:sectPr w:rsidR="000F1F6D" w:rsidRPr="0028441A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A1A"/>
    <w:multiLevelType w:val="hybridMultilevel"/>
    <w:tmpl w:val="36E66B22"/>
    <w:lvl w:ilvl="0" w:tplc="8BB87E30">
      <w:start w:val="1"/>
      <w:numFmt w:val="arabicAbjad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1A52"/>
    <w:multiLevelType w:val="hybridMultilevel"/>
    <w:tmpl w:val="0840B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2C77"/>
    <w:multiLevelType w:val="hybridMultilevel"/>
    <w:tmpl w:val="A078A15E"/>
    <w:lvl w:ilvl="0" w:tplc="78B2D26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C04"/>
    <w:multiLevelType w:val="hybridMultilevel"/>
    <w:tmpl w:val="17F8E7A4"/>
    <w:lvl w:ilvl="0" w:tplc="0EBEE91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33B35"/>
    <w:multiLevelType w:val="hybridMultilevel"/>
    <w:tmpl w:val="3C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01DE8"/>
    <w:multiLevelType w:val="hybridMultilevel"/>
    <w:tmpl w:val="F1BE972C"/>
    <w:lvl w:ilvl="0" w:tplc="E9AC1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066C4"/>
    <w:multiLevelType w:val="hybridMultilevel"/>
    <w:tmpl w:val="50F2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30ECB"/>
    <w:multiLevelType w:val="hybridMultilevel"/>
    <w:tmpl w:val="A1CA4B68"/>
    <w:lvl w:ilvl="0" w:tplc="650849B2">
      <w:start w:val="1"/>
      <w:numFmt w:val="arabicAbjad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6F83"/>
    <w:multiLevelType w:val="hybridMultilevel"/>
    <w:tmpl w:val="A1CA4B68"/>
    <w:lvl w:ilvl="0" w:tplc="650849B2">
      <w:start w:val="1"/>
      <w:numFmt w:val="arabicAbjad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8"/>
    <w:rsid w:val="0006223A"/>
    <w:rsid w:val="000F1F6D"/>
    <w:rsid w:val="00127E56"/>
    <w:rsid w:val="001C4619"/>
    <w:rsid w:val="0028441A"/>
    <w:rsid w:val="002D72EF"/>
    <w:rsid w:val="002E3E5E"/>
    <w:rsid w:val="004D3864"/>
    <w:rsid w:val="005B3DB8"/>
    <w:rsid w:val="007C2A52"/>
    <w:rsid w:val="008F79D1"/>
    <w:rsid w:val="009F515C"/>
    <w:rsid w:val="00A22AA5"/>
    <w:rsid w:val="00D01217"/>
    <w:rsid w:val="00E53938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2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Char"/>
    <w:unhideWhenUsed/>
    <w:qFormat/>
    <w:rsid w:val="00A22AA5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3DB8"/>
  </w:style>
  <w:style w:type="character" w:customStyle="1" w:styleId="shorttext">
    <w:name w:val="short_text"/>
    <w:basedOn w:val="a0"/>
    <w:rsid w:val="005B3DB8"/>
  </w:style>
  <w:style w:type="paragraph" w:styleId="a3">
    <w:name w:val="Body Text"/>
    <w:basedOn w:val="a"/>
    <w:link w:val="Char"/>
    <w:rsid w:val="005B3DB8"/>
    <w:pPr>
      <w:spacing w:after="120"/>
    </w:pPr>
  </w:style>
  <w:style w:type="character" w:customStyle="1" w:styleId="Char">
    <w:name w:val="نص أساسي Char"/>
    <w:basedOn w:val="a0"/>
    <w:link w:val="a3"/>
    <w:rsid w:val="005B3DB8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D01217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D01217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8Char">
    <w:name w:val="عنوان 8 Char"/>
    <w:basedOn w:val="a0"/>
    <w:link w:val="8"/>
    <w:rsid w:val="00A22AA5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styleId="a4">
    <w:name w:val="Strong"/>
    <w:qFormat/>
    <w:rsid w:val="00A22AA5"/>
    <w:rPr>
      <w:b/>
      <w:bCs/>
    </w:rPr>
  </w:style>
  <w:style w:type="paragraph" w:customStyle="1" w:styleId="a5">
    <w:name w:val="سرد الفقرات"/>
    <w:basedOn w:val="1"/>
    <w:qFormat/>
    <w:rsid w:val="00A22AA5"/>
    <w:pPr>
      <w:keepLines w:val="0"/>
      <w:spacing w:before="240" w:after="60" w:line="276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ar-IQ"/>
    </w:rPr>
  </w:style>
  <w:style w:type="paragraph" w:customStyle="1" w:styleId="StyleJustified">
    <w:name w:val="Style Justified"/>
    <w:basedOn w:val="a"/>
    <w:rsid w:val="00A22AA5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1Char">
    <w:name w:val="عنوان 1 Char"/>
    <w:basedOn w:val="a0"/>
    <w:link w:val="1"/>
    <w:uiPriority w:val="9"/>
    <w:rsid w:val="00A2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6">
    <w:name w:val="No Spacing"/>
    <w:uiPriority w:val="1"/>
    <w:qFormat/>
    <w:rsid w:val="0006223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List Paragraph"/>
    <w:basedOn w:val="a"/>
    <w:link w:val="Char0"/>
    <w:uiPriority w:val="34"/>
    <w:qFormat/>
    <w:rsid w:val="007C2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7"/>
    <w:uiPriority w:val="34"/>
    <w:locked/>
    <w:rsid w:val="007C2A52"/>
    <w:rPr>
      <w:rFonts w:ascii="Calibri" w:eastAsia="Calibri" w:hAnsi="Calibri" w:cs="Arial"/>
    </w:rPr>
  </w:style>
  <w:style w:type="character" w:styleId="a8">
    <w:name w:val="Book Title"/>
    <w:basedOn w:val="a0"/>
    <w:uiPriority w:val="33"/>
    <w:qFormat/>
    <w:rsid w:val="008F79D1"/>
    <w:rPr>
      <w:b/>
      <w:bCs/>
      <w:smallCaps/>
      <w:spacing w:val="5"/>
    </w:rPr>
  </w:style>
  <w:style w:type="paragraph" w:styleId="a9">
    <w:name w:val="Block Text"/>
    <w:basedOn w:val="a"/>
    <w:uiPriority w:val="99"/>
    <w:rsid w:val="00127E56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2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Char"/>
    <w:unhideWhenUsed/>
    <w:qFormat/>
    <w:rsid w:val="00A22AA5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3DB8"/>
  </w:style>
  <w:style w:type="character" w:customStyle="1" w:styleId="shorttext">
    <w:name w:val="short_text"/>
    <w:basedOn w:val="a0"/>
    <w:rsid w:val="005B3DB8"/>
  </w:style>
  <w:style w:type="paragraph" w:styleId="a3">
    <w:name w:val="Body Text"/>
    <w:basedOn w:val="a"/>
    <w:link w:val="Char"/>
    <w:rsid w:val="005B3DB8"/>
    <w:pPr>
      <w:spacing w:after="120"/>
    </w:pPr>
  </w:style>
  <w:style w:type="character" w:customStyle="1" w:styleId="Char">
    <w:name w:val="نص أساسي Char"/>
    <w:basedOn w:val="a0"/>
    <w:link w:val="a3"/>
    <w:rsid w:val="005B3DB8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D01217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D01217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8Char">
    <w:name w:val="عنوان 8 Char"/>
    <w:basedOn w:val="a0"/>
    <w:link w:val="8"/>
    <w:rsid w:val="00A22AA5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styleId="a4">
    <w:name w:val="Strong"/>
    <w:qFormat/>
    <w:rsid w:val="00A22AA5"/>
    <w:rPr>
      <w:b/>
      <w:bCs/>
    </w:rPr>
  </w:style>
  <w:style w:type="paragraph" w:customStyle="1" w:styleId="a5">
    <w:name w:val="سرد الفقرات"/>
    <w:basedOn w:val="1"/>
    <w:qFormat/>
    <w:rsid w:val="00A22AA5"/>
    <w:pPr>
      <w:keepLines w:val="0"/>
      <w:spacing w:before="240" w:after="60" w:line="276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ar-IQ"/>
    </w:rPr>
  </w:style>
  <w:style w:type="paragraph" w:customStyle="1" w:styleId="StyleJustified">
    <w:name w:val="Style Justified"/>
    <w:basedOn w:val="a"/>
    <w:rsid w:val="00A22AA5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1Char">
    <w:name w:val="عنوان 1 Char"/>
    <w:basedOn w:val="a0"/>
    <w:link w:val="1"/>
    <w:uiPriority w:val="9"/>
    <w:rsid w:val="00A2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6">
    <w:name w:val="No Spacing"/>
    <w:uiPriority w:val="1"/>
    <w:qFormat/>
    <w:rsid w:val="0006223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List Paragraph"/>
    <w:basedOn w:val="a"/>
    <w:link w:val="Char0"/>
    <w:uiPriority w:val="34"/>
    <w:qFormat/>
    <w:rsid w:val="007C2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7"/>
    <w:uiPriority w:val="34"/>
    <w:locked/>
    <w:rsid w:val="007C2A52"/>
    <w:rPr>
      <w:rFonts w:ascii="Calibri" w:eastAsia="Calibri" w:hAnsi="Calibri" w:cs="Arial"/>
    </w:rPr>
  </w:style>
  <w:style w:type="character" w:styleId="a8">
    <w:name w:val="Book Title"/>
    <w:basedOn w:val="a0"/>
    <w:uiPriority w:val="33"/>
    <w:qFormat/>
    <w:rsid w:val="008F79D1"/>
    <w:rPr>
      <w:b/>
      <w:bCs/>
      <w:smallCaps/>
      <w:spacing w:val="5"/>
    </w:rPr>
  </w:style>
  <w:style w:type="paragraph" w:styleId="a9">
    <w:name w:val="Block Text"/>
    <w:basedOn w:val="a"/>
    <w:uiPriority w:val="99"/>
    <w:rsid w:val="00127E56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2015-06-04T06:45:00Z</dcterms:created>
  <dcterms:modified xsi:type="dcterms:W3CDTF">2015-06-04T06:45:00Z</dcterms:modified>
</cp:coreProperties>
</file>