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11FF2"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11FF2" w:rsidRDefault="00011FF2"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11FF2" w:rsidRDefault="00011FF2" w:rsidP="00215BD4">
            <w:pPr>
              <w:ind w:left="84"/>
              <w:jc w:val="right"/>
              <w:rPr>
                <w:rFonts w:ascii="Tahoma" w:hAnsi="Tahoma" w:cs="Tahoma"/>
                <w:lang w:val="en-US" w:bidi="ar-IQ"/>
              </w:rPr>
            </w:pPr>
            <w:r>
              <w:rPr>
                <w:rFonts w:ascii="Tahoma" w:hAnsi="Tahoma" w:cs="Tahoma"/>
                <w:lang w:val="en-US" w:bidi="ar-IQ"/>
              </w:rPr>
              <w:t>College  Name</w:t>
            </w:r>
          </w:p>
        </w:tc>
      </w:tr>
      <w:tr w:rsidR="00011FF2"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11FF2" w:rsidRDefault="00011FF2"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11FF2" w:rsidRDefault="00011FF2" w:rsidP="00215BD4">
            <w:pPr>
              <w:ind w:left="84"/>
              <w:jc w:val="right"/>
              <w:rPr>
                <w:rFonts w:ascii="Tahoma" w:hAnsi="Tahoma" w:cs="Tahoma"/>
                <w:lang w:val="en-US" w:bidi="ar-IQ"/>
              </w:rPr>
            </w:pPr>
            <w:r>
              <w:rPr>
                <w:rFonts w:ascii="Tahoma" w:hAnsi="Tahoma" w:cs="Tahoma"/>
                <w:lang w:val="en-US" w:bidi="ar-IQ"/>
              </w:rPr>
              <w:t>Department</w:t>
            </w:r>
          </w:p>
        </w:tc>
      </w:tr>
      <w:tr w:rsidR="00011FF2"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11FF2" w:rsidRDefault="00011FF2" w:rsidP="00215BD4">
            <w:pPr>
              <w:ind w:left="84"/>
              <w:rPr>
                <w:b/>
                <w:bCs/>
                <w:sz w:val="20"/>
                <w:szCs w:val="20"/>
                <w:lang w:val="en-US"/>
              </w:rPr>
            </w:pPr>
            <w:bookmarkStart w:id="0" w:name="_GoBack"/>
            <w:r>
              <w:rPr>
                <w:rFonts w:ascii="Tahoma" w:hAnsi="Tahoma" w:cs="Tahoma"/>
                <w:b/>
                <w:bCs/>
                <w:sz w:val="20"/>
                <w:szCs w:val="20"/>
                <w:rtl/>
                <w:lang w:bidi="ar-IQ"/>
              </w:rPr>
              <w:t xml:space="preserve">غيداء شاكر مصلح </w:t>
            </w:r>
            <w:bookmarkEnd w:id="0"/>
            <w:proofErr w:type="spellStart"/>
            <w:r>
              <w:rPr>
                <w:rFonts w:ascii="Tahoma" w:hAnsi="Tahoma" w:cs="Tahoma"/>
                <w:b/>
                <w:bCs/>
                <w:sz w:val="20"/>
                <w:szCs w:val="20"/>
                <w:rtl/>
                <w:lang w:bidi="ar-IQ"/>
              </w:rPr>
              <w:t>الزويني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11FF2" w:rsidRDefault="00011FF2" w:rsidP="00215BD4">
            <w:pPr>
              <w:ind w:left="84"/>
              <w:jc w:val="right"/>
              <w:rPr>
                <w:rFonts w:ascii="Tahoma" w:hAnsi="Tahoma" w:cs="Tahoma"/>
                <w:lang w:val="en-US" w:bidi="ar-IQ"/>
              </w:rPr>
            </w:pPr>
            <w:r>
              <w:rPr>
                <w:rFonts w:ascii="Tahoma" w:hAnsi="Tahoma" w:cs="Tahoma"/>
                <w:lang w:val="en-US" w:bidi="ar-IQ"/>
              </w:rPr>
              <w:t>Full Name as written   in Passport</w:t>
            </w:r>
          </w:p>
        </w:tc>
      </w:tr>
      <w:tr w:rsidR="00011FF2"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11FF2" w:rsidRDefault="00011FF2"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11FF2" w:rsidRDefault="00011FF2" w:rsidP="00215BD4">
            <w:pPr>
              <w:ind w:left="84"/>
              <w:jc w:val="right"/>
              <w:rPr>
                <w:rFonts w:ascii="Tahoma" w:hAnsi="Tahoma" w:cs="Tahoma"/>
                <w:lang w:val="en-US" w:bidi="ar-IQ"/>
              </w:rPr>
            </w:pPr>
            <w:r>
              <w:rPr>
                <w:rFonts w:ascii="Tahoma" w:hAnsi="Tahoma" w:cs="Tahoma"/>
                <w:lang w:val="en-US" w:bidi="ar-IQ"/>
              </w:rPr>
              <w:t>e-mail</w:t>
            </w:r>
          </w:p>
        </w:tc>
      </w:tr>
      <w:tr w:rsidR="00011FF2"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11FF2" w:rsidRDefault="00011FF2"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127" name="شكل بيضاوي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fm3A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dw735twCAACm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11FF2" w:rsidRDefault="00011FF2"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126" name="شكل بيضاوي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lK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o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9LUlK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11FF2" w:rsidRDefault="00011FF2"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125" name="شكل بيضاوي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k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KJP+mT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11FF2" w:rsidRDefault="00011FF2"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124" name="شكل بيضاوي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aGxEyN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11FF2" w:rsidRDefault="00011FF2" w:rsidP="00215BD4">
            <w:pPr>
              <w:ind w:left="84"/>
              <w:jc w:val="right"/>
              <w:rPr>
                <w:rFonts w:ascii="Tahoma" w:hAnsi="Tahoma" w:cs="Tahoma"/>
                <w:lang w:val="en-US" w:bidi="ar-IQ"/>
              </w:rPr>
            </w:pPr>
            <w:r>
              <w:rPr>
                <w:rFonts w:ascii="Tahoma" w:hAnsi="Tahoma" w:cs="Tahoma"/>
                <w:lang w:val="en-US" w:bidi="ar-IQ"/>
              </w:rPr>
              <w:t xml:space="preserve">Career </w:t>
            </w:r>
          </w:p>
        </w:tc>
      </w:tr>
      <w:tr w:rsidR="00011FF2"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11FF2" w:rsidRDefault="00011FF2"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1430" r="8255" b="9525"/>
                      <wp:wrapNone/>
                      <wp:docPr id="123" name="شكل بيضاوي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3"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2kK6quACAACm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11FF2" w:rsidRDefault="00011FF2"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1430" r="8255" b="9525"/>
                      <wp:wrapNone/>
                      <wp:docPr id="122" name="شكل بيضاوي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2"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11FF2" w:rsidRDefault="00011FF2" w:rsidP="00215BD4">
            <w:pPr>
              <w:ind w:left="84"/>
              <w:jc w:val="right"/>
              <w:rPr>
                <w:rFonts w:ascii="Tahoma" w:hAnsi="Tahoma" w:cs="Tahoma"/>
                <w:lang w:val="en-US" w:bidi="ar-IQ"/>
              </w:rPr>
            </w:pPr>
          </w:p>
        </w:tc>
      </w:tr>
      <w:tr w:rsidR="00011FF2" w:rsidTr="00215BD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11FF2" w:rsidRDefault="00011FF2" w:rsidP="00215BD4">
            <w:pPr>
              <w:ind w:left="84"/>
              <w:rPr>
                <w:rFonts w:ascii="Segoe UI" w:eastAsia="Arial Unicode MS" w:hAnsi="Segoe UI" w:cs="Segoe UI"/>
                <w:sz w:val="20"/>
                <w:szCs w:val="20"/>
                <w:lang w:bidi="ar-IQ"/>
              </w:rPr>
            </w:pPr>
            <w:r>
              <w:rPr>
                <w:rFonts w:ascii="Segoe UI" w:eastAsia="Arial Unicode MS" w:hAnsi="Segoe UI" w:cs="Segoe UI"/>
                <w:sz w:val="20"/>
                <w:szCs w:val="20"/>
                <w:rtl/>
                <w:lang w:bidi="ar-IQ"/>
              </w:rPr>
              <w:t xml:space="preserve">دور المزيج التسويقي المصرفي في تحقيق الأهداف التسويقية </w:t>
            </w:r>
            <w:r>
              <w:rPr>
                <w:rFonts w:ascii="Segoe UI" w:hAnsi="Segoe UI" w:cs="Segoe UI"/>
                <w:sz w:val="20"/>
                <w:szCs w:val="20"/>
                <w:rtl/>
                <w:lang w:bidi="ar-IQ"/>
              </w:rPr>
              <w:t xml:space="preserve">دراسة استطلاعية لآراء عينة من موظفي </w:t>
            </w:r>
            <w:proofErr w:type="gramStart"/>
            <w:r>
              <w:rPr>
                <w:rFonts w:ascii="Segoe UI" w:hAnsi="Segoe UI" w:cs="Segoe UI"/>
                <w:sz w:val="20"/>
                <w:szCs w:val="20"/>
                <w:rtl/>
                <w:lang w:bidi="ar-IQ"/>
              </w:rPr>
              <w:t>مصرف</w:t>
            </w:r>
            <w:proofErr w:type="gramEnd"/>
            <w:r>
              <w:rPr>
                <w:rFonts w:ascii="Segoe UI" w:hAnsi="Segoe UI" w:cs="Segoe UI"/>
                <w:sz w:val="20"/>
                <w:szCs w:val="20"/>
                <w:rtl/>
                <w:lang w:bidi="ar-IQ"/>
              </w:rPr>
              <w:t xml:space="preserve"> الرشيد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11FF2" w:rsidRDefault="00011FF2" w:rsidP="00215BD4">
            <w:pPr>
              <w:ind w:left="84"/>
              <w:jc w:val="right"/>
              <w:rPr>
                <w:rFonts w:ascii="Tahoma" w:hAnsi="Tahoma" w:cs="Tahoma"/>
                <w:lang w:val="en-US" w:bidi="ar-IQ"/>
              </w:rPr>
            </w:pPr>
            <w:r>
              <w:rPr>
                <w:rFonts w:ascii="Tahoma" w:hAnsi="Tahoma" w:cs="Tahoma"/>
                <w:lang w:val="en-US" w:bidi="ar-IQ"/>
              </w:rPr>
              <w:t xml:space="preserve">Thesis  Title </w:t>
            </w:r>
          </w:p>
        </w:tc>
      </w:tr>
      <w:tr w:rsidR="00011FF2"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11FF2" w:rsidRDefault="00011FF2" w:rsidP="00215BD4">
            <w:pPr>
              <w:tabs>
                <w:tab w:val="left" w:pos="4843"/>
              </w:tabs>
              <w:ind w:left="84"/>
              <w:jc w:val="center"/>
              <w:rPr>
                <w:lang w:val="en-US" w:bidi="ar-IQ"/>
              </w:rPr>
            </w:pPr>
            <w:r>
              <w:rPr>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11FF2" w:rsidRDefault="00011FF2" w:rsidP="00215BD4">
            <w:pPr>
              <w:ind w:left="84"/>
              <w:jc w:val="right"/>
              <w:rPr>
                <w:rFonts w:ascii="Tahoma" w:hAnsi="Tahoma" w:cs="Tahoma"/>
                <w:lang w:val="en-US" w:bidi="ar-IQ"/>
              </w:rPr>
            </w:pPr>
            <w:r>
              <w:rPr>
                <w:rFonts w:ascii="Tahoma" w:hAnsi="Tahoma" w:cs="Tahoma"/>
                <w:lang w:val="en-US" w:bidi="ar-IQ"/>
              </w:rPr>
              <w:t>Year</w:t>
            </w:r>
          </w:p>
        </w:tc>
      </w:tr>
      <w:tr w:rsidR="00011FF2"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11FF2" w:rsidRDefault="00011FF2" w:rsidP="00215BD4">
            <w:pPr>
              <w:tabs>
                <w:tab w:val="left" w:pos="911"/>
              </w:tabs>
              <w:ind w:left="84" w:right="-1080"/>
              <w:rPr>
                <w:rFonts w:cs="Simplified Arabic"/>
                <w:b/>
                <w:bCs/>
                <w:sz w:val="20"/>
                <w:szCs w:val="20"/>
                <w:rtl/>
                <w:lang w:bidi="ar-IQ"/>
              </w:rPr>
            </w:pPr>
            <w:r>
              <w:rPr>
                <w:rFonts w:cs="Simplified Arabic"/>
                <w:b/>
                <w:bCs/>
                <w:sz w:val="20"/>
                <w:szCs w:val="20"/>
                <w:rtl/>
                <w:lang w:bidi="ar-IQ"/>
              </w:rPr>
              <w:t xml:space="preserve">تشير اغلب الدراسات المعاصرة إلى واقع تحديات العولمة والتطور التقني وضغوط </w:t>
            </w:r>
            <w:proofErr w:type="spellStart"/>
            <w:r>
              <w:rPr>
                <w:rFonts w:cs="Simplified Arabic"/>
                <w:b/>
                <w:bCs/>
                <w:sz w:val="20"/>
                <w:szCs w:val="20"/>
                <w:rtl/>
                <w:lang w:bidi="ar-IQ"/>
              </w:rPr>
              <w:t>النافسة</w:t>
            </w:r>
            <w:proofErr w:type="spellEnd"/>
            <w:r>
              <w:rPr>
                <w:rFonts w:cs="Simplified Arabic"/>
                <w:b/>
                <w:bCs/>
                <w:sz w:val="20"/>
                <w:szCs w:val="20"/>
                <w:rtl/>
                <w:lang w:bidi="ar-IQ"/>
              </w:rPr>
              <w:t xml:space="preserve"> الشديدة بعموم  المنظمات والخدمية منها بشكل خاص في إطار نمو صناعة الخدمة المختلفة قد زادت من أهمية تبني هذه  المنظمات لتقنيات متطورة  للارتقاء بمستوى التطورات التقنية في البيئة المحيطة بها وان زيادة الاهتمام بإنتاج الخدمات والنمو المتسارع الذي يشهده هذا القطاع ولاسيما القطاع المالي (منذ بدايات القرن العشرين حتى يومنا هذا) مقارنة بالقطاع الصناعي ما جعلها بأمس الحاجة إلى استخدام تقنيات متطورة لمجابهة تلك التحديات والإحاطة ببيئة عملها (أنشطتها ،</w:t>
            </w:r>
            <w:proofErr w:type="spellStart"/>
            <w:r>
              <w:rPr>
                <w:rFonts w:cs="Simplified Arabic"/>
                <w:b/>
                <w:bCs/>
                <w:sz w:val="20"/>
                <w:szCs w:val="20"/>
                <w:rtl/>
                <w:lang w:bidi="ar-IQ"/>
              </w:rPr>
              <w:t>ومواردها،والخدمات</w:t>
            </w:r>
            <w:proofErr w:type="spellEnd"/>
            <w:r>
              <w:rPr>
                <w:rFonts w:cs="Simplified Arabic"/>
                <w:b/>
                <w:bCs/>
                <w:sz w:val="20"/>
                <w:szCs w:val="20"/>
                <w:rtl/>
                <w:lang w:bidi="ar-IQ"/>
              </w:rPr>
              <w:t xml:space="preserve"> التي تقدمها والمستفيدين من تلك الخدمات والتكاليف التي تتحملها)وتفحص اثر العلاقة تحققها التقنيات في تسويق خدمة مصرفية مميزة وحث المنظمات  عموما والمصارف بشكل خاص إلى إعادة النظر فيما تعتمد عليه الآن من تقنيات في تسويقها لخدماتها  المصرفية وتوجيه اهتمامها إلى النتائج الايجابية المترتبة على ما تمتلكه من أجهزة ومعدات تقنية حديثة واستخدامها في تسويق خدمات مصرفية متنوعة ومتمايزة مما يحقق لها خدمة اكبر قدر ممكن من الزبائن </w:t>
            </w:r>
          </w:p>
          <w:p w:rsidR="00011FF2" w:rsidRDefault="00011FF2" w:rsidP="00215BD4">
            <w:pPr>
              <w:tabs>
                <w:tab w:val="left" w:pos="911"/>
              </w:tabs>
              <w:ind w:left="84" w:right="-1080"/>
              <w:rPr>
                <w:rFonts w:cs="Simplified Arabic"/>
                <w:b/>
                <w:bCs/>
                <w:sz w:val="20"/>
                <w:szCs w:val="20"/>
                <w:rtl/>
                <w:lang w:bidi="ar-IQ"/>
              </w:rPr>
            </w:pPr>
            <w:r>
              <w:rPr>
                <w:rFonts w:cs="Simplified Arabic"/>
                <w:b/>
                <w:bCs/>
                <w:sz w:val="20"/>
                <w:szCs w:val="20"/>
                <w:rtl/>
                <w:lang w:bidi="ar-IQ"/>
              </w:rPr>
              <w:t xml:space="preserve"> الارتقاء بمستوى سمعة المصرف </w:t>
            </w:r>
            <w:proofErr w:type="gramStart"/>
            <w:r>
              <w:rPr>
                <w:rFonts w:cs="Simplified Arabic"/>
                <w:b/>
                <w:bCs/>
                <w:sz w:val="20"/>
                <w:szCs w:val="20"/>
                <w:rtl/>
                <w:lang w:bidi="ar-IQ"/>
              </w:rPr>
              <w:t>وتحسين</w:t>
            </w:r>
            <w:proofErr w:type="gramEnd"/>
            <w:r>
              <w:rPr>
                <w:rFonts w:cs="Simplified Arabic"/>
                <w:b/>
                <w:bCs/>
                <w:sz w:val="20"/>
                <w:szCs w:val="20"/>
                <w:rtl/>
                <w:lang w:bidi="ar-IQ"/>
              </w:rPr>
              <w:t xml:space="preserve"> صورته لدى الزبائن. وانطلاقا من أهمية الدراسة تم اعتماد المنهج الوصفي التحليلي (الأوساط الحسابية والانحرافات المعيارية ) لتحديد قوة متغيرات الدراسة وأساليب الإحصاء الاستدلالي </w:t>
            </w:r>
            <w:proofErr w:type="spellStart"/>
            <w:r>
              <w:rPr>
                <w:rFonts w:cs="Simplified Arabic"/>
                <w:b/>
                <w:bCs/>
                <w:sz w:val="20"/>
                <w:szCs w:val="20"/>
                <w:rtl/>
                <w:lang w:bidi="ar-IQ"/>
              </w:rPr>
              <w:t>اللامعلمية</w:t>
            </w:r>
            <w:proofErr w:type="spellEnd"/>
            <w:r>
              <w:rPr>
                <w:rFonts w:cs="Simplified Arabic"/>
                <w:b/>
                <w:bCs/>
                <w:sz w:val="20"/>
                <w:szCs w:val="20"/>
                <w:rtl/>
                <w:lang w:bidi="ar-IQ"/>
              </w:rPr>
              <w:t xml:space="preserve"> كاختبار</w:t>
            </w:r>
            <w:proofErr w:type="spellStart"/>
            <w:r>
              <w:rPr>
                <w:rFonts w:cs="Simplified Arabic"/>
                <w:b/>
                <w:bCs/>
                <w:sz w:val="20"/>
                <w:szCs w:val="20"/>
                <w:lang w:bidi="ar-IQ"/>
              </w:rPr>
              <w:t>t&amp;f</w:t>
            </w:r>
            <w:proofErr w:type="spellEnd"/>
            <w:r>
              <w:rPr>
                <w:rFonts w:cs="Simplified Arabic"/>
                <w:b/>
                <w:bCs/>
                <w:sz w:val="20"/>
                <w:szCs w:val="20"/>
                <w:lang w:bidi="ar-IQ"/>
              </w:rPr>
              <w:t>)</w:t>
            </w:r>
            <w:r>
              <w:rPr>
                <w:rFonts w:cs="Simplified Arabic"/>
                <w:b/>
                <w:bCs/>
                <w:sz w:val="20"/>
                <w:szCs w:val="20"/>
                <w:rtl/>
                <w:lang w:bidi="ar-IQ"/>
              </w:rPr>
              <w:t>)في انجاز الدراسة والذي</w:t>
            </w:r>
          </w:p>
          <w:p w:rsidR="00011FF2" w:rsidRDefault="00011FF2" w:rsidP="00215BD4">
            <w:pPr>
              <w:tabs>
                <w:tab w:val="left" w:pos="911"/>
              </w:tabs>
              <w:ind w:left="84" w:right="-1080"/>
              <w:rPr>
                <w:rFonts w:cs="Simplified Arabic"/>
                <w:b/>
                <w:bCs/>
                <w:sz w:val="20"/>
                <w:szCs w:val="20"/>
                <w:rtl/>
                <w:lang w:bidi="ar-IQ"/>
              </w:rPr>
            </w:pPr>
            <w:r>
              <w:rPr>
                <w:rFonts w:cs="Simplified Arabic"/>
                <w:b/>
                <w:bCs/>
                <w:sz w:val="20"/>
                <w:szCs w:val="20"/>
                <w:rtl/>
                <w:lang w:bidi="ar-IQ"/>
              </w:rPr>
              <w:t xml:space="preserve">     </w:t>
            </w:r>
            <w:proofErr w:type="gramStart"/>
            <w:r>
              <w:rPr>
                <w:rFonts w:cs="Simplified Arabic"/>
                <w:b/>
                <w:bCs/>
                <w:sz w:val="20"/>
                <w:szCs w:val="20"/>
                <w:rtl/>
                <w:lang w:bidi="ar-IQ"/>
              </w:rPr>
              <w:t>تضمن</w:t>
            </w:r>
            <w:proofErr w:type="gramEnd"/>
            <w:r>
              <w:rPr>
                <w:rFonts w:cs="Simplified Arabic"/>
                <w:b/>
                <w:bCs/>
                <w:sz w:val="20"/>
                <w:szCs w:val="20"/>
                <w:rtl/>
                <w:lang w:bidi="ar-IQ"/>
              </w:rPr>
              <w:t xml:space="preserve"> الإجابة عن مجموعة من الأسئلة النظرية والتطبيقية وشملت الدراسة عدد من فروع مصرف الرشيد </w:t>
            </w:r>
          </w:p>
          <w:p w:rsidR="00011FF2" w:rsidRDefault="00011FF2" w:rsidP="00215BD4">
            <w:pPr>
              <w:tabs>
                <w:tab w:val="left" w:pos="911"/>
              </w:tabs>
              <w:ind w:left="84" w:right="-1080"/>
              <w:rPr>
                <w:rFonts w:cs="Simplified Arabic"/>
                <w:b/>
                <w:bCs/>
                <w:sz w:val="20"/>
                <w:szCs w:val="20"/>
                <w:rtl/>
                <w:lang w:bidi="ar-IQ"/>
              </w:rPr>
            </w:pPr>
            <w:r>
              <w:rPr>
                <w:rFonts w:cs="Simplified Arabic"/>
                <w:b/>
                <w:bCs/>
                <w:sz w:val="20"/>
                <w:szCs w:val="20"/>
                <w:rtl/>
                <w:lang w:bidi="ar-IQ"/>
              </w:rPr>
              <w:t xml:space="preserve">     ضمن محافظة بغداد وقد شكلت ما نسبته(30%)من مجموع الفروع التابعة للمصرف أما بيانات الدراسة فقد  جمعت من (50)موظف من حاملي الشهادات والخبرة في ميدان العمل المصرفي والعاملين في هذه الفروع  بالاعتماد على </w:t>
            </w:r>
            <w:proofErr w:type="spellStart"/>
            <w:r>
              <w:rPr>
                <w:rFonts w:cs="Simplified Arabic"/>
                <w:b/>
                <w:bCs/>
                <w:sz w:val="20"/>
                <w:szCs w:val="20"/>
                <w:rtl/>
                <w:lang w:bidi="ar-IQ"/>
              </w:rPr>
              <w:t>الإستبانة</w:t>
            </w:r>
            <w:proofErr w:type="spellEnd"/>
            <w:r>
              <w:rPr>
                <w:rFonts w:cs="Simplified Arabic"/>
                <w:b/>
                <w:bCs/>
                <w:sz w:val="20"/>
                <w:szCs w:val="20"/>
                <w:rtl/>
                <w:lang w:bidi="ar-IQ"/>
              </w:rPr>
              <w:t xml:space="preserve"> والتي تضمنت ما مقداره (30)فقرة أو متغير.   </w:t>
            </w:r>
          </w:p>
          <w:p w:rsidR="00011FF2" w:rsidRDefault="00011FF2" w:rsidP="00215BD4">
            <w:pPr>
              <w:ind w:left="84"/>
              <w:jc w:val="lowKashida"/>
              <w:rPr>
                <w:rFonts w:cs="Simplified Arabic"/>
                <w:b/>
                <w:bCs/>
                <w:sz w:val="20"/>
                <w:szCs w:val="20"/>
                <w:rtl/>
                <w:lang w:bidi="ar-IQ"/>
              </w:rPr>
            </w:pPr>
          </w:p>
          <w:p w:rsidR="00011FF2" w:rsidRDefault="00011FF2" w:rsidP="00215BD4">
            <w:pPr>
              <w:ind w:left="84"/>
              <w:jc w:val="lowKashida"/>
              <w:rPr>
                <w:sz w:val="20"/>
                <w:szCs w:val="20"/>
                <w:rtl/>
              </w:rPr>
            </w:pPr>
          </w:p>
          <w:p w:rsidR="00011FF2" w:rsidRDefault="00011FF2" w:rsidP="00215BD4">
            <w:pPr>
              <w:ind w:left="84"/>
              <w:jc w:val="lowKashida"/>
              <w:rPr>
                <w:sz w:val="20"/>
                <w:szCs w:val="20"/>
                <w:rtl/>
              </w:rPr>
            </w:pPr>
          </w:p>
          <w:p w:rsidR="00011FF2" w:rsidRDefault="00011FF2" w:rsidP="00215BD4">
            <w:pPr>
              <w:ind w:left="84"/>
              <w:jc w:val="lowKashida"/>
              <w:rPr>
                <w:sz w:val="20"/>
                <w:szCs w:val="20"/>
                <w:rtl/>
                <w:lang w:bidi="ar-IQ"/>
              </w:rPr>
            </w:pPr>
          </w:p>
          <w:p w:rsidR="00011FF2" w:rsidRDefault="00011FF2" w:rsidP="00215BD4">
            <w:pPr>
              <w:ind w:left="84"/>
              <w:jc w:val="lowKashida"/>
              <w:rPr>
                <w:sz w:val="20"/>
                <w:szCs w:val="20"/>
                <w:rtl/>
              </w:rPr>
            </w:pPr>
          </w:p>
          <w:p w:rsidR="00011FF2" w:rsidRDefault="00011FF2" w:rsidP="00215BD4">
            <w:pPr>
              <w:ind w:left="84"/>
              <w:rPr>
                <w:sz w:val="20"/>
                <w:szCs w:val="20"/>
                <w:rtl/>
              </w:rPr>
            </w:pPr>
          </w:p>
          <w:p w:rsidR="00011FF2" w:rsidRDefault="00011FF2" w:rsidP="00215BD4">
            <w:pPr>
              <w:ind w:left="84"/>
              <w:rPr>
                <w:sz w:val="20"/>
                <w:szCs w:val="20"/>
                <w:rtl/>
              </w:rPr>
            </w:pPr>
          </w:p>
          <w:p w:rsidR="00011FF2" w:rsidRDefault="00011FF2" w:rsidP="00215BD4">
            <w:pPr>
              <w:ind w:left="84"/>
              <w:rPr>
                <w:sz w:val="20"/>
                <w:szCs w:val="20"/>
                <w:rtl/>
              </w:rPr>
            </w:pPr>
          </w:p>
          <w:p w:rsidR="00011FF2" w:rsidRDefault="00011FF2" w:rsidP="00215BD4">
            <w:pPr>
              <w:ind w:left="84"/>
              <w:jc w:val="right"/>
              <w:rPr>
                <w:sz w:val="20"/>
                <w:szCs w:val="20"/>
                <w:rtl/>
              </w:rPr>
            </w:pPr>
          </w:p>
          <w:p w:rsidR="00011FF2" w:rsidRDefault="00011FF2" w:rsidP="00215BD4">
            <w:pPr>
              <w:ind w:left="84"/>
              <w:jc w:val="right"/>
              <w:rPr>
                <w:sz w:val="20"/>
                <w:szCs w:val="20"/>
              </w:rPr>
            </w:pPr>
          </w:p>
          <w:p w:rsidR="00011FF2" w:rsidRDefault="00011FF2" w:rsidP="00215BD4">
            <w:pPr>
              <w:spacing w:line="360" w:lineRule="auto"/>
              <w:ind w:left="84"/>
              <w:jc w:val="both"/>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11FF2" w:rsidRDefault="00011FF2" w:rsidP="00215BD4">
            <w:pPr>
              <w:spacing w:line="360" w:lineRule="auto"/>
              <w:ind w:left="84"/>
              <w:rPr>
                <w:rFonts w:ascii="Tahoma" w:hAnsi="Tahoma" w:cs="Tahoma"/>
                <w:sz w:val="20"/>
                <w:szCs w:val="20"/>
                <w:rtl/>
                <w:lang w:val="en-US" w:bidi="ar-IQ"/>
              </w:rPr>
            </w:pPr>
          </w:p>
          <w:p w:rsidR="00011FF2" w:rsidRDefault="00011FF2" w:rsidP="00215BD4">
            <w:pPr>
              <w:spacing w:line="360" w:lineRule="auto"/>
              <w:ind w:left="84"/>
              <w:jc w:val="right"/>
              <w:rPr>
                <w:rFonts w:ascii="Tahoma" w:hAnsi="Tahoma" w:cs="Tahoma"/>
                <w:sz w:val="20"/>
                <w:szCs w:val="20"/>
                <w:rtl/>
                <w:lang w:val="en-US" w:bidi="ar-IQ"/>
              </w:rPr>
            </w:pPr>
          </w:p>
          <w:p w:rsidR="00011FF2" w:rsidRDefault="00011FF2" w:rsidP="00215BD4">
            <w:pPr>
              <w:spacing w:line="360" w:lineRule="auto"/>
              <w:ind w:left="84"/>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E021ED" w:rsidRPr="00011FF2" w:rsidRDefault="00E021ED" w:rsidP="00011FF2">
      <w:pPr>
        <w:rPr>
          <w:lang w:bidi="ar-IQ"/>
        </w:rPr>
      </w:pPr>
    </w:p>
    <w:sectPr w:rsidR="00E021ED" w:rsidRPr="00011FF2"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3752F7"/>
    <w:multiLevelType w:val="hybridMultilevel"/>
    <w:tmpl w:val="AFBE902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D56B36"/>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6">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101DE8"/>
    <w:multiLevelType w:val="hybridMultilevel"/>
    <w:tmpl w:val="F1BE972C"/>
    <w:lvl w:ilvl="0" w:tplc="E9AC1FBC">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6E5540"/>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0">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2B7CC8"/>
    <w:multiLevelType w:val="hybridMultilevel"/>
    <w:tmpl w:val="E4D20F9C"/>
    <w:lvl w:ilvl="0" w:tplc="EF705E08">
      <w:start w:val="7"/>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5"/>
    <w:lvlOverride w:ilvl="0">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11FF2"/>
    <w:rsid w:val="0006223A"/>
    <w:rsid w:val="000F1F6D"/>
    <w:rsid w:val="00127E56"/>
    <w:rsid w:val="001C4619"/>
    <w:rsid w:val="0028441A"/>
    <w:rsid w:val="002D72EF"/>
    <w:rsid w:val="002E3E5E"/>
    <w:rsid w:val="004D3864"/>
    <w:rsid w:val="005B3DB8"/>
    <w:rsid w:val="007C2A52"/>
    <w:rsid w:val="00844093"/>
    <w:rsid w:val="008F79D1"/>
    <w:rsid w:val="009F515C"/>
    <w:rsid w:val="00A22AA5"/>
    <w:rsid w:val="00C600D4"/>
    <w:rsid w:val="00D01217"/>
    <w:rsid w:val="00E021ED"/>
    <w:rsid w:val="00E53938"/>
    <w:rsid w:val="00F459F6"/>
    <w:rsid w:val="00F6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2015-06-04T08:27:00Z</dcterms:created>
  <dcterms:modified xsi:type="dcterms:W3CDTF">2015-06-04T08:27:00Z</dcterms:modified>
</cp:coreProperties>
</file>