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790" w:type="dxa"/>
        <w:jc w:val="center"/>
        <w:tblInd w:w="100"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479"/>
        <w:gridCol w:w="2439"/>
        <w:gridCol w:w="1501"/>
        <w:gridCol w:w="2729"/>
        <w:gridCol w:w="2642"/>
      </w:tblGrid>
      <w:tr w:rsidR="00463D56" w:rsidTr="00215BD4">
        <w:trPr>
          <w:trHeight w:hRule="exact" w:val="576"/>
          <w:jc w:val="center"/>
        </w:trPr>
        <w:tc>
          <w:tcPr>
            <w:tcW w:w="8148" w:type="dxa"/>
            <w:gridSpan w:val="4"/>
            <w:tcBorders>
              <w:top w:val="threeDEmboss" w:sz="18" w:space="0" w:color="auto"/>
              <w:left w:val="threeDEmboss" w:sz="18" w:space="0" w:color="auto"/>
              <w:bottom w:val="threeDEmboss" w:sz="18" w:space="0" w:color="auto"/>
              <w:right w:val="threeDEmboss" w:sz="18" w:space="0" w:color="auto"/>
            </w:tcBorders>
            <w:hideMark/>
          </w:tcPr>
          <w:p w:rsidR="00463D56" w:rsidRDefault="00463D56" w:rsidP="00215BD4">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3D56" w:rsidRDefault="00463D56" w:rsidP="00215BD4">
            <w:pPr>
              <w:ind w:left="84"/>
              <w:jc w:val="right"/>
              <w:rPr>
                <w:rFonts w:ascii="Tahoma" w:hAnsi="Tahoma" w:cs="Tahoma"/>
                <w:lang w:val="en-US" w:bidi="ar-IQ"/>
              </w:rPr>
            </w:pPr>
            <w:r>
              <w:rPr>
                <w:rFonts w:ascii="Tahoma" w:hAnsi="Tahoma" w:cs="Tahoma"/>
                <w:lang w:val="en-US" w:bidi="ar-IQ"/>
              </w:rPr>
              <w:t>College  Name</w:t>
            </w:r>
          </w:p>
        </w:tc>
      </w:tr>
      <w:tr w:rsidR="00463D56" w:rsidTr="00215BD4">
        <w:trPr>
          <w:trHeight w:hRule="exact" w:val="576"/>
          <w:jc w:val="center"/>
        </w:trPr>
        <w:tc>
          <w:tcPr>
            <w:tcW w:w="8148" w:type="dxa"/>
            <w:gridSpan w:val="4"/>
            <w:tcBorders>
              <w:top w:val="threeDEmboss" w:sz="18" w:space="0" w:color="auto"/>
              <w:left w:val="threeDEmboss" w:sz="18" w:space="0" w:color="auto"/>
              <w:bottom w:val="threeDEmboss" w:sz="18" w:space="0" w:color="auto"/>
              <w:right w:val="threeDEmboss" w:sz="18" w:space="0" w:color="auto"/>
            </w:tcBorders>
            <w:hideMark/>
          </w:tcPr>
          <w:p w:rsidR="00463D56" w:rsidRDefault="00463D56" w:rsidP="00215BD4">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3D56" w:rsidRDefault="00463D56" w:rsidP="00215BD4">
            <w:pPr>
              <w:ind w:left="84"/>
              <w:jc w:val="right"/>
              <w:rPr>
                <w:rFonts w:ascii="Tahoma" w:hAnsi="Tahoma" w:cs="Tahoma"/>
                <w:lang w:val="en-US" w:bidi="ar-IQ"/>
              </w:rPr>
            </w:pPr>
            <w:r>
              <w:rPr>
                <w:rFonts w:ascii="Tahoma" w:hAnsi="Tahoma" w:cs="Tahoma"/>
                <w:lang w:val="en-US" w:bidi="ar-IQ"/>
              </w:rPr>
              <w:t>Department</w:t>
            </w:r>
          </w:p>
        </w:tc>
      </w:tr>
      <w:tr w:rsidR="00463D56" w:rsidTr="00215BD4">
        <w:trPr>
          <w:trHeight w:hRule="exact" w:val="633"/>
          <w:jc w:val="center"/>
        </w:trPr>
        <w:tc>
          <w:tcPr>
            <w:tcW w:w="8148" w:type="dxa"/>
            <w:gridSpan w:val="4"/>
            <w:tcBorders>
              <w:top w:val="threeDEmboss" w:sz="18" w:space="0" w:color="auto"/>
              <w:left w:val="threeDEmboss" w:sz="18" w:space="0" w:color="auto"/>
              <w:bottom w:val="threeDEmboss" w:sz="18" w:space="0" w:color="auto"/>
              <w:right w:val="threeDEmboss" w:sz="18" w:space="0" w:color="auto"/>
            </w:tcBorders>
            <w:hideMark/>
          </w:tcPr>
          <w:p w:rsidR="00463D56" w:rsidRPr="00182B86" w:rsidRDefault="00463D56" w:rsidP="00215BD4">
            <w:pPr>
              <w:ind w:left="84"/>
              <w:rPr>
                <w:rStyle w:val="a4"/>
                <w:b w:val="0"/>
                <w:bCs w:val="0"/>
              </w:rPr>
            </w:pPr>
            <w:bookmarkStart w:id="0" w:name="_GoBack"/>
            <w:r w:rsidRPr="00182B86">
              <w:rPr>
                <w:rStyle w:val="a4"/>
                <w:rFonts w:hint="cs"/>
                <w:b w:val="0"/>
                <w:bCs w:val="0"/>
                <w:rtl/>
              </w:rPr>
              <w:t xml:space="preserve">فاطمة عبد علي سلمان </w:t>
            </w:r>
            <w:bookmarkEnd w:id="0"/>
            <w:r w:rsidRPr="00182B86">
              <w:rPr>
                <w:rStyle w:val="a4"/>
                <w:rFonts w:hint="cs"/>
                <w:b w:val="0"/>
                <w:bCs w:val="0"/>
                <w:rtl/>
              </w:rPr>
              <w:t>المسعودي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3D56" w:rsidRDefault="00463D56" w:rsidP="00215BD4">
            <w:pPr>
              <w:ind w:left="84"/>
              <w:jc w:val="right"/>
              <w:rPr>
                <w:rFonts w:ascii="Tahoma" w:hAnsi="Tahoma" w:cs="Tahoma"/>
                <w:lang w:val="en-US" w:bidi="ar-IQ"/>
              </w:rPr>
            </w:pPr>
            <w:r>
              <w:rPr>
                <w:rFonts w:ascii="Tahoma" w:hAnsi="Tahoma" w:cs="Tahoma"/>
                <w:lang w:val="en-US" w:bidi="ar-IQ"/>
              </w:rPr>
              <w:t>Full Name as written   in Passport</w:t>
            </w:r>
          </w:p>
        </w:tc>
      </w:tr>
      <w:tr w:rsidR="00463D56" w:rsidTr="00215BD4">
        <w:trPr>
          <w:trHeight w:hRule="exact" w:val="444"/>
          <w:jc w:val="center"/>
        </w:trPr>
        <w:tc>
          <w:tcPr>
            <w:tcW w:w="8148" w:type="dxa"/>
            <w:gridSpan w:val="4"/>
            <w:tcBorders>
              <w:top w:val="threeDEmboss" w:sz="18" w:space="0" w:color="auto"/>
              <w:left w:val="threeDEmboss" w:sz="18" w:space="0" w:color="auto"/>
              <w:bottom w:val="threeDEmboss" w:sz="18" w:space="0" w:color="auto"/>
              <w:right w:val="threeDEmboss" w:sz="18" w:space="0" w:color="auto"/>
            </w:tcBorders>
          </w:tcPr>
          <w:p w:rsidR="00463D56" w:rsidRDefault="00463D56" w:rsidP="00215BD4">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3D56" w:rsidRDefault="00463D56" w:rsidP="00215BD4">
            <w:pPr>
              <w:ind w:left="84"/>
              <w:jc w:val="right"/>
              <w:rPr>
                <w:rFonts w:ascii="Tahoma" w:hAnsi="Tahoma" w:cs="Tahoma"/>
                <w:lang w:val="en-US" w:bidi="ar-IQ"/>
              </w:rPr>
            </w:pPr>
            <w:r>
              <w:rPr>
                <w:rFonts w:ascii="Tahoma" w:hAnsi="Tahoma" w:cs="Tahoma"/>
                <w:lang w:val="en-US" w:bidi="ar-IQ"/>
              </w:rPr>
              <w:t>e-mail</w:t>
            </w:r>
          </w:p>
        </w:tc>
      </w:tr>
      <w:tr w:rsidR="00463D56" w:rsidTr="00215BD4">
        <w:trPr>
          <w:trHeight w:hRule="exact" w:val="561"/>
          <w:jc w:val="center"/>
        </w:trPr>
        <w:tc>
          <w:tcPr>
            <w:tcW w:w="1479" w:type="dxa"/>
            <w:tcBorders>
              <w:top w:val="threeDEmboss" w:sz="18" w:space="0" w:color="auto"/>
              <w:left w:val="threeDEmboss" w:sz="18" w:space="0" w:color="auto"/>
              <w:bottom w:val="threeDEmboss" w:sz="18" w:space="0" w:color="auto"/>
              <w:right w:val="threeDEmboss" w:sz="18" w:space="0" w:color="auto"/>
            </w:tcBorders>
            <w:vAlign w:val="center"/>
            <w:hideMark/>
          </w:tcPr>
          <w:p w:rsidR="00463D56" w:rsidRDefault="00463D56"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10795" t="9525" r="7620" b="11430"/>
                      <wp:wrapNone/>
                      <wp:docPr id="139" name="شكل بيضاوي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9"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ql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FNSKqX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463D56" w:rsidRDefault="00463D56"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8255" t="10160" r="10160" b="10795"/>
                      <wp:wrapNone/>
                      <wp:docPr id="138" name="شكل بيضاوي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8"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QJ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ZcZQJ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463D56" w:rsidRDefault="00463D56" w:rsidP="00215BD4">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10160" t="9525" r="8255" b="11430"/>
                      <wp:wrapNone/>
                      <wp:docPr id="137" name="شكل بيضاوي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7"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d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HpD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pvqnd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463D56" w:rsidRDefault="00463D56" w:rsidP="00215BD4">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6985" t="8890" r="11430" b="12065"/>
                      <wp:wrapNone/>
                      <wp:docPr id="136" name="شكل بيضاوي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6"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Qx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HoD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MLhUMd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3D56" w:rsidRDefault="00463D56" w:rsidP="00215BD4">
            <w:pPr>
              <w:ind w:left="84"/>
              <w:jc w:val="right"/>
              <w:rPr>
                <w:rFonts w:ascii="Tahoma" w:hAnsi="Tahoma" w:cs="Tahoma"/>
                <w:lang w:val="en-US" w:bidi="ar-IQ"/>
              </w:rPr>
            </w:pPr>
            <w:r>
              <w:rPr>
                <w:rFonts w:ascii="Tahoma" w:hAnsi="Tahoma" w:cs="Tahoma"/>
                <w:lang w:val="en-US" w:bidi="ar-IQ"/>
              </w:rPr>
              <w:t xml:space="preserve">Career </w:t>
            </w:r>
          </w:p>
        </w:tc>
      </w:tr>
      <w:tr w:rsidR="00463D56" w:rsidTr="00215BD4">
        <w:trPr>
          <w:trHeight w:hRule="exact" w:val="453"/>
          <w:jc w:val="center"/>
        </w:trPr>
        <w:tc>
          <w:tcPr>
            <w:tcW w:w="3918" w:type="dxa"/>
            <w:gridSpan w:val="2"/>
            <w:tcBorders>
              <w:top w:val="threeDEmboss" w:sz="18" w:space="0" w:color="auto"/>
              <w:left w:val="threeDEmboss" w:sz="18" w:space="0" w:color="auto"/>
              <w:bottom w:val="threeDEmboss" w:sz="18" w:space="0" w:color="auto"/>
              <w:right w:val="threeDEmboss" w:sz="18" w:space="0" w:color="auto"/>
            </w:tcBorders>
            <w:hideMark/>
          </w:tcPr>
          <w:p w:rsidR="00463D56" w:rsidRDefault="00463D56" w:rsidP="00215BD4">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3335" t="11430" r="14605" b="9525"/>
                      <wp:wrapNone/>
                      <wp:docPr id="135" name="شكل بيضاوي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5"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GM3w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463D56" w:rsidRDefault="00463D56" w:rsidP="00215BD4">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3335" t="11430" r="14605" b="9525"/>
                      <wp:wrapNone/>
                      <wp:docPr id="134" name="شكل بيضاوي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4"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63D56" w:rsidRDefault="00463D56" w:rsidP="00215BD4">
            <w:pPr>
              <w:ind w:left="84"/>
              <w:jc w:val="right"/>
              <w:rPr>
                <w:rFonts w:ascii="Tahoma" w:hAnsi="Tahoma" w:cs="Tahoma"/>
                <w:lang w:val="en-US" w:bidi="ar-IQ"/>
              </w:rPr>
            </w:pPr>
          </w:p>
        </w:tc>
      </w:tr>
      <w:tr w:rsidR="00463D56" w:rsidTr="00215BD4">
        <w:trPr>
          <w:trHeight w:hRule="exact" w:val="510"/>
          <w:jc w:val="center"/>
        </w:trPr>
        <w:tc>
          <w:tcPr>
            <w:tcW w:w="8148" w:type="dxa"/>
            <w:gridSpan w:val="4"/>
            <w:tcBorders>
              <w:top w:val="threeDEmboss" w:sz="18" w:space="0" w:color="auto"/>
              <w:left w:val="threeDEmboss" w:sz="18" w:space="0" w:color="auto"/>
              <w:bottom w:val="threeDEmboss" w:sz="18" w:space="0" w:color="auto"/>
              <w:right w:val="threeDEmboss" w:sz="18" w:space="0" w:color="auto"/>
            </w:tcBorders>
            <w:hideMark/>
          </w:tcPr>
          <w:p w:rsidR="00463D56" w:rsidRPr="00463D56" w:rsidRDefault="00463D56" w:rsidP="00215BD4">
            <w:pPr>
              <w:ind w:left="84"/>
              <w:rPr>
                <w:rFonts w:cs="MCS Hijaz S_U normal."/>
                <w:b/>
                <w:bCs/>
                <w:color w:val="000000"/>
                <w:sz w:val="66"/>
                <w:szCs w:val="66"/>
                <w:lang w:bidi="ar-IQ"/>
              </w:rPr>
            </w:pPr>
            <w:r w:rsidRPr="00463D56">
              <w:rPr>
                <w:rFonts w:cs="MCS Hijaz S_U normal." w:hint="cs"/>
                <w:b/>
                <w:bCs/>
                <w:color w:val="000000"/>
                <w:sz w:val="22"/>
                <w:szCs w:val="22"/>
                <w:rtl/>
                <w:lang w:bidi="ar-IQ"/>
              </w:rPr>
              <w:t>أثر المعرفة السوقية في تعزيز فاعلية</w:t>
            </w:r>
            <w:r w:rsidRPr="00463D56">
              <w:rPr>
                <w:rFonts w:cs="MCS Hijaz S_U normal." w:hint="cs"/>
                <w:b/>
                <w:bCs/>
                <w:color w:val="000000"/>
                <w:sz w:val="72"/>
                <w:szCs w:val="68"/>
                <w:rtl/>
                <w:lang w:bidi="ar-IQ"/>
              </w:rPr>
              <w:t xml:space="preserve"> </w:t>
            </w:r>
            <w:r w:rsidRPr="00463D56">
              <w:rPr>
                <w:rFonts w:cs="MCS Hijaz S_U normal." w:hint="cs"/>
                <w:b/>
                <w:bCs/>
                <w:color w:val="000000"/>
                <w:sz w:val="22"/>
                <w:szCs w:val="22"/>
                <w:rtl/>
                <w:lang w:bidi="ar-IQ"/>
              </w:rPr>
              <w:t>القرارات الاستراتيجية</w:t>
            </w:r>
            <w:r w:rsidRPr="00463D56">
              <w:rPr>
                <w:rFonts w:cs="MCS Hijaz S_U normal." w:hint="cs"/>
                <w:b/>
                <w:bCs/>
                <w:color w:val="000000"/>
                <w:sz w:val="72"/>
                <w:szCs w:val="68"/>
                <w:rtl/>
                <w:lang w:bidi="ar-IQ"/>
              </w:rPr>
              <w:t xml:space="preserve"> </w:t>
            </w:r>
            <w:r w:rsidRPr="00463D56">
              <w:rPr>
                <w:rFonts w:cs="Arabic Transparent"/>
                <w:b/>
                <w:bCs/>
                <w:i/>
                <w:iCs/>
                <w:color w:val="000000"/>
                <w:sz w:val="22"/>
                <w:szCs w:val="22"/>
                <w:rtl/>
                <w:lang w:bidi="ar-IQ"/>
              </w:rPr>
              <w:t>دراسة تطبيقية في الشركة العامة للإِسمنت الجنوبية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3D56" w:rsidRDefault="00463D56" w:rsidP="00215BD4">
            <w:pPr>
              <w:ind w:left="84"/>
              <w:jc w:val="right"/>
              <w:rPr>
                <w:rFonts w:ascii="Tahoma" w:hAnsi="Tahoma" w:cs="Tahoma"/>
                <w:lang w:val="en-US" w:bidi="ar-IQ"/>
              </w:rPr>
            </w:pPr>
            <w:r>
              <w:rPr>
                <w:rFonts w:ascii="Tahoma" w:hAnsi="Tahoma" w:cs="Tahoma"/>
                <w:lang w:val="en-US" w:bidi="ar-IQ"/>
              </w:rPr>
              <w:t xml:space="preserve">Thesis  Title </w:t>
            </w:r>
          </w:p>
        </w:tc>
      </w:tr>
      <w:tr w:rsidR="00463D56" w:rsidTr="00215BD4">
        <w:trPr>
          <w:trHeight w:hRule="exact" w:val="432"/>
          <w:jc w:val="center"/>
        </w:trPr>
        <w:tc>
          <w:tcPr>
            <w:tcW w:w="8148" w:type="dxa"/>
            <w:gridSpan w:val="4"/>
            <w:tcBorders>
              <w:top w:val="threeDEmboss" w:sz="18" w:space="0" w:color="auto"/>
              <w:left w:val="threeDEmboss" w:sz="18" w:space="0" w:color="auto"/>
              <w:bottom w:val="threeDEmboss" w:sz="18" w:space="0" w:color="auto"/>
              <w:right w:val="threeDEmboss" w:sz="18" w:space="0" w:color="auto"/>
            </w:tcBorders>
            <w:hideMark/>
          </w:tcPr>
          <w:p w:rsidR="00463D56" w:rsidRDefault="00463D56" w:rsidP="00215BD4">
            <w:pPr>
              <w:tabs>
                <w:tab w:val="left" w:pos="4843"/>
              </w:tabs>
              <w:ind w:left="84"/>
              <w:jc w:val="center"/>
              <w:rPr>
                <w:lang w:val="en-US" w:bidi="ar-IQ"/>
              </w:rPr>
            </w:pPr>
            <w:r>
              <w:rPr>
                <w:rtl/>
                <w:lang w:val="en-US" w:bidi="ar-IQ"/>
              </w:rPr>
              <w:t>2009</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63D56" w:rsidRDefault="00463D56" w:rsidP="00215BD4">
            <w:pPr>
              <w:ind w:left="84"/>
              <w:jc w:val="right"/>
              <w:rPr>
                <w:rFonts w:ascii="Tahoma" w:hAnsi="Tahoma" w:cs="Tahoma"/>
                <w:lang w:val="en-US" w:bidi="ar-IQ"/>
              </w:rPr>
            </w:pPr>
            <w:r>
              <w:rPr>
                <w:rFonts w:ascii="Tahoma" w:hAnsi="Tahoma" w:cs="Tahoma"/>
                <w:lang w:val="en-US" w:bidi="ar-IQ"/>
              </w:rPr>
              <w:t>Year</w:t>
            </w:r>
          </w:p>
        </w:tc>
      </w:tr>
      <w:tr w:rsidR="00463D56" w:rsidTr="00215BD4">
        <w:trPr>
          <w:trHeight w:val="8025"/>
          <w:jc w:val="center"/>
        </w:trPr>
        <w:tc>
          <w:tcPr>
            <w:tcW w:w="8148" w:type="dxa"/>
            <w:gridSpan w:val="4"/>
            <w:tcBorders>
              <w:top w:val="threeDEmboss" w:sz="18" w:space="0" w:color="auto"/>
              <w:left w:val="threeDEmboss" w:sz="18" w:space="0" w:color="auto"/>
              <w:bottom w:val="threeDEmboss" w:sz="24" w:space="0" w:color="auto"/>
              <w:right w:val="threeDEmboss" w:sz="18" w:space="0" w:color="auto"/>
            </w:tcBorders>
          </w:tcPr>
          <w:p w:rsidR="00463D56" w:rsidRDefault="00463D56" w:rsidP="00215BD4">
            <w:pPr>
              <w:ind w:left="84"/>
              <w:jc w:val="both"/>
              <w:rPr>
                <w:rFonts w:cs="Arabic Transparent"/>
                <w:sz w:val="14"/>
                <w:szCs w:val="14"/>
                <w:rtl/>
              </w:rPr>
            </w:pPr>
            <w:r>
              <w:rPr>
                <w:rFonts w:cs="Arabic Transparent"/>
                <w:sz w:val="14"/>
                <w:szCs w:val="14"/>
                <w:rtl/>
              </w:rPr>
              <w:t xml:space="preserve">تسعى هذه الدراسة إلى تناول أثر المعرفة السوقية(المتغير المستقل) بأبعادها     ( معرفة الزبون ، معرفة المنافس ، معرفة المنتج ، معرفة المجهز ) في تعزيز فاعلية القرارات </w:t>
            </w:r>
            <w:proofErr w:type="spellStart"/>
            <w:r>
              <w:rPr>
                <w:rFonts w:cs="Arabic Transparent"/>
                <w:sz w:val="14"/>
                <w:szCs w:val="14"/>
                <w:rtl/>
              </w:rPr>
              <w:t>الإستراتيجية</w:t>
            </w:r>
            <w:proofErr w:type="spellEnd"/>
            <w:r>
              <w:rPr>
                <w:rFonts w:cs="Arabic Transparent"/>
                <w:sz w:val="14"/>
                <w:szCs w:val="14"/>
                <w:rtl/>
              </w:rPr>
              <w:t xml:space="preserve"> ( المتغير المعتمد ) وفقاً لعدد من المؤشرات المتمثلة بـ ( ملائمة القرار ، قبول القرار ، جودة القرار) ، فالتغيرات المستمرة في أذواق الزبائن وتوقعاتهم ، وتعاظم حدة المنافسة القائمة في الأسواق بين منظمات الأعمال، وزيادة حاجة هذه المنظمات إلى منتجات قادرة على تلبية حاجات ورغبات الزبائن والتكيف مع التغيرات التي تطرأ في ميول الزبائن بسبب التطورات التكنولوجية ودورها المؤثر في قصر دورة حياة  المنتج ، هذا فضلاً عن مدى قدرة هذه المنظمات في الحصول على مصادر تجهيز مثلى والعمل على توطيد علاقات طويلة الأمد قائمة على أساس المصالح المتبادلة والتعاون المشترك مع هذه الصادر، كل هذه الأعباء والمسؤوليات تفرض على الإدارة العاملة في هذه المنظمات إعادة التفكير في المفاهيم الإدارية عامة والتسويقية خاصة ومنها الاهتمام بالمعرفة السوقية من أجل الوصول إلى قرارات استراتيجية أكثر فاعلية ، تدعم ميزتها التنافسية في الأسواق وتؤهلها إلى التميز على منافسيها المحليين أو الإقليميين أو الدوليين،</w:t>
            </w:r>
            <w:r>
              <w:rPr>
                <w:rFonts w:cs="Arabic Transparent" w:hint="cs"/>
                <w:sz w:val="14"/>
                <w:szCs w:val="14"/>
              </w:rPr>
              <w:t xml:space="preserve"> </w:t>
            </w:r>
            <w:r>
              <w:rPr>
                <w:rFonts w:cs="Arabic Transparent"/>
                <w:sz w:val="14"/>
                <w:szCs w:val="14"/>
                <w:rtl/>
              </w:rPr>
              <w:t xml:space="preserve">وعلى الرغم من تلك الأهمية للمعرفة وتبني بعض المنظمات لها من أجل تعزيز فاعلية القرارات الاستراتيجية المتخذة فيها، نجد أن المنظمة </w:t>
            </w:r>
            <w:proofErr w:type="spellStart"/>
            <w:r>
              <w:rPr>
                <w:rFonts w:cs="Arabic Transparent"/>
                <w:sz w:val="14"/>
                <w:szCs w:val="14"/>
                <w:rtl/>
              </w:rPr>
              <w:t>المبحوثة</w:t>
            </w:r>
            <w:proofErr w:type="spellEnd"/>
            <w:r>
              <w:rPr>
                <w:rFonts w:cs="Arabic Transparent"/>
                <w:sz w:val="14"/>
                <w:szCs w:val="14"/>
                <w:rtl/>
              </w:rPr>
              <w:t xml:space="preserve"> لا زالت لا تدرك أهمية دور المعرفة السوقية في صناعة قرارات استراتيجية فاعلة ، وهذه تمثل مشكلة الدراسة التي تركز عليها وتعمل على وضع الحلول المناسبة لها قدر الإمكان ، كما تسعى هذه الدراسة إلى تحقيق جملة أهداف منها :-</w:t>
            </w:r>
          </w:p>
          <w:p w:rsidR="00463D56" w:rsidRDefault="00463D56" w:rsidP="00463D56">
            <w:pPr>
              <w:numPr>
                <w:ilvl w:val="0"/>
                <w:numId w:val="16"/>
              </w:numPr>
              <w:ind w:left="84" w:firstLine="0"/>
              <w:jc w:val="both"/>
              <w:rPr>
                <w:rFonts w:cs="Arabic Transparent"/>
                <w:sz w:val="14"/>
                <w:szCs w:val="14"/>
                <w:rtl/>
              </w:rPr>
            </w:pPr>
            <w:r>
              <w:rPr>
                <w:rFonts w:cs="Arabic Transparent"/>
                <w:sz w:val="14"/>
                <w:szCs w:val="14"/>
                <w:rtl/>
              </w:rPr>
              <w:t xml:space="preserve">معرفة مدى تبني المنظمة </w:t>
            </w:r>
            <w:proofErr w:type="spellStart"/>
            <w:r>
              <w:rPr>
                <w:rFonts w:cs="Arabic Transparent"/>
                <w:sz w:val="14"/>
                <w:szCs w:val="14"/>
                <w:rtl/>
              </w:rPr>
              <w:t>المبحوثة</w:t>
            </w:r>
            <w:proofErr w:type="spellEnd"/>
            <w:r>
              <w:rPr>
                <w:rFonts w:cs="Arabic Transparent"/>
                <w:sz w:val="14"/>
                <w:szCs w:val="14"/>
                <w:rtl/>
              </w:rPr>
              <w:t xml:space="preserve"> للمعرفة السوقية بأبعادها ، وتوظيف هذه المعرفة في تعزيز فاعلية قراراتها الاستراتيجية .</w:t>
            </w:r>
          </w:p>
          <w:p w:rsidR="00463D56" w:rsidRDefault="00463D56" w:rsidP="00463D56">
            <w:pPr>
              <w:numPr>
                <w:ilvl w:val="0"/>
                <w:numId w:val="16"/>
              </w:numPr>
              <w:ind w:left="84" w:firstLine="0"/>
              <w:jc w:val="both"/>
              <w:rPr>
                <w:rFonts w:cs="Arabic Transparent"/>
                <w:sz w:val="14"/>
                <w:szCs w:val="14"/>
                <w:rtl/>
              </w:rPr>
            </w:pPr>
            <w:r>
              <w:rPr>
                <w:rFonts w:cs="Arabic Transparent"/>
                <w:sz w:val="14"/>
                <w:szCs w:val="14"/>
                <w:rtl/>
              </w:rPr>
              <w:t xml:space="preserve">تحديد علاقات الارتباط بين المعرفة السوقية ، وفاعلية القرارات </w:t>
            </w:r>
            <w:proofErr w:type="spellStart"/>
            <w:r>
              <w:rPr>
                <w:rFonts w:cs="Arabic Transparent"/>
                <w:sz w:val="14"/>
                <w:szCs w:val="14"/>
                <w:rtl/>
              </w:rPr>
              <w:t>الإستراتيجية</w:t>
            </w:r>
            <w:proofErr w:type="spellEnd"/>
            <w:r>
              <w:rPr>
                <w:rFonts w:cs="Arabic Transparent"/>
                <w:sz w:val="14"/>
                <w:szCs w:val="14"/>
                <w:rtl/>
              </w:rPr>
              <w:t xml:space="preserve"> بمؤشراتها .</w:t>
            </w:r>
          </w:p>
          <w:p w:rsidR="00463D56" w:rsidRDefault="00463D56" w:rsidP="00463D56">
            <w:pPr>
              <w:numPr>
                <w:ilvl w:val="0"/>
                <w:numId w:val="16"/>
              </w:numPr>
              <w:ind w:left="84" w:firstLine="0"/>
              <w:jc w:val="both"/>
              <w:rPr>
                <w:rFonts w:cs="Arabic Transparent"/>
                <w:sz w:val="14"/>
                <w:szCs w:val="14"/>
              </w:rPr>
            </w:pPr>
            <w:r>
              <w:rPr>
                <w:rFonts w:cs="Arabic Transparent"/>
                <w:sz w:val="14"/>
                <w:szCs w:val="14"/>
                <w:rtl/>
              </w:rPr>
              <w:t xml:space="preserve">تحديد علاقات التأثير بين المعرفة السوقية ، وفاعليـة القرارات </w:t>
            </w:r>
            <w:proofErr w:type="spellStart"/>
            <w:r>
              <w:rPr>
                <w:rFonts w:cs="Arabic Transparent"/>
                <w:sz w:val="14"/>
                <w:szCs w:val="14"/>
                <w:rtl/>
              </w:rPr>
              <w:t>الإستراتيجية</w:t>
            </w:r>
            <w:proofErr w:type="spellEnd"/>
            <w:r>
              <w:rPr>
                <w:rFonts w:cs="Arabic Transparent"/>
                <w:sz w:val="14"/>
                <w:szCs w:val="14"/>
                <w:rtl/>
              </w:rPr>
              <w:t xml:space="preserve"> .</w:t>
            </w:r>
          </w:p>
          <w:p w:rsidR="00463D56" w:rsidRDefault="00463D56" w:rsidP="00215BD4">
            <w:pPr>
              <w:ind w:left="84"/>
              <w:jc w:val="both"/>
              <w:rPr>
                <w:rFonts w:cs="Arabic Transparent"/>
                <w:sz w:val="14"/>
                <w:szCs w:val="14"/>
                <w:rtl/>
              </w:rPr>
            </w:pPr>
            <w:r>
              <w:rPr>
                <w:rFonts w:cs="Arabic Transparent"/>
                <w:sz w:val="14"/>
                <w:szCs w:val="14"/>
                <w:rtl/>
              </w:rPr>
              <w:t>وبهدف تحقيق هذه الأهداف فقد تبنت الدراسة مخططاً فرضياً يعبر عن العلاقات المنطقية بين متغيرات الدراسة ، ومن أجل الكشف عن طبيعة هذه العلاقات ، فقد تم طرح عدة فرضيات بوصفها إجابات أولية تسعى هذه الدراسة إلى التحقق من مدى صحتها ، وفي هذا السياق تم طرح ثلاث فرضيات رئيسة كانت على النحو الآتي :-</w:t>
            </w:r>
          </w:p>
          <w:p w:rsidR="00463D56" w:rsidRDefault="00463D56" w:rsidP="00463D56">
            <w:pPr>
              <w:numPr>
                <w:ilvl w:val="0"/>
                <w:numId w:val="17"/>
              </w:numPr>
              <w:ind w:left="84" w:firstLine="0"/>
              <w:jc w:val="both"/>
              <w:rPr>
                <w:rFonts w:cs="Arabic Transparent"/>
                <w:sz w:val="14"/>
                <w:szCs w:val="14"/>
                <w:rtl/>
              </w:rPr>
            </w:pPr>
            <w:r>
              <w:rPr>
                <w:rFonts w:cs="Arabic Transparent"/>
                <w:sz w:val="14"/>
                <w:szCs w:val="14"/>
                <w:rtl/>
              </w:rPr>
              <w:t xml:space="preserve">لا تتباين اهتمامات المنظمة </w:t>
            </w:r>
            <w:proofErr w:type="spellStart"/>
            <w:r>
              <w:rPr>
                <w:rFonts w:cs="Arabic Transparent"/>
                <w:sz w:val="14"/>
                <w:szCs w:val="14"/>
                <w:rtl/>
              </w:rPr>
              <w:t>المبحوثة</w:t>
            </w:r>
            <w:proofErr w:type="spellEnd"/>
            <w:r>
              <w:rPr>
                <w:rFonts w:cs="Arabic Transparent"/>
                <w:sz w:val="14"/>
                <w:szCs w:val="14"/>
                <w:rtl/>
              </w:rPr>
              <w:t xml:space="preserve"> في تبني متغيرات </w:t>
            </w:r>
            <w:proofErr w:type="gramStart"/>
            <w:r>
              <w:rPr>
                <w:rFonts w:cs="Arabic Transparent"/>
                <w:sz w:val="14"/>
                <w:szCs w:val="14"/>
                <w:rtl/>
              </w:rPr>
              <w:t>الدراسة .</w:t>
            </w:r>
            <w:proofErr w:type="gramEnd"/>
          </w:p>
          <w:p w:rsidR="00463D56" w:rsidRDefault="00463D56" w:rsidP="00463D56">
            <w:pPr>
              <w:numPr>
                <w:ilvl w:val="0"/>
                <w:numId w:val="17"/>
              </w:numPr>
              <w:ind w:left="84" w:firstLine="0"/>
              <w:jc w:val="both"/>
              <w:rPr>
                <w:rFonts w:cs="Arabic Transparent"/>
                <w:sz w:val="14"/>
                <w:szCs w:val="14"/>
                <w:rtl/>
              </w:rPr>
            </w:pPr>
            <w:r>
              <w:rPr>
                <w:rFonts w:cs="Arabic Transparent"/>
                <w:sz w:val="14"/>
                <w:szCs w:val="14"/>
                <w:rtl/>
              </w:rPr>
              <w:t xml:space="preserve">لا توجد علاقة ارتباط ذات دلالة إحصائية بين المعرفة </w:t>
            </w:r>
            <w:proofErr w:type="gramStart"/>
            <w:r>
              <w:rPr>
                <w:rFonts w:cs="Arabic Transparent"/>
                <w:sz w:val="14"/>
                <w:szCs w:val="14"/>
                <w:rtl/>
              </w:rPr>
              <w:t>السوقية ،</w:t>
            </w:r>
            <w:proofErr w:type="gramEnd"/>
            <w:r>
              <w:rPr>
                <w:rFonts w:cs="Arabic Transparent"/>
                <w:sz w:val="14"/>
                <w:szCs w:val="14"/>
                <w:rtl/>
              </w:rPr>
              <w:t xml:space="preserve"> وفاعلية القرارات </w:t>
            </w:r>
            <w:proofErr w:type="spellStart"/>
            <w:r>
              <w:rPr>
                <w:rFonts w:cs="Arabic Transparent"/>
                <w:sz w:val="14"/>
                <w:szCs w:val="14"/>
                <w:rtl/>
              </w:rPr>
              <w:t>الإستراتيجية</w:t>
            </w:r>
            <w:proofErr w:type="spellEnd"/>
            <w:r>
              <w:rPr>
                <w:rFonts w:cs="Arabic Transparent"/>
                <w:sz w:val="14"/>
                <w:szCs w:val="14"/>
                <w:rtl/>
              </w:rPr>
              <w:t xml:space="preserve"> .</w:t>
            </w:r>
          </w:p>
          <w:p w:rsidR="00463D56" w:rsidRDefault="00463D56" w:rsidP="00463D56">
            <w:pPr>
              <w:numPr>
                <w:ilvl w:val="0"/>
                <w:numId w:val="17"/>
              </w:numPr>
              <w:ind w:left="84" w:firstLine="0"/>
              <w:jc w:val="both"/>
              <w:rPr>
                <w:rFonts w:cs="Arabic Transparent"/>
                <w:sz w:val="14"/>
                <w:szCs w:val="14"/>
              </w:rPr>
            </w:pPr>
            <w:r>
              <w:rPr>
                <w:rFonts w:cs="Arabic Transparent"/>
                <w:sz w:val="14"/>
                <w:szCs w:val="14"/>
                <w:rtl/>
              </w:rPr>
              <w:t xml:space="preserve">لا توجد علاقة تأثير ذات دلالة إحصائية بين المعرفة السوقية ، وفاعلية القرارات </w:t>
            </w:r>
            <w:proofErr w:type="spellStart"/>
            <w:r>
              <w:rPr>
                <w:rFonts w:cs="Arabic Transparent"/>
                <w:sz w:val="14"/>
                <w:szCs w:val="14"/>
                <w:rtl/>
              </w:rPr>
              <w:t>الإستراتيجية</w:t>
            </w:r>
            <w:proofErr w:type="spellEnd"/>
            <w:r>
              <w:rPr>
                <w:rFonts w:cs="Arabic Transparent"/>
                <w:sz w:val="14"/>
                <w:szCs w:val="14"/>
                <w:rtl/>
              </w:rPr>
              <w:t xml:space="preserve"> بمؤشراتها.</w:t>
            </w:r>
          </w:p>
          <w:p w:rsidR="00463D56" w:rsidRDefault="00463D56" w:rsidP="00215BD4">
            <w:pPr>
              <w:ind w:left="84"/>
              <w:jc w:val="lowKashida"/>
              <w:rPr>
                <w:rFonts w:cs="Simplified Arabic"/>
                <w:sz w:val="14"/>
                <w:szCs w:val="14"/>
              </w:rPr>
            </w:pPr>
            <w:r>
              <w:rPr>
                <w:rFonts w:cs="Arabic Transparent"/>
                <w:sz w:val="14"/>
                <w:szCs w:val="14"/>
                <w:rtl/>
              </w:rPr>
              <w:t xml:space="preserve">ولغرض تطبيق هذه الدراسة ميدانياً واختبار فروضها فقد تم اختيار الشركة العامة للإِسمنت الجنوبية كونها واحده من أكبر الشركات العامة وأطولها عمراً وخبرة في القطاع الصناعي العاملة به ، وتم استخدام استمارة الاستبيان أداة رئيسة في جمع البيانات المتعلقة بالجانب الميداني ، وقد بلغ حجم العينة التي شملتها هذه الدراسة (61) من أعضاء مجلس الادارة ومدراء الأقسام والشعب في المنظمة ، وقد تم استخدام البرنامج الإحصائي </w:t>
            </w:r>
            <w:r>
              <w:rPr>
                <w:rFonts w:cs="Arabic Transparent"/>
                <w:sz w:val="14"/>
                <w:szCs w:val="14"/>
              </w:rPr>
              <w:t>SPSS-12-For</w:t>
            </w:r>
            <w:r>
              <w:rPr>
                <w:rFonts w:cs="Simplified Arabic"/>
                <w:sz w:val="14"/>
                <w:szCs w:val="14"/>
                <w:rtl/>
              </w:rPr>
              <w:tab/>
              <w:t xml:space="preserve"> </w:t>
            </w:r>
          </w:p>
          <w:p w:rsidR="00463D56" w:rsidRDefault="00463D56" w:rsidP="00215BD4">
            <w:pPr>
              <w:ind w:left="84"/>
              <w:jc w:val="both"/>
              <w:rPr>
                <w:rFonts w:cs="Arabic Transparent"/>
                <w:sz w:val="14"/>
                <w:szCs w:val="14"/>
                <w:rtl/>
              </w:rPr>
            </w:pPr>
            <w:r>
              <w:rPr>
                <w:rFonts w:cs="Arabic Transparent"/>
                <w:sz w:val="14"/>
                <w:szCs w:val="14"/>
              </w:rPr>
              <w:t>Windows</w:t>
            </w:r>
            <w:r>
              <w:rPr>
                <w:rFonts w:cs="Arabic Transparent"/>
                <w:sz w:val="14"/>
                <w:szCs w:val="14"/>
                <w:rtl/>
              </w:rPr>
              <w:t xml:space="preserve">  لغرض أجراء المعالجات الإحصائية ، وتوصلت هذه الدراسة إلى عدة استنتاجات منها :-</w:t>
            </w:r>
          </w:p>
          <w:p w:rsidR="00463D56" w:rsidRDefault="00463D56" w:rsidP="00463D56">
            <w:pPr>
              <w:numPr>
                <w:ilvl w:val="0"/>
                <w:numId w:val="18"/>
              </w:numPr>
              <w:ind w:left="84" w:firstLine="0"/>
              <w:jc w:val="both"/>
              <w:rPr>
                <w:rFonts w:cs="Arabic Transparent"/>
                <w:sz w:val="14"/>
                <w:szCs w:val="14"/>
                <w:rtl/>
              </w:rPr>
            </w:pPr>
            <w:r>
              <w:rPr>
                <w:rFonts w:cs="Arabic Transparent"/>
                <w:sz w:val="14"/>
                <w:szCs w:val="14"/>
                <w:rtl/>
              </w:rPr>
              <w:t xml:space="preserve">لا تتباين المنظمة </w:t>
            </w:r>
            <w:proofErr w:type="spellStart"/>
            <w:r>
              <w:rPr>
                <w:rFonts w:cs="Arabic Transparent"/>
                <w:sz w:val="14"/>
                <w:szCs w:val="14"/>
                <w:rtl/>
              </w:rPr>
              <w:t>المبحوثة</w:t>
            </w:r>
            <w:proofErr w:type="spellEnd"/>
            <w:r>
              <w:rPr>
                <w:rFonts w:cs="Arabic Transparent"/>
                <w:sz w:val="14"/>
                <w:szCs w:val="14"/>
                <w:rtl/>
              </w:rPr>
              <w:t xml:space="preserve"> في تبني متغيرات الدراسة ، فقد أظهرت النتائج الإحصائية إن المنظمة </w:t>
            </w:r>
            <w:proofErr w:type="spellStart"/>
            <w:r>
              <w:rPr>
                <w:rFonts w:cs="Arabic Transparent"/>
                <w:sz w:val="14"/>
                <w:szCs w:val="14"/>
                <w:rtl/>
              </w:rPr>
              <w:t>المبحوثة</w:t>
            </w:r>
            <w:proofErr w:type="spellEnd"/>
            <w:r>
              <w:rPr>
                <w:rFonts w:cs="Arabic Transparent"/>
                <w:sz w:val="14"/>
                <w:szCs w:val="14"/>
                <w:rtl/>
              </w:rPr>
              <w:t xml:space="preserve"> تبدي اهتمامات متقاربة لأبعاد المعرفة السوقية والمتمثلة        بـ ( معرفة الزبون ، معرفة المنافس ، معرفة المنتج ، معرفة المجهز) ، ومؤشرات فاعلية القرارات الاستراتيجية المتمثلة بـ( الملاءمة ، القبول ، الجودة ) ، ومما يؤكد صحة هذا هو تقارب الأوساط الحسابية لهذه المتغيرات.</w:t>
            </w:r>
          </w:p>
          <w:p w:rsidR="00463D56" w:rsidRDefault="00463D56" w:rsidP="00215BD4">
            <w:pPr>
              <w:ind w:left="84"/>
              <w:jc w:val="both"/>
              <w:rPr>
                <w:rFonts w:cs="Arabic Transparent"/>
                <w:sz w:val="14"/>
                <w:szCs w:val="14"/>
              </w:rPr>
            </w:pPr>
          </w:p>
          <w:p w:rsidR="00463D56" w:rsidRDefault="00463D56" w:rsidP="00463D56">
            <w:pPr>
              <w:numPr>
                <w:ilvl w:val="0"/>
                <w:numId w:val="18"/>
              </w:numPr>
              <w:ind w:left="84" w:firstLine="0"/>
              <w:jc w:val="both"/>
              <w:rPr>
                <w:rFonts w:cs="Arabic Transparent"/>
                <w:sz w:val="14"/>
                <w:szCs w:val="14"/>
              </w:rPr>
            </w:pPr>
            <w:r>
              <w:rPr>
                <w:rFonts w:cs="Arabic Transparent"/>
                <w:sz w:val="14"/>
                <w:szCs w:val="14"/>
                <w:rtl/>
              </w:rPr>
              <w:t xml:space="preserve">وجود علاقات ارتباط وتأثير معنوية وذات دلالة إحصائية بين المتغيرات الرئيسة للدراسة والمتمثلة بالمعرفة السوقية وفاعلية القرارات </w:t>
            </w:r>
            <w:proofErr w:type="spellStart"/>
            <w:r>
              <w:rPr>
                <w:rFonts w:cs="Arabic Transparent"/>
                <w:sz w:val="14"/>
                <w:szCs w:val="14"/>
                <w:rtl/>
              </w:rPr>
              <w:t>الإستراتيجية</w:t>
            </w:r>
            <w:proofErr w:type="spellEnd"/>
            <w:r>
              <w:rPr>
                <w:rFonts w:cs="Arabic Transparent"/>
                <w:sz w:val="14"/>
                <w:szCs w:val="14"/>
                <w:rtl/>
              </w:rPr>
              <w:t xml:space="preserve"> والمتغيرات الفرعية المستقلة المتمثلة بـ ( معرفة الزبون ، معرفة المنافس ، معرفة المنتج ، معرفة المجهز ) والمتغيرات الفرعية المعتمدة  المتمثلة بـ ( ملائمة القرار ، قبول القرار ، جودة القرار) ولكن بدرجات متفاوتة . </w:t>
            </w:r>
          </w:p>
          <w:p w:rsidR="00463D56" w:rsidRDefault="00463D56" w:rsidP="00215BD4">
            <w:pPr>
              <w:ind w:left="84"/>
              <w:jc w:val="both"/>
              <w:rPr>
                <w:rFonts w:cs="Arabic Transparent"/>
                <w:sz w:val="14"/>
                <w:szCs w:val="14"/>
              </w:rPr>
            </w:pPr>
            <w:r>
              <w:rPr>
                <w:rFonts w:cs="Arabic Transparent"/>
                <w:sz w:val="14"/>
                <w:szCs w:val="14"/>
                <w:rtl/>
              </w:rPr>
              <w:t xml:space="preserve">وقد تضمنت هذه الدراسة عدة توصيات </w:t>
            </w:r>
            <w:proofErr w:type="gramStart"/>
            <w:r>
              <w:rPr>
                <w:rFonts w:cs="Arabic Transparent"/>
                <w:sz w:val="14"/>
                <w:szCs w:val="14"/>
                <w:rtl/>
              </w:rPr>
              <w:t>منها :</w:t>
            </w:r>
            <w:proofErr w:type="gramEnd"/>
            <w:r>
              <w:rPr>
                <w:rFonts w:cs="Arabic Transparent"/>
                <w:sz w:val="14"/>
                <w:szCs w:val="14"/>
                <w:rtl/>
              </w:rPr>
              <w:t>-</w:t>
            </w:r>
          </w:p>
          <w:p w:rsidR="00463D56" w:rsidRDefault="00463D56" w:rsidP="00215BD4">
            <w:pPr>
              <w:ind w:left="84"/>
              <w:jc w:val="both"/>
              <w:rPr>
                <w:rFonts w:cs="Arabic Transparent"/>
                <w:sz w:val="14"/>
                <w:szCs w:val="14"/>
                <w:rtl/>
              </w:rPr>
            </w:pPr>
          </w:p>
          <w:p w:rsidR="00463D56" w:rsidRDefault="00463D56" w:rsidP="00463D56">
            <w:pPr>
              <w:numPr>
                <w:ilvl w:val="0"/>
                <w:numId w:val="19"/>
              </w:numPr>
              <w:ind w:left="84" w:firstLine="0"/>
              <w:jc w:val="both"/>
              <w:rPr>
                <w:rFonts w:cs="Arabic Transparent"/>
                <w:sz w:val="14"/>
                <w:szCs w:val="14"/>
                <w:rtl/>
              </w:rPr>
            </w:pPr>
            <w:r>
              <w:rPr>
                <w:rFonts w:cs="Arabic Transparent"/>
                <w:sz w:val="14"/>
                <w:szCs w:val="14"/>
                <w:rtl/>
              </w:rPr>
              <w:t xml:space="preserve">دعوة المنظمة </w:t>
            </w:r>
            <w:proofErr w:type="spellStart"/>
            <w:r>
              <w:rPr>
                <w:rFonts w:cs="Arabic Transparent"/>
                <w:sz w:val="14"/>
                <w:szCs w:val="14"/>
                <w:rtl/>
              </w:rPr>
              <w:t>المبحوثة</w:t>
            </w:r>
            <w:proofErr w:type="spellEnd"/>
            <w:r>
              <w:rPr>
                <w:rFonts w:cs="Arabic Transparent"/>
                <w:sz w:val="14"/>
                <w:szCs w:val="14"/>
                <w:rtl/>
              </w:rPr>
              <w:t xml:space="preserve"> إلى نشر مفهوم المعرفة السوقية بين أوساط العاملين </w:t>
            </w:r>
            <w:proofErr w:type="gramStart"/>
            <w:r>
              <w:rPr>
                <w:rFonts w:cs="Arabic Transparent"/>
                <w:sz w:val="14"/>
                <w:szCs w:val="14"/>
                <w:rtl/>
              </w:rPr>
              <w:t>فيها ،</w:t>
            </w:r>
            <w:proofErr w:type="gramEnd"/>
            <w:r>
              <w:rPr>
                <w:rFonts w:cs="Arabic Transparent"/>
                <w:sz w:val="14"/>
                <w:szCs w:val="14"/>
                <w:rtl/>
              </w:rPr>
              <w:t xml:space="preserve"> وذلك عن طريق عقد المؤتمرات والندوات وعمل البرامج التدريبية الهادفة إلى التوعية بالدور الذي يمكن أن تلعبه هذه المعرفة في عملية صنع قرارات </w:t>
            </w:r>
            <w:proofErr w:type="spellStart"/>
            <w:r>
              <w:rPr>
                <w:rFonts w:cs="Arabic Transparent"/>
                <w:sz w:val="14"/>
                <w:szCs w:val="14"/>
                <w:rtl/>
              </w:rPr>
              <w:t>إستراتيجية</w:t>
            </w:r>
            <w:proofErr w:type="spellEnd"/>
            <w:r>
              <w:rPr>
                <w:rFonts w:cs="Arabic Transparent"/>
                <w:sz w:val="14"/>
                <w:szCs w:val="14"/>
                <w:rtl/>
              </w:rPr>
              <w:t xml:space="preserve"> فاعلة للمنظمة .</w:t>
            </w:r>
          </w:p>
          <w:p w:rsidR="00463D56" w:rsidRDefault="00463D56" w:rsidP="00463D56">
            <w:pPr>
              <w:numPr>
                <w:ilvl w:val="0"/>
                <w:numId w:val="19"/>
              </w:numPr>
              <w:ind w:left="84" w:firstLine="0"/>
              <w:jc w:val="both"/>
              <w:rPr>
                <w:sz w:val="14"/>
                <w:szCs w:val="14"/>
                <w:rtl/>
              </w:rPr>
            </w:pPr>
            <w:r>
              <w:rPr>
                <w:rFonts w:cs="Arabic Transparent"/>
                <w:sz w:val="14"/>
                <w:szCs w:val="14"/>
                <w:rtl/>
              </w:rPr>
              <w:t xml:space="preserve">ضرورة إجراء دراسات ميدانية لأسواق المنظمة </w:t>
            </w:r>
            <w:proofErr w:type="spellStart"/>
            <w:r>
              <w:rPr>
                <w:rFonts w:cs="Arabic Transparent"/>
                <w:sz w:val="14"/>
                <w:szCs w:val="14"/>
                <w:rtl/>
              </w:rPr>
              <w:t>المبحوثة</w:t>
            </w:r>
            <w:proofErr w:type="spellEnd"/>
            <w:r>
              <w:rPr>
                <w:rFonts w:cs="Arabic Transparent"/>
                <w:sz w:val="14"/>
                <w:szCs w:val="14"/>
                <w:rtl/>
              </w:rPr>
              <w:t xml:space="preserve"> بين مُدَدٍ متقاربة من أجل التعرف على أي مستجدات يمكن أن تطرأ في هذه الأسواق ، خاصة وأن المنظمة </w:t>
            </w:r>
            <w:proofErr w:type="spellStart"/>
            <w:r>
              <w:rPr>
                <w:rFonts w:cs="Arabic Transparent"/>
                <w:sz w:val="14"/>
                <w:szCs w:val="14"/>
                <w:rtl/>
              </w:rPr>
              <w:t>المبحوثة</w:t>
            </w:r>
            <w:proofErr w:type="spellEnd"/>
            <w:r>
              <w:rPr>
                <w:rFonts w:cs="Arabic Transparent"/>
                <w:sz w:val="14"/>
                <w:szCs w:val="14"/>
                <w:rtl/>
              </w:rPr>
              <w:t xml:space="preserve"> تعمل في بيئة ديناميكية سريعة التغير .</w:t>
            </w:r>
          </w:p>
          <w:p w:rsidR="00463D56" w:rsidRDefault="00463D56" w:rsidP="00463D56">
            <w:pPr>
              <w:numPr>
                <w:ilvl w:val="0"/>
                <w:numId w:val="19"/>
              </w:numPr>
              <w:ind w:left="84" w:firstLine="0"/>
              <w:jc w:val="both"/>
              <w:rPr>
                <w:rFonts w:cs="Arabic Transparent"/>
                <w:sz w:val="14"/>
                <w:szCs w:val="14"/>
              </w:rPr>
            </w:pPr>
            <w:r>
              <w:rPr>
                <w:rFonts w:cs="Arabic Transparent"/>
                <w:sz w:val="14"/>
                <w:szCs w:val="14"/>
                <w:rtl/>
              </w:rPr>
              <w:t xml:space="preserve">العمل على تأسيس ثقافة </w:t>
            </w:r>
            <w:proofErr w:type="spellStart"/>
            <w:r>
              <w:rPr>
                <w:rFonts w:cs="Arabic Transparent"/>
                <w:sz w:val="14"/>
                <w:szCs w:val="14"/>
                <w:rtl/>
              </w:rPr>
              <w:t>منظمية</w:t>
            </w:r>
            <w:proofErr w:type="spellEnd"/>
            <w:r>
              <w:rPr>
                <w:rFonts w:cs="Arabic Transparent"/>
                <w:sz w:val="14"/>
                <w:szCs w:val="14"/>
                <w:rtl/>
              </w:rPr>
              <w:t xml:space="preserve"> تعد المعرفة السوقية أحد أهم مرتكزاتها الأساسية بحيث يؤمن بها العاملين في المنظمة وخاصة  أصحاب القرار فيها ويجسدونها في سلوكياتهم اليومية.</w:t>
            </w:r>
          </w:p>
          <w:p w:rsidR="00463D56" w:rsidRDefault="00463D56" w:rsidP="00215BD4">
            <w:pPr>
              <w:ind w:left="84"/>
              <w:jc w:val="lowKashida"/>
              <w:rPr>
                <w:sz w:val="14"/>
                <w:szCs w:val="14"/>
                <w:rtl/>
              </w:rPr>
            </w:pPr>
          </w:p>
          <w:p w:rsidR="00463D56" w:rsidRDefault="00463D56" w:rsidP="00215BD4">
            <w:pPr>
              <w:ind w:left="84"/>
              <w:jc w:val="lowKashida"/>
              <w:rPr>
                <w:sz w:val="14"/>
                <w:szCs w:val="14"/>
                <w:rtl/>
              </w:rPr>
            </w:pPr>
          </w:p>
          <w:p w:rsidR="00463D56" w:rsidRDefault="00463D56" w:rsidP="00215BD4">
            <w:pPr>
              <w:ind w:left="84"/>
              <w:jc w:val="lowKashida"/>
              <w:rPr>
                <w:sz w:val="14"/>
                <w:szCs w:val="14"/>
                <w:rtl/>
                <w:lang w:bidi="ar-IQ"/>
              </w:rPr>
            </w:pPr>
          </w:p>
          <w:p w:rsidR="00463D56" w:rsidRDefault="00463D56" w:rsidP="00215BD4">
            <w:pPr>
              <w:ind w:left="84"/>
              <w:jc w:val="lowKashida"/>
              <w:rPr>
                <w:sz w:val="14"/>
                <w:szCs w:val="14"/>
                <w:rtl/>
              </w:rPr>
            </w:pPr>
          </w:p>
          <w:p w:rsidR="00463D56" w:rsidRDefault="00463D56" w:rsidP="00215BD4">
            <w:pPr>
              <w:ind w:left="84"/>
              <w:rPr>
                <w:sz w:val="14"/>
                <w:szCs w:val="14"/>
                <w:rtl/>
              </w:rPr>
            </w:pPr>
          </w:p>
          <w:p w:rsidR="00463D56" w:rsidRDefault="00463D56" w:rsidP="00215BD4">
            <w:pPr>
              <w:ind w:left="84"/>
              <w:rPr>
                <w:sz w:val="14"/>
                <w:szCs w:val="14"/>
                <w:rtl/>
              </w:rPr>
            </w:pPr>
          </w:p>
          <w:p w:rsidR="00463D56" w:rsidRDefault="00463D56" w:rsidP="00215BD4">
            <w:pPr>
              <w:ind w:left="84"/>
              <w:rPr>
                <w:sz w:val="14"/>
                <w:szCs w:val="14"/>
                <w:rtl/>
              </w:rPr>
            </w:pPr>
          </w:p>
          <w:p w:rsidR="00463D56" w:rsidRDefault="00463D56" w:rsidP="00215BD4">
            <w:pPr>
              <w:ind w:left="84"/>
              <w:jc w:val="right"/>
              <w:rPr>
                <w:sz w:val="14"/>
                <w:szCs w:val="14"/>
                <w:rtl/>
              </w:rPr>
            </w:pPr>
          </w:p>
          <w:p w:rsidR="00463D56" w:rsidRDefault="00463D56" w:rsidP="00215BD4">
            <w:pPr>
              <w:ind w:left="84"/>
              <w:jc w:val="right"/>
              <w:rPr>
                <w:sz w:val="14"/>
                <w:szCs w:val="14"/>
              </w:rPr>
            </w:pPr>
          </w:p>
          <w:p w:rsidR="00463D56" w:rsidRDefault="00463D56" w:rsidP="00215BD4">
            <w:pPr>
              <w:spacing w:line="360" w:lineRule="auto"/>
              <w:ind w:left="84"/>
              <w:jc w:val="both"/>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63D56" w:rsidRDefault="00463D56" w:rsidP="00215BD4">
            <w:pPr>
              <w:spacing w:line="360" w:lineRule="auto"/>
              <w:ind w:left="84"/>
              <w:rPr>
                <w:rFonts w:ascii="Tahoma" w:hAnsi="Tahoma" w:cs="Tahoma"/>
                <w:sz w:val="14"/>
                <w:szCs w:val="14"/>
                <w:rtl/>
                <w:lang w:val="en-US" w:bidi="ar-IQ"/>
              </w:rPr>
            </w:pPr>
          </w:p>
          <w:p w:rsidR="00463D56" w:rsidRDefault="00463D56" w:rsidP="00215BD4">
            <w:pPr>
              <w:spacing w:line="360" w:lineRule="auto"/>
              <w:ind w:left="84"/>
              <w:jc w:val="right"/>
              <w:rPr>
                <w:rFonts w:ascii="Tahoma" w:hAnsi="Tahoma" w:cs="Tahoma"/>
                <w:sz w:val="14"/>
                <w:szCs w:val="14"/>
                <w:rtl/>
                <w:lang w:val="en-US" w:bidi="ar-IQ"/>
              </w:rPr>
            </w:pPr>
          </w:p>
          <w:p w:rsidR="00463D56" w:rsidRDefault="00463D56" w:rsidP="00215BD4">
            <w:pPr>
              <w:spacing w:line="360" w:lineRule="auto"/>
              <w:ind w:left="84"/>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E021ED" w:rsidRPr="00463D56" w:rsidRDefault="00E021ED" w:rsidP="00463D56">
      <w:pPr>
        <w:rPr>
          <w:lang w:bidi="ar-IQ"/>
        </w:rPr>
      </w:pPr>
    </w:p>
    <w:sectPr w:rsidR="00E021ED" w:rsidRPr="00463D56"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Hijaz S_U normal.">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A1A"/>
    <w:multiLevelType w:val="hybridMultilevel"/>
    <w:tmpl w:val="36E66B22"/>
    <w:lvl w:ilvl="0" w:tplc="8BB87E30">
      <w:start w:val="1"/>
      <w:numFmt w:val="arabicAbjad"/>
      <w:lvlText w:val="%1."/>
      <w:lvlJc w:val="left"/>
      <w:pPr>
        <w:ind w:left="144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E4551B"/>
    <w:multiLevelType w:val="hybridMultilevel"/>
    <w:tmpl w:val="35CAEBE0"/>
    <w:lvl w:ilvl="0" w:tplc="03A2D698">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821A52"/>
    <w:multiLevelType w:val="hybridMultilevel"/>
    <w:tmpl w:val="0840B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A92C77"/>
    <w:multiLevelType w:val="hybridMultilevel"/>
    <w:tmpl w:val="A078A15E"/>
    <w:lvl w:ilvl="0" w:tplc="78B2D26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D94330"/>
    <w:multiLevelType w:val="hybridMultilevel"/>
    <w:tmpl w:val="F9247F76"/>
    <w:lvl w:ilvl="0" w:tplc="BC745930">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A179DE"/>
    <w:multiLevelType w:val="hybridMultilevel"/>
    <w:tmpl w:val="D2A6CAC8"/>
    <w:lvl w:ilvl="0" w:tplc="E864CB2C">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544C04"/>
    <w:multiLevelType w:val="hybridMultilevel"/>
    <w:tmpl w:val="17F8E7A4"/>
    <w:lvl w:ilvl="0" w:tplc="0EBEE91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3752F7"/>
    <w:multiLevelType w:val="hybridMultilevel"/>
    <w:tmpl w:val="AFBE902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FC2660F"/>
    <w:multiLevelType w:val="hybridMultilevel"/>
    <w:tmpl w:val="930CCAB6"/>
    <w:lvl w:ilvl="0" w:tplc="AAD64E34">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D56B36"/>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10">
    <w:nsid w:val="36633B35"/>
    <w:multiLevelType w:val="hybridMultilevel"/>
    <w:tmpl w:val="3C0ABA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B101DE8"/>
    <w:multiLevelType w:val="hybridMultilevel"/>
    <w:tmpl w:val="F1BE972C"/>
    <w:lvl w:ilvl="0" w:tplc="E9AC1FBC">
      <w:start w:val="2"/>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16E5540"/>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14">
    <w:nsid w:val="428066C4"/>
    <w:multiLevelType w:val="hybridMultilevel"/>
    <w:tmpl w:val="50F2AB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F5D33D4"/>
    <w:multiLevelType w:val="hybridMultilevel"/>
    <w:tmpl w:val="90C20D3E"/>
    <w:lvl w:ilvl="0" w:tplc="67049B7C">
      <w:start w:val="1"/>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12B7CC8"/>
    <w:multiLevelType w:val="hybridMultilevel"/>
    <w:tmpl w:val="E4D20F9C"/>
    <w:lvl w:ilvl="0" w:tplc="EF705E08">
      <w:start w:val="7"/>
      <w:numFmt w:val="bullet"/>
      <w:lvlText w:val=""/>
      <w:lvlJc w:val="left"/>
      <w:pPr>
        <w:tabs>
          <w:tab w:val="num" w:pos="720"/>
        </w:tabs>
        <w:ind w:left="720" w:hanging="360"/>
      </w:pPr>
      <w:rPr>
        <w:rFonts w:ascii="Symbol" w:eastAsia="Times New Roman"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2D30ECB"/>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7F86F83"/>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num>
  <w:num w:numId="12">
    <w:abstractNumId w:val="9"/>
    <w:lvlOverride w:ilvl="0">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11FF2"/>
    <w:rsid w:val="0006223A"/>
    <w:rsid w:val="000F1F6D"/>
    <w:rsid w:val="00127E56"/>
    <w:rsid w:val="001C4619"/>
    <w:rsid w:val="0028441A"/>
    <w:rsid w:val="002D72EF"/>
    <w:rsid w:val="002E3E5E"/>
    <w:rsid w:val="00463D56"/>
    <w:rsid w:val="004D3864"/>
    <w:rsid w:val="005B3DB8"/>
    <w:rsid w:val="007C2A52"/>
    <w:rsid w:val="00844093"/>
    <w:rsid w:val="008F79D1"/>
    <w:rsid w:val="009F515C"/>
    <w:rsid w:val="00A22AA5"/>
    <w:rsid w:val="00BF06D4"/>
    <w:rsid w:val="00C600D4"/>
    <w:rsid w:val="00D01217"/>
    <w:rsid w:val="00E021ED"/>
    <w:rsid w:val="00E53938"/>
    <w:rsid w:val="00EA1B93"/>
    <w:rsid w:val="00F459F6"/>
    <w:rsid w:val="00F61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3867</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2015-06-04T08:31:00Z</dcterms:created>
  <dcterms:modified xsi:type="dcterms:W3CDTF">2015-06-04T08:31:00Z</dcterms:modified>
</cp:coreProperties>
</file>