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55AE0" w:rsidRPr="00255AE0"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ind w:left="84"/>
              <w:rPr>
                <w:b/>
                <w:bCs/>
                <w:lang w:val="en-US" w:bidi="ar-IQ"/>
              </w:rPr>
            </w:pPr>
            <w:r w:rsidRPr="00255AE0">
              <w:rPr>
                <w:b/>
                <w:bCs/>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College  Name</w:t>
            </w:r>
          </w:p>
        </w:tc>
      </w:tr>
      <w:tr w:rsidR="00255AE0" w:rsidRPr="00255AE0"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ind w:left="84"/>
              <w:rPr>
                <w:b/>
                <w:bCs/>
                <w:lang w:val="en-US" w:bidi="ar-IQ"/>
              </w:rPr>
            </w:pPr>
            <w:r w:rsidRPr="00255AE0">
              <w:rPr>
                <w:b/>
                <w:bCs/>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Department</w:t>
            </w:r>
          </w:p>
        </w:tc>
      </w:tr>
      <w:tr w:rsidR="00255AE0" w:rsidRPr="00255AE0" w:rsidTr="00572956">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ind w:left="84"/>
              <w:rPr>
                <w:b/>
                <w:bCs/>
                <w:sz w:val="20"/>
                <w:szCs w:val="20"/>
                <w:lang w:val="en-US"/>
              </w:rPr>
            </w:pPr>
            <w:bookmarkStart w:id="0" w:name="_GoBack"/>
            <w:r w:rsidRPr="00255AE0">
              <w:rPr>
                <w:rFonts w:cs="Arabic Transparent"/>
                <w:b/>
                <w:bCs/>
                <w:sz w:val="20"/>
                <w:szCs w:val="20"/>
                <w:rtl/>
                <w:lang w:val="en-US"/>
              </w:rPr>
              <w:t xml:space="preserve">قاسم </w:t>
            </w:r>
            <w:proofErr w:type="gramStart"/>
            <w:r w:rsidRPr="00255AE0">
              <w:rPr>
                <w:rFonts w:cs="Arabic Transparent"/>
                <w:b/>
                <w:bCs/>
                <w:sz w:val="20"/>
                <w:szCs w:val="20"/>
                <w:rtl/>
                <w:lang w:val="en-US"/>
              </w:rPr>
              <w:t>احمد</w:t>
            </w:r>
            <w:proofErr w:type="gramEnd"/>
            <w:r w:rsidRPr="00255AE0">
              <w:rPr>
                <w:rFonts w:cs="Arabic Transparent"/>
                <w:b/>
                <w:bCs/>
                <w:sz w:val="20"/>
                <w:szCs w:val="20"/>
                <w:rtl/>
                <w:lang w:val="en-US"/>
              </w:rPr>
              <w:t xml:space="preserve"> حنظل</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Full Name as written   in Passport</w:t>
            </w:r>
          </w:p>
        </w:tc>
      </w:tr>
      <w:tr w:rsidR="00255AE0" w:rsidRPr="00255AE0"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5AE0" w:rsidRPr="00255AE0" w:rsidRDefault="00255AE0" w:rsidP="00572956">
            <w:pPr>
              <w:ind w:left="84"/>
              <w:jc w:val="right"/>
              <w:rPr>
                <w:rFonts w:hint="cs"/>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e-mail</w:t>
            </w:r>
          </w:p>
        </w:tc>
      </w:tr>
      <w:tr w:rsidR="00255AE0" w:rsidRPr="00255AE0"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55AE0" w:rsidRPr="00255AE0" w:rsidRDefault="00255AE0" w:rsidP="00572956">
            <w:pPr>
              <w:ind w:left="84"/>
              <w:jc w:val="center"/>
              <w:rPr>
                <w:rFonts w:ascii="Simplified Arabic" w:hAnsi="Simplified Arabic" w:cs="Simplified Arabic"/>
                <w:b/>
                <w:bCs/>
                <w:sz w:val="22"/>
                <w:szCs w:val="22"/>
                <w:lang w:val="en-US" w:bidi="ar-IQ"/>
              </w:rPr>
            </w:pPr>
            <w:r w:rsidRPr="00255AE0">
              <w:rPr>
                <w:b/>
                <w:bCs/>
                <w:noProof/>
                <w:rtl/>
                <w:lang w:val="en-US"/>
              </w:rPr>
              <mc:AlternateContent>
                <mc:Choice Requires="wps">
                  <w:drawing>
                    <wp:anchor distT="0" distB="0" distL="114300" distR="114300" simplePos="0" relativeHeight="251659264" behindDoc="0" locked="0" layoutInCell="1" allowOverlap="1" wp14:anchorId="11616BCC" wp14:editId="61712B54">
                      <wp:simplePos x="0" y="0"/>
                      <wp:positionH relativeFrom="column">
                        <wp:posOffset>19050</wp:posOffset>
                      </wp:positionH>
                      <wp:positionV relativeFrom="paragraph">
                        <wp:posOffset>42545</wp:posOffset>
                      </wp:positionV>
                      <wp:extent cx="124460" cy="131445"/>
                      <wp:effectExtent l="7620" t="8255" r="10795" b="1270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sidRPr="00255AE0">
              <w:rPr>
                <w:rStyle w:val="hps"/>
                <w:rFonts w:ascii="Simplified Arabic" w:hAnsi="Simplified Arabic"/>
                <w:b/>
                <w:bCs/>
                <w:color w:val="333333"/>
                <w:sz w:val="22"/>
                <w:szCs w:val="22"/>
                <w:rtl/>
                <w:lang w:bidi="ar-IQ"/>
              </w:rPr>
              <w:t xml:space="preserve"> </w:t>
            </w:r>
            <w:r w:rsidRPr="00255AE0">
              <w:rPr>
                <w:rStyle w:val="hps"/>
                <w:rFonts w:ascii="Simplified Arabic" w:hAnsi="Simplified Arabic"/>
                <w:b/>
                <w:bCs/>
                <w:color w:val="333333"/>
                <w:sz w:val="22"/>
                <w:szCs w:val="22"/>
              </w:rPr>
              <w:t xml:space="preserve">   Professor</w:t>
            </w:r>
            <w:r w:rsidRPr="00255AE0">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55AE0" w:rsidRPr="00255AE0" w:rsidRDefault="00255AE0" w:rsidP="00572956">
            <w:pPr>
              <w:ind w:left="84"/>
              <w:jc w:val="center"/>
              <w:rPr>
                <w:rFonts w:ascii="Simplified Arabic" w:hAnsi="Simplified Arabic" w:cs="Simplified Arabic"/>
                <w:b/>
                <w:bCs/>
                <w:sz w:val="22"/>
                <w:szCs w:val="22"/>
                <w:lang w:val="en-US" w:bidi="ar-IQ"/>
              </w:rPr>
            </w:pPr>
            <w:r w:rsidRPr="00255AE0">
              <w:rPr>
                <w:b/>
                <w:bCs/>
                <w:noProof/>
                <w:rtl/>
                <w:lang w:val="en-US"/>
              </w:rPr>
              <mc:AlternateContent>
                <mc:Choice Requires="wps">
                  <w:drawing>
                    <wp:anchor distT="0" distB="0" distL="114300" distR="114300" simplePos="0" relativeHeight="251660288" behindDoc="0" locked="0" layoutInCell="1" allowOverlap="1" wp14:anchorId="4D981486" wp14:editId="5E583ECE">
                      <wp:simplePos x="0" y="0"/>
                      <wp:positionH relativeFrom="column">
                        <wp:posOffset>41275</wp:posOffset>
                      </wp:positionH>
                      <wp:positionV relativeFrom="paragraph">
                        <wp:posOffset>33655</wp:posOffset>
                      </wp:positionV>
                      <wp:extent cx="124460" cy="131445"/>
                      <wp:effectExtent l="14605" t="8890" r="13335" b="1206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255AE0">
              <w:rPr>
                <w:rStyle w:val="hps"/>
                <w:rFonts w:ascii="Simplified Arabic" w:hAnsi="Simplified Arabic"/>
                <w:b/>
                <w:bCs/>
                <w:color w:val="333333"/>
                <w:sz w:val="22"/>
                <w:szCs w:val="22"/>
                <w:rtl/>
                <w:lang w:bidi="ar-IQ"/>
              </w:rPr>
              <w:t xml:space="preserve"> </w:t>
            </w:r>
            <w:r w:rsidRPr="00255AE0">
              <w:rPr>
                <w:rStyle w:val="hps"/>
                <w:rFonts w:ascii="Simplified Arabic" w:hAnsi="Simplified Arabic"/>
                <w:b/>
                <w:bCs/>
                <w:color w:val="333333"/>
                <w:sz w:val="22"/>
                <w:szCs w:val="22"/>
              </w:rPr>
              <w:t xml:space="preserve">   Assistant</w:t>
            </w:r>
            <w:r w:rsidRPr="00255AE0">
              <w:rPr>
                <w:rStyle w:val="shorttext"/>
                <w:rFonts w:ascii="Simplified Arabic" w:hAnsi="Simplified Arabic" w:cs="Simplified Arabic"/>
                <w:b/>
                <w:bCs/>
                <w:color w:val="333333"/>
              </w:rPr>
              <w:t xml:space="preserve"> </w:t>
            </w:r>
            <w:r w:rsidRPr="00255AE0">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55AE0" w:rsidRPr="00255AE0" w:rsidRDefault="00255AE0" w:rsidP="00572956">
            <w:pPr>
              <w:ind w:left="84"/>
              <w:jc w:val="center"/>
              <w:rPr>
                <w:rFonts w:ascii="Simplified Arabic" w:hAnsi="Simplified Arabic" w:cs="Simplified Arabic"/>
                <w:b/>
                <w:bCs/>
                <w:sz w:val="22"/>
                <w:szCs w:val="22"/>
                <w:lang w:bidi="ar-IQ"/>
              </w:rPr>
            </w:pPr>
            <w:r w:rsidRPr="00255AE0">
              <w:rPr>
                <w:b/>
                <w:bCs/>
                <w:noProof/>
                <w:rtl/>
                <w:lang w:val="en-US"/>
              </w:rPr>
              <mc:AlternateContent>
                <mc:Choice Requires="wps">
                  <w:drawing>
                    <wp:anchor distT="0" distB="0" distL="114300" distR="114300" simplePos="0" relativeHeight="251661312" behindDoc="0" locked="0" layoutInCell="1" allowOverlap="1" wp14:anchorId="7A6E54C7" wp14:editId="75B73E5E">
                      <wp:simplePos x="0" y="0"/>
                      <wp:positionH relativeFrom="column">
                        <wp:posOffset>-3810</wp:posOffset>
                      </wp:positionH>
                      <wp:positionV relativeFrom="paragraph">
                        <wp:posOffset>42545</wp:posOffset>
                      </wp:positionV>
                      <wp:extent cx="124460" cy="131445"/>
                      <wp:effectExtent l="6985" t="8255" r="11430" b="1270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sidRPr="00255AE0">
              <w:rPr>
                <w:rStyle w:val="hps"/>
                <w:rFonts w:ascii="Simplified Arabic" w:hAnsi="Simplified Arabic"/>
                <w:b/>
                <w:bCs/>
                <w:color w:val="333333"/>
                <w:sz w:val="22"/>
                <w:szCs w:val="22"/>
                <w:rtl/>
                <w:lang w:bidi="ar-IQ"/>
              </w:rPr>
              <w:t xml:space="preserve"> </w:t>
            </w:r>
            <w:r w:rsidRPr="00255AE0">
              <w:rPr>
                <w:rStyle w:val="hps"/>
                <w:rFonts w:ascii="Simplified Arabic" w:hAnsi="Simplified Arabic"/>
                <w:b/>
                <w:bCs/>
                <w:color w:val="333333"/>
                <w:sz w:val="22"/>
                <w:szCs w:val="22"/>
                <w:lang w:val="en-US"/>
              </w:rPr>
              <w:t xml:space="preserve">   </w:t>
            </w:r>
            <w:r w:rsidRPr="00255AE0">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55AE0" w:rsidRPr="00255AE0" w:rsidRDefault="00255AE0" w:rsidP="00572956">
            <w:pPr>
              <w:spacing w:line="276" w:lineRule="auto"/>
              <w:ind w:left="84"/>
              <w:jc w:val="center"/>
              <w:rPr>
                <w:rFonts w:ascii="Simplified Arabic" w:hAnsi="Simplified Arabic" w:cs="Simplified Arabic"/>
                <w:b/>
                <w:bCs/>
                <w:sz w:val="22"/>
                <w:szCs w:val="22"/>
                <w:lang w:val="en-US" w:bidi="ar-IQ"/>
              </w:rPr>
            </w:pPr>
            <w:r w:rsidRPr="00255AE0">
              <w:rPr>
                <w:b/>
                <w:bCs/>
                <w:noProof/>
                <w:rtl/>
                <w:lang w:val="en-US"/>
              </w:rPr>
              <mc:AlternateContent>
                <mc:Choice Requires="wps">
                  <w:drawing>
                    <wp:anchor distT="0" distB="0" distL="114300" distR="114300" simplePos="0" relativeHeight="251662336" behindDoc="0" locked="0" layoutInCell="1" allowOverlap="1" wp14:anchorId="11E08188" wp14:editId="6CD5E8BD">
                      <wp:simplePos x="0" y="0"/>
                      <wp:positionH relativeFrom="column">
                        <wp:posOffset>40005</wp:posOffset>
                      </wp:positionH>
                      <wp:positionV relativeFrom="paragraph">
                        <wp:posOffset>51435</wp:posOffset>
                      </wp:positionV>
                      <wp:extent cx="124460" cy="131445"/>
                      <wp:effectExtent l="13335" t="7620" r="14605" b="1333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sidRPr="00255AE0">
              <w:rPr>
                <w:rStyle w:val="hps"/>
                <w:rFonts w:ascii="Simplified Arabic" w:hAnsi="Simplified Arabic"/>
                <w:b/>
                <w:bCs/>
                <w:color w:val="333333"/>
                <w:sz w:val="22"/>
                <w:szCs w:val="22"/>
                <w:rtl/>
                <w:lang w:val="en-US" w:bidi="ar-IQ"/>
              </w:rPr>
              <w:t xml:space="preserve">  </w:t>
            </w:r>
            <w:r w:rsidRPr="00255AE0">
              <w:rPr>
                <w:rStyle w:val="hps"/>
                <w:rFonts w:ascii="Simplified Arabic" w:hAnsi="Simplified Arabic"/>
                <w:b/>
                <w:bCs/>
                <w:color w:val="333333"/>
                <w:sz w:val="22"/>
                <w:szCs w:val="22"/>
                <w:lang w:val="en-US" w:bidi="ar-IQ"/>
              </w:rPr>
              <w:t xml:space="preserve">   </w:t>
            </w:r>
            <w:r w:rsidRPr="00255AE0">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 xml:space="preserve">Career </w:t>
            </w:r>
          </w:p>
        </w:tc>
      </w:tr>
      <w:tr w:rsidR="00255AE0" w:rsidRPr="00255AE0"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ind w:left="84"/>
              <w:jc w:val="right"/>
              <w:rPr>
                <w:b/>
                <w:bCs/>
                <w:lang w:val="en-US" w:bidi="ar-IQ"/>
              </w:rPr>
            </w:pPr>
            <w:r w:rsidRPr="00255AE0">
              <w:rPr>
                <w:b/>
                <w:bCs/>
                <w:noProof/>
                <w:rtl/>
                <w:lang w:val="en-US"/>
              </w:rPr>
              <mc:AlternateContent>
                <mc:Choice Requires="wps">
                  <w:drawing>
                    <wp:anchor distT="0" distB="0" distL="114300" distR="114300" simplePos="0" relativeHeight="251664384" behindDoc="0" locked="0" layoutInCell="1" allowOverlap="1" wp14:anchorId="654E8C8D" wp14:editId="1172DAA9">
                      <wp:simplePos x="0" y="0"/>
                      <wp:positionH relativeFrom="column">
                        <wp:posOffset>46355</wp:posOffset>
                      </wp:positionH>
                      <wp:positionV relativeFrom="paragraph">
                        <wp:posOffset>20955</wp:posOffset>
                      </wp:positionV>
                      <wp:extent cx="153035" cy="160020"/>
                      <wp:effectExtent l="10160" t="9525" r="8255" b="11430"/>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" strokeweight="1pt">
                      <v:stroke dashstyle="dash"/>
                      <v:shadow color="#868686"/>
                    </v:oval>
                  </w:pict>
                </mc:Fallback>
              </mc:AlternateContent>
            </w:r>
            <w:r w:rsidRPr="00255AE0">
              <w:rPr>
                <w:b/>
                <w:bCs/>
                <w:lang w:val="en-US" w:bidi="ar-IQ"/>
              </w:rPr>
              <w:t xml:space="preserve">        PhD</w:t>
            </w:r>
            <w:r w:rsidRPr="00255AE0">
              <w:rPr>
                <w:b/>
                <w:b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ind w:left="84"/>
              <w:jc w:val="right"/>
              <w:rPr>
                <w:b/>
                <w:bCs/>
                <w:lang w:val="en-US" w:bidi="ar-IQ"/>
              </w:rPr>
            </w:pPr>
            <w:r w:rsidRPr="00255AE0">
              <w:rPr>
                <w:b/>
                <w:bCs/>
                <w:noProof/>
                <w:rtl/>
                <w:lang w:val="en-US"/>
              </w:rPr>
              <mc:AlternateContent>
                <mc:Choice Requires="wps">
                  <w:drawing>
                    <wp:anchor distT="0" distB="0" distL="114300" distR="114300" simplePos="0" relativeHeight="251663360" behindDoc="0" locked="0" layoutInCell="1" allowOverlap="1" wp14:anchorId="7E3B4C46" wp14:editId="43EA1330">
                      <wp:simplePos x="0" y="0"/>
                      <wp:positionH relativeFrom="column">
                        <wp:posOffset>46355</wp:posOffset>
                      </wp:positionH>
                      <wp:positionV relativeFrom="paragraph">
                        <wp:posOffset>20955</wp:posOffset>
                      </wp:positionV>
                      <wp:extent cx="200660" cy="160020"/>
                      <wp:effectExtent l="10160" t="9525" r="8255" b="11430"/>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1QL5X4AIAAKQ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sidRPr="00255AE0">
              <w:rPr>
                <w:b/>
                <w:bCs/>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5AE0" w:rsidRPr="00255AE0" w:rsidRDefault="00255AE0" w:rsidP="00572956">
            <w:pPr>
              <w:ind w:left="84"/>
              <w:jc w:val="right"/>
              <w:rPr>
                <w:rFonts w:ascii="Tahoma" w:hAnsi="Tahoma" w:cs="Tahoma"/>
                <w:b/>
                <w:bCs/>
                <w:lang w:val="en-US" w:bidi="ar-IQ"/>
              </w:rPr>
            </w:pPr>
          </w:p>
        </w:tc>
      </w:tr>
      <w:tr w:rsidR="00255AE0" w:rsidRPr="00255AE0" w:rsidTr="00572956">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ind w:left="84"/>
              <w:jc w:val="center"/>
              <w:rPr>
                <w:b/>
                <w:bCs/>
                <w:sz w:val="20"/>
                <w:szCs w:val="20"/>
                <w:lang w:val="en-US"/>
              </w:rPr>
            </w:pPr>
            <w:r w:rsidRPr="00255AE0">
              <w:rPr>
                <w:rFonts w:cs="Arabic Transparent"/>
                <w:b/>
                <w:bCs/>
                <w:sz w:val="20"/>
                <w:szCs w:val="20"/>
                <w:rtl/>
                <w:lang w:val="en-US"/>
              </w:rPr>
              <w:t>التدقيق الداخلي على نظام ادارة الجودة دراسة حالة في الشركة العامة لصناعة الزيوت النباتية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 xml:space="preserve">Thesis  Title </w:t>
            </w:r>
          </w:p>
        </w:tc>
      </w:tr>
      <w:tr w:rsidR="00255AE0" w:rsidRPr="00255AE0"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5AE0" w:rsidRPr="00255AE0" w:rsidRDefault="00255AE0" w:rsidP="00572956">
            <w:pPr>
              <w:tabs>
                <w:tab w:val="left" w:pos="4843"/>
              </w:tabs>
              <w:ind w:left="84"/>
              <w:jc w:val="center"/>
              <w:rPr>
                <w:b/>
                <w:bCs/>
                <w:lang w:val="en-US" w:bidi="ar-IQ"/>
              </w:rPr>
            </w:pPr>
            <w:r w:rsidRPr="00255AE0">
              <w:rPr>
                <w:b/>
                <w:bCs/>
                <w:rtl/>
                <w:lang w:val="en-US" w:bidi="ar-IQ"/>
              </w:rPr>
              <w:t>2002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5AE0" w:rsidRPr="00255AE0" w:rsidRDefault="00255AE0" w:rsidP="00572956">
            <w:pPr>
              <w:ind w:left="84"/>
              <w:jc w:val="right"/>
              <w:rPr>
                <w:rFonts w:ascii="Tahoma" w:hAnsi="Tahoma" w:cs="Tahoma"/>
                <w:b/>
                <w:bCs/>
                <w:lang w:val="en-US" w:bidi="ar-IQ"/>
              </w:rPr>
            </w:pPr>
            <w:r w:rsidRPr="00255AE0">
              <w:rPr>
                <w:rFonts w:ascii="Tahoma" w:hAnsi="Tahoma" w:cs="Tahoma"/>
                <w:b/>
                <w:bCs/>
                <w:lang w:val="en-US" w:bidi="ar-IQ"/>
              </w:rPr>
              <w:t>Year</w:t>
            </w:r>
          </w:p>
        </w:tc>
      </w:tr>
      <w:tr w:rsidR="00255AE0" w:rsidRPr="00255AE0"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55AE0" w:rsidRPr="00255AE0" w:rsidRDefault="00255AE0" w:rsidP="00572956">
            <w:pPr>
              <w:ind w:left="84"/>
              <w:jc w:val="lowKashida"/>
              <w:rPr>
                <w:rFonts w:cs="Simplified Arabic"/>
                <w:b/>
                <w:bCs/>
                <w:sz w:val="16"/>
                <w:szCs w:val="16"/>
                <w:rtl/>
                <w:lang w:val="en-US"/>
              </w:rPr>
            </w:pPr>
            <w:r w:rsidRPr="00255AE0">
              <w:rPr>
                <w:rFonts w:ascii="AGA Arabesque" w:hAnsi="AGA Arabesque" w:cs="Simplified Arabic"/>
                <w:b/>
                <w:bCs/>
                <w:sz w:val="16"/>
                <w:szCs w:val="16"/>
                <w:rtl/>
              </w:rPr>
              <w:t xml:space="preserve">إن التحديات التي تواجه الشركات، لاسيما في الدول النامية وبالأخص منها البيئة العراقية، والمتمثلة بظهور سلسلة المواصفات القياسية الدولية </w:t>
            </w:r>
            <w:r w:rsidRPr="00255AE0">
              <w:rPr>
                <w:rFonts w:cs="Simplified Arabic"/>
                <w:b/>
                <w:bCs/>
                <w:sz w:val="16"/>
                <w:szCs w:val="16"/>
              </w:rPr>
              <w:t>ISO 9000</w:t>
            </w:r>
            <w:r w:rsidRPr="00255AE0">
              <w:rPr>
                <w:rFonts w:cs="Simplified Arabic"/>
                <w:b/>
                <w:bCs/>
                <w:sz w:val="16"/>
                <w:szCs w:val="16"/>
                <w:rtl/>
              </w:rPr>
              <w:t xml:space="preserve"> عام 1987 والتعديلات التي طرأت على تلك المواصفة في الربع الأخير من عام 2000، ومـا تضمنـه من أفكار بل وتشريعات ستقود إلى سريان نتائج العولمة على الجودة كمفهوم وتطبيقات، وهذا ما نلاحظه من خلال التحولات المتسارعة الناجمة عن انتشار آثار ذلك، يتقدمها اهتمام الاتفاقيات التجارية الدولية بفكرة إزالة العوائق التجارية، وما تبعه من إجراءات تفيـد بأن شهادات </w:t>
            </w:r>
            <w:proofErr w:type="spellStart"/>
            <w:r w:rsidRPr="00255AE0">
              <w:rPr>
                <w:rFonts w:cs="Simplified Arabic"/>
                <w:b/>
                <w:bCs/>
                <w:sz w:val="16"/>
                <w:szCs w:val="16"/>
                <w:rtl/>
              </w:rPr>
              <w:t>الآيزو</w:t>
            </w:r>
            <w:proofErr w:type="spellEnd"/>
            <w:r w:rsidRPr="00255AE0">
              <w:rPr>
                <w:rFonts w:cs="Simplified Arabic"/>
                <w:b/>
                <w:bCs/>
                <w:sz w:val="16"/>
                <w:szCs w:val="16"/>
                <w:rtl/>
              </w:rPr>
              <w:t xml:space="preserve"> تعد جواز المرور للشركات الراغبة بأخذ دورها في عمليات التبادل التجاري </w:t>
            </w:r>
            <w:proofErr w:type="spellStart"/>
            <w:r w:rsidRPr="00255AE0">
              <w:rPr>
                <w:rFonts w:cs="Simplified Arabic"/>
                <w:b/>
                <w:bCs/>
                <w:sz w:val="16"/>
                <w:szCs w:val="16"/>
                <w:rtl/>
              </w:rPr>
              <w:t>الدولي.</w:t>
            </w:r>
            <w:r w:rsidRPr="00255AE0">
              <w:rPr>
                <w:rFonts w:cs="Simplified Arabic"/>
                <w:b/>
                <w:bCs/>
                <w:sz w:val="16"/>
                <w:szCs w:val="16"/>
                <w:rtl/>
                <w:lang w:val="en-US"/>
              </w:rPr>
              <w:t>من</w:t>
            </w:r>
            <w:proofErr w:type="spellEnd"/>
            <w:r w:rsidRPr="00255AE0">
              <w:rPr>
                <w:rFonts w:cs="Simplified Arabic"/>
                <w:b/>
                <w:bCs/>
                <w:sz w:val="16"/>
                <w:szCs w:val="16"/>
                <w:rtl/>
                <w:lang w:val="en-US"/>
              </w:rPr>
              <w:t xml:space="preserve"> خلال ذلك بدأت الشركات العراقية تدرك على نحو واسع وجوب اللحاق بالشركات الحاصلة على الشهادة، واعتماد المواصفة الدولية </w:t>
            </w:r>
            <w:r w:rsidRPr="00255AE0">
              <w:rPr>
                <w:rFonts w:cs="Simplified Arabic"/>
                <w:b/>
                <w:bCs/>
                <w:sz w:val="16"/>
                <w:szCs w:val="16"/>
                <w:lang w:val="en-US"/>
              </w:rPr>
              <w:t>ISO 9001:2000</w:t>
            </w:r>
            <w:r w:rsidRPr="00255AE0">
              <w:rPr>
                <w:rFonts w:cs="Simplified Arabic"/>
                <w:b/>
                <w:bCs/>
                <w:sz w:val="16"/>
                <w:szCs w:val="16"/>
                <w:rtl/>
                <w:lang w:val="en-US"/>
              </w:rPr>
              <w:t xml:space="preserve"> نظام لها على وفق امكانياتها </w:t>
            </w:r>
            <w:proofErr w:type="spellStart"/>
            <w:r w:rsidRPr="00255AE0">
              <w:rPr>
                <w:rFonts w:cs="Simplified Arabic"/>
                <w:b/>
                <w:bCs/>
                <w:sz w:val="16"/>
                <w:szCs w:val="16"/>
                <w:rtl/>
                <w:lang w:val="en-US"/>
              </w:rPr>
              <w:t>المحدودة.</w:t>
            </w:r>
            <w:r w:rsidRPr="00255AE0">
              <w:rPr>
                <w:rFonts w:cs="Simplified Arabic"/>
                <w:b/>
                <w:bCs/>
                <w:sz w:val="16"/>
                <w:szCs w:val="16"/>
                <w:rtl/>
              </w:rPr>
              <w:t>إن</w:t>
            </w:r>
            <w:proofErr w:type="spellEnd"/>
            <w:r w:rsidRPr="00255AE0">
              <w:rPr>
                <w:rFonts w:cs="Simplified Arabic"/>
                <w:b/>
                <w:bCs/>
                <w:sz w:val="16"/>
                <w:szCs w:val="16"/>
                <w:rtl/>
              </w:rPr>
              <w:t xml:space="preserve"> تلك التحديات تدعو الشركات إلى القيام بالتدقيق الدوري للنظام المعمول به في سبيل التطور نحو الأفضل حتى وان أقتصر ذلك على المستوى المحلي لأن حاجات المستهلك  وتوقعاته قد تغيرت، والمدققين يبنون مصداقية أكبر من خلال مساعدة الشركات على استخدام نظام ادارة الجودة الايزو 2000:9001 لتحسين عملياتها. من خلال ذلك تجسدت لدينا بعض التساؤلات التي وضحت لنا أبعاد المشكلة وأهميتها بالنسبة للمعمل قيد الدراسة، فعلى الرغم من تبني الشركة نظام ادارة الجودة الايزو 2000:9001 كنظام لها الا ان هذا النظام يواجه تحديات من داخل الشركة بما يسمى (مقاومة التغيير) وعدم وضوح الرؤيا المستقبلية للعاملين من جراء تطبيق هذا النظام ومحاولة الوصول الى ابعد من هذا النظام الى نظام ادارة الجودة الشامل (</w:t>
            </w:r>
            <w:r w:rsidRPr="00255AE0">
              <w:rPr>
                <w:rFonts w:cs="Simplified Arabic"/>
                <w:b/>
                <w:bCs/>
                <w:sz w:val="16"/>
                <w:szCs w:val="16"/>
                <w:lang w:val="en-US"/>
              </w:rPr>
              <w:t>TQM</w:t>
            </w:r>
            <w:r w:rsidRPr="00255AE0">
              <w:rPr>
                <w:rFonts w:cs="Simplified Arabic"/>
                <w:b/>
                <w:bCs/>
                <w:sz w:val="16"/>
                <w:szCs w:val="16"/>
                <w:rtl/>
                <w:lang w:val="en-US"/>
              </w:rPr>
              <w:t xml:space="preserve">) وهذا كان نتيجته ضعف في البرامج التدريبية لتلك النظم الادارية. من هنا تجسدت أهمية الدراسة واهدافها من خلال توضيح عملية التدقيق الداخلي بأسسه الارشادية وكيفية عمل تلك العملية مع اقتراح نظام للتدريب وكيفية تقييم المتدربين والبرنامج بعد الانتهاء </w:t>
            </w:r>
            <w:proofErr w:type="spellStart"/>
            <w:r w:rsidRPr="00255AE0">
              <w:rPr>
                <w:rFonts w:cs="Simplified Arabic"/>
                <w:b/>
                <w:bCs/>
                <w:sz w:val="16"/>
                <w:szCs w:val="16"/>
                <w:rtl/>
                <w:lang w:val="en-US"/>
              </w:rPr>
              <w:t>منه.</w:t>
            </w:r>
            <w:r w:rsidRPr="00255AE0">
              <w:rPr>
                <w:rFonts w:cs="Simplified Arabic"/>
                <w:b/>
                <w:bCs/>
                <w:sz w:val="16"/>
                <w:szCs w:val="16"/>
                <w:rtl/>
              </w:rPr>
              <w:t>من</w:t>
            </w:r>
            <w:proofErr w:type="spellEnd"/>
            <w:r w:rsidRPr="00255AE0">
              <w:rPr>
                <w:rFonts w:cs="Simplified Arabic"/>
                <w:b/>
                <w:bCs/>
                <w:sz w:val="16"/>
                <w:szCs w:val="16"/>
                <w:rtl/>
              </w:rPr>
              <w:t xml:space="preserve"> خلال ذلك تصور الدراسة أهم الاستنتاجات التي تم التوصل اليها وكما يلي:-</w:t>
            </w:r>
          </w:p>
          <w:p w:rsidR="00255AE0" w:rsidRPr="00255AE0" w:rsidRDefault="00255AE0" w:rsidP="00255AE0">
            <w:pPr>
              <w:numPr>
                <w:ilvl w:val="0"/>
                <w:numId w:val="2"/>
              </w:numPr>
              <w:ind w:left="84" w:firstLine="0"/>
              <w:jc w:val="lowKashida"/>
              <w:rPr>
                <w:rFonts w:cs="Simplified Arabic"/>
                <w:b/>
                <w:bCs/>
                <w:sz w:val="16"/>
                <w:szCs w:val="16"/>
                <w:rtl/>
                <w:lang w:val="en-US"/>
              </w:rPr>
            </w:pPr>
            <w:r w:rsidRPr="00255AE0">
              <w:rPr>
                <w:rFonts w:cs="Simplified Arabic"/>
                <w:b/>
                <w:bCs/>
                <w:sz w:val="16"/>
                <w:szCs w:val="16"/>
                <w:rtl/>
                <w:lang w:val="en-US"/>
              </w:rPr>
              <w:t>عدم الاهتمام بذلك النظام من قبل القيادات الادارية العليا، فضلاً عن وجود مقاومة التغيير حتى من قبل بعض منتسبي لجنة الايزو، وهذا ما شكل بالنتيجة عدم الاهتمام بتطبيق النظام من العاملين في الشركة.</w:t>
            </w:r>
          </w:p>
          <w:p w:rsidR="00255AE0" w:rsidRPr="00255AE0" w:rsidRDefault="00255AE0" w:rsidP="00255AE0">
            <w:pPr>
              <w:numPr>
                <w:ilvl w:val="0"/>
                <w:numId w:val="2"/>
              </w:numPr>
              <w:ind w:left="84" w:firstLine="0"/>
              <w:jc w:val="lowKashida"/>
              <w:rPr>
                <w:rFonts w:cs="Simplified Arabic"/>
                <w:b/>
                <w:bCs/>
                <w:sz w:val="16"/>
                <w:szCs w:val="16"/>
                <w:rtl/>
                <w:lang w:val="en-US"/>
              </w:rPr>
            </w:pPr>
            <w:r w:rsidRPr="00255AE0">
              <w:rPr>
                <w:rFonts w:cs="Simplified Arabic"/>
                <w:b/>
                <w:bCs/>
                <w:sz w:val="16"/>
                <w:szCs w:val="16"/>
                <w:rtl/>
                <w:lang w:val="en-US"/>
              </w:rPr>
              <w:t>ضعف في تحليل البيانات المأخوذة نتيجة الفحوصات اليومية التي تجريها قسم السيطرة النوعية في المعمل والوقوف على مسببات الانحراف وهذا ما اثر على المنتوج الجاهز.</w:t>
            </w:r>
          </w:p>
          <w:p w:rsidR="00255AE0" w:rsidRPr="00255AE0" w:rsidRDefault="00255AE0" w:rsidP="00255AE0">
            <w:pPr>
              <w:numPr>
                <w:ilvl w:val="0"/>
                <w:numId w:val="2"/>
              </w:numPr>
              <w:ind w:left="84" w:firstLine="0"/>
              <w:jc w:val="lowKashida"/>
              <w:rPr>
                <w:rFonts w:cs="Simplified Arabic"/>
                <w:b/>
                <w:bCs/>
                <w:sz w:val="16"/>
                <w:szCs w:val="16"/>
                <w:rtl/>
                <w:lang w:val="en-US"/>
              </w:rPr>
            </w:pPr>
            <w:r w:rsidRPr="00255AE0">
              <w:rPr>
                <w:rFonts w:cs="Simplified Arabic"/>
                <w:b/>
                <w:bCs/>
                <w:sz w:val="16"/>
                <w:szCs w:val="16"/>
                <w:rtl/>
                <w:lang w:val="en-US"/>
              </w:rPr>
              <w:t xml:space="preserve">ضعف في البرامج التدريبية، وعدم تقييم البرنامج </w:t>
            </w:r>
            <w:proofErr w:type="gramStart"/>
            <w:r w:rsidRPr="00255AE0">
              <w:rPr>
                <w:rFonts w:cs="Simplified Arabic"/>
                <w:b/>
                <w:bCs/>
                <w:sz w:val="16"/>
                <w:szCs w:val="16"/>
                <w:rtl/>
                <w:lang w:val="en-US"/>
              </w:rPr>
              <w:t>والمتدربين</w:t>
            </w:r>
            <w:proofErr w:type="gramEnd"/>
            <w:r w:rsidRPr="00255AE0">
              <w:rPr>
                <w:rFonts w:cs="Simplified Arabic"/>
                <w:b/>
                <w:bCs/>
                <w:sz w:val="16"/>
                <w:szCs w:val="16"/>
                <w:rtl/>
                <w:lang w:val="en-US"/>
              </w:rPr>
              <w:t xml:space="preserve"> معرفة مدى استفادتهم من تلك </w:t>
            </w:r>
            <w:proofErr w:type="spellStart"/>
            <w:r w:rsidRPr="00255AE0">
              <w:rPr>
                <w:rFonts w:cs="Simplified Arabic"/>
                <w:b/>
                <w:bCs/>
                <w:sz w:val="16"/>
                <w:szCs w:val="16"/>
                <w:rtl/>
                <w:lang w:val="en-US"/>
              </w:rPr>
              <w:t>البرامج.</w:t>
            </w:r>
            <w:r w:rsidRPr="00255AE0">
              <w:rPr>
                <w:rFonts w:cs="Simplified Arabic"/>
                <w:b/>
                <w:bCs/>
                <w:sz w:val="16"/>
                <w:szCs w:val="16"/>
                <w:rtl/>
              </w:rPr>
              <w:t>هذه</w:t>
            </w:r>
            <w:proofErr w:type="spellEnd"/>
            <w:r w:rsidRPr="00255AE0">
              <w:rPr>
                <w:rFonts w:cs="Simplified Arabic"/>
                <w:b/>
                <w:bCs/>
                <w:sz w:val="16"/>
                <w:szCs w:val="16"/>
                <w:rtl/>
              </w:rPr>
              <w:t xml:space="preserve"> الاستنتاجات ادت بالدراسة الى بعض التوصيات التي من اهمها هي: -</w:t>
            </w:r>
          </w:p>
          <w:p w:rsidR="00255AE0" w:rsidRPr="00255AE0" w:rsidRDefault="00255AE0" w:rsidP="00255AE0">
            <w:pPr>
              <w:numPr>
                <w:ilvl w:val="0"/>
                <w:numId w:val="3"/>
              </w:numPr>
              <w:tabs>
                <w:tab w:val="left" w:pos="509"/>
              </w:tabs>
              <w:ind w:left="84" w:firstLine="0"/>
              <w:jc w:val="lowKashida"/>
              <w:rPr>
                <w:rFonts w:cs="Simplified Arabic"/>
                <w:b/>
                <w:bCs/>
                <w:sz w:val="16"/>
                <w:szCs w:val="16"/>
                <w:rtl/>
                <w:lang w:val="en-US"/>
              </w:rPr>
            </w:pPr>
            <w:r w:rsidRPr="00255AE0">
              <w:rPr>
                <w:rFonts w:cs="Simplified Arabic"/>
                <w:b/>
                <w:bCs/>
                <w:sz w:val="16"/>
                <w:szCs w:val="16"/>
                <w:rtl/>
                <w:lang w:val="en-US"/>
              </w:rPr>
              <w:t>زيادة الاهتمام من الادارات العليا بهذا النظام ومحاولة تشجيع العاملين بالعمل على تطبيق النظام بالكامل وعدم التساهل فيه وتوضيح مدى الاستفادة منه بالنسبة اليهم مع وفائها بالوعود التي قطعتها لهم في اثناء تطبيق النظام.</w:t>
            </w:r>
          </w:p>
          <w:p w:rsidR="00255AE0" w:rsidRPr="00255AE0" w:rsidRDefault="00255AE0" w:rsidP="00255AE0">
            <w:pPr>
              <w:numPr>
                <w:ilvl w:val="0"/>
                <w:numId w:val="3"/>
              </w:numPr>
              <w:tabs>
                <w:tab w:val="left" w:pos="509"/>
              </w:tabs>
              <w:ind w:left="84" w:firstLine="0"/>
              <w:jc w:val="lowKashida"/>
              <w:rPr>
                <w:rFonts w:cs="Simplified Arabic"/>
                <w:b/>
                <w:bCs/>
                <w:sz w:val="16"/>
                <w:szCs w:val="16"/>
                <w:rtl/>
                <w:lang w:val="en-US"/>
              </w:rPr>
            </w:pPr>
            <w:r w:rsidRPr="00255AE0">
              <w:rPr>
                <w:rFonts w:cs="Simplified Arabic"/>
                <w:b/>
                <w:bCs/>
                <w:sz w:val="16"/>
                <w:szCs w:val="16"/>
                <w:rtl/>
                <w:lang w:val="en-US"/>
              </w:rPr>
              <w:t>وضع مسئول في قسم السيطرة النوعية مهمته تحليل البيانات والوقوف على مسببات الانحراف ومناقشة ذلك مع رئيس قسم السيطرة لتلافي ذلك باتباع الاجراءات التصحيحية وعدم تأثير ذلك على المنتوج الجاهز.</w:t>
            </w:r>
          </w:p>
          <w:p w:rsidR="00255AE0" w:rsidRPr="00255AE0" w:rsidRDefault="00255AE0" w:rsidP="00255AE0">
            <w:pPr>
              <w:numPr>
                <w:ilvl w:val="0"/>
                <w:numId w:val="3"/>
              </w:numPr>
              <w:tabs>
                <w:tab w:val="left" w:pos="509"/>
              </w:tabs>
              <w:ind w:left="84" w:firstLine="0"/>
              <w:jc w:val="lowKashida"/>
              <w:rPr>
                <w:rFonts w:cs="Arabic Transparent"/>
                <w:b/>
                <w:bCs/>
                <w:sz w:val="16"/>
                <w:szCs w:val="16"/>
                <w:rtl/>
                <w:lang w:val="en-US"/>
              </w:rPr>
            </w:pPr>
            <w:proofErr w:type="gramStart"/>
            <w:r w:rsidRPr="00255AE0">
              <w:rPr>
                <w:rFonts w:cs="Simplified Arabic"/>
                <w:b/>
                <w:bCs/>
                <w:sz w:val="16"/>
                <w:szCs w:val="16"/>
                <w:rtl/>
                <w:lang w:val="en-US"/>
              </w:rPr>
              <w:t>الاستفادة</w:t>
            </w:r>
            <w:proofErr w:type="gramEnd"/>
            <w:r w:rsidRPr="00255AE0">
              <w:rPr>
                <w:rFonts w:cs="Simplified Arabic"/>
                <w:b/>
                <w:bCs/>
                <w:sz w:val="16"/>
                <w:szCs w:val="16"/>
                <w:rtl/>
                <w:lang w:val="en-US"/>
              </w:rPr>
              <w:t xml:space="preserve"> من المخططات الانسيابية الموضحة في المبحث الرابع من الفصل الثالث عند وضع برامج تدريبية وتقييم تلك البرامج.</w:t>
            </w:r>
          </w:p>
          <w:p w:rsidR="00255AE0" w:rsidRPr="00255AE0" w:rsidRDefault="00255AE0" w:rsidP="00572956">
            <w:pPr>
              <w:ind w:left="84"/>
              <w:jc w:val="lowKashida"/>
              <w:rPr>
                <w:rFonts w:cs="Simplified Arabic"/>
                <w:b/>
                <w:bCs/>
                <w:sz w:val="16"/>
                <w:szCs w:val="16"/>
                <w:rtl/>
              </w:rPr>
            </w:pPr>
          </w:p>
          <w:p w:rsidR="00255AE0" w:rsidRPr="00255AE0" w:rsidRDefault="00255AE0" w:rsidP="00572956">
            <w:pPr>
              <w:ind w:left="84"/>
              <w:jc w:val="lowKashida"/>
              <w:rPr>
                <w:b/>
                <w:bCs/>
                <w:sz w:val="16"/>
                <w:szCs w:val="16"/>
                <w:rtl/>
              </w:rPr>
            </w:pPr>
          </w:p>
          <w:p w:rsidR="00255AE0" w:rsidRPr="00255AE0" w:rsidRDefault="00255AE0" w:rsidP="00572956">
            <w:pPr>
              <w:ind w:left="84"/>
              <w:jc w:val="lowKashida"/>
              <w:rPr>
                <w:b/>
                <w:bCs/>
                <w:sz w:val="16"/>
                <w:szCs w:val="16"/>
                <w:rtl/>
              </w:rPr>
            </w:pPr>
          </w:p>
          <w:p w:rsidR="00255AE0" w:rsidRPr="00255AE0" w:rsidRDefault="00255AE0" w:rsidP="00572956">
            <w:pPr>
              <w:ind w:left="84"/>
              <w:jc w:val="lowKashida"/>
              <w:rPr>
                <w:b/>
                <w:bCs/>
                <w:sz w:val="16"/>
                <w:szCs w:val="16"/>
                <w:rtl/>
                <w:lang w:bidi="ar-IQ"/>
              </w:rPr>
            </w:pPr>
          </w:p>
          <w:p w:rsidR="00255AE0" w:rsidRPr="00255AE0" w:rsidRDefault="00255AE0" w:rsidP="00572956">
            <w:pPr>
              <w:ind w:left="84"/>
              <w:jc w:val="lowKashida"/>
              <w:rPr>
                <w:b/>
                <w:bCs/>
                <w:sz w:val="16"/>
                <w:szCs w:val="16"/>
                <w:rtl/>
              </w:rPr>
            </w:pPr>
          </w:p>
          <w:p w:rsidR="00255AE0" w:rsidRPr="00255AE0" w:rsidRDefault="00255AE0" w:rsidP="00572956">
            <w:pPr>
              <w:ind w:left="84"/>
              <w:rPr>
                <w:b/>
                <w:bCs/>
                <w:sz w:val="16"/>
                <w:szCs w:val="16"/>
                <w:rtl/>
              </w:rPr>
            </w:pPr>
          </w:p>
          <w:p w:rsidR="00255AE0" w:rsidRPr="00255AE0" w:rsidRDefault="00255AE0" w:rsidP="00572956">
            <w:pPr>
              <w:ind w:left="84"/>
              <w:rPr>
                <w:b/>
                <w:bCs/>
                <w:sz w:val="16"/>
                <w:szCs w:val="16"/>
                <w:rtl/>
              </w:rPr>
            </w:pPr>
          </w:p>
          <w:p w:rsidR="00255AE0" w:rsidRPr="00255AE0" w:rsidRDefault="00255AE0" w:rsidP="00572956">
            <w:pPr>
              <w:ind w:left="84"/>
              <w:rPr>
                <w:b/>
                <w:bCs/>
                <w:sz w:val="16"/>
                <w:szCs w:val="16"/>
                <w:rtl/>
              </w:rPr>
            </w:pPr>
          </w:p>
          <w:p w:rsidR="00255AE0" w:rsidRPr="00255AE0" w:rsidRDefault="00255AE0" w:rsidP="00572956">
            <w:pPr>
              <w:ind w:left="84"/>
              <w:jc w:val="right"/>
              <w:rPr>
                <w:b/>
                <w:bCs/>
                <w:sz w:val="16"/>
                <w:szCs w:val="16"/>
                <w:rtl/>
              </w:rPr>
            </w:pPr>
          </w:p>
          <w:p w:rsidR="00255AE0" w:rsidRPr="00255AE0" w:rsidRDefault="00255AE0" w:rsidP="00572956">
            <w:pPr>
              <w:ind w:left="84"/>
              <w:jc w:val="right"/>
              <w:rPr>
                <w:b/>
                <w:bCs/>
                <w:sz w:val="16"/>
                <w:szCs w:val="16"/>
              </w:rPr>
            </w:pPr>
          </w:p>
          <w:p w:rsidR="00255AE0" w:rsidRPr="00255AE0" w:rsidRDefault="00255AE0" w:rsidP="00572956">
            <w:pPr>
              <w:spacing w:line="360" w:lineRule="auto"/>
              <w:ind w:left="84"/>
              <w:jc w:val="both"/>
              <w:rPr>
                <w:b/>
                <w:bCs/>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55AE0" w:rsidRPr="00255AE0" w:rsidRDefault="00255AE0" w:rsidP="00572956">
            <w:pPr>
              <w:spacing w:line="360" w:lineRule="auto"/>
              <w:ind w:left="84"/>
              <w:rPr>
                <w:rFonts w:ascii="Tahoma" w:hAnsi="Tahoma" w:cs="Tahoma"/>
                <w:b/>
                <w:bCs/>
                <w:sz w:val="16"/>
                <w:szCs w:val="16"/>
                <w:rtl/>
                <w:lang w:val="en-US" w:bidi="ar-IQ"/>
              </w:rPr>
            </w:pPr>
          </w:p>
          <w:p w:rsidR="00255AE0" w:rsidRPr="00255AE0" w:rsidRDefault="00255AE0" w:rsidP="00572956">
            <w:pPr>
              <w:spacing w:line="360" w:lineRule="auto"/>
              <w:ind w:left="84"/>
              <w:jc w:val="right"/>
              <w:rPr>
                <w:rFonts w:ascii="Tahoma" w:hAnsi="Tahoma" w:cs="Tahoma"/>
                <w:b/>
                <w:bCs/>
                <w:sz w:val="16"/>
                <w:szCs w:val="16"/>
                <w:rtl/>
                <w:lang w:val="en-US" w:bidi="ar-IQ"/>
              </w:rPr>
            </w:pPr>
          </w:p>
          <w:p w:rsidR="00255AE0" w:rsidRPr="00255AE0" w:rsidRDefault="00255AE0" w:rsidP="00572956">
            <w:pPr>
              <w:spacing w:line="360" w:lineRule="auto"/>
              <w:ind w:left="84"/>
              <w:jc w:val="right"/>
              <w:rPr>
                <w:rFonts w:ascii="Tahoma" w:hAnsi="Tahoma" w:cs="Tahoma"/>
                <w:b/>
                <w:bCs/>
                <w:sz w:val="16"/>
                <w:szCs w:val="16"/>
                <w:lang w:val="en-US" w:bidi="ar-IQ"/>
              </w:rPr>
            </w:pPr>
            <w:r w:rsidRPr="00255AE0">
              <w:rPr>
                <w:rFonts w:ascii="Tahoma" w:hAnsi="Tahoma" w:cs="Tahoma"/>
                <w:b/>
                <w:bCs/>
                <w:sz w:val="16"/>
                <w:szCs w:val="16"/>
                <w:lang w:val="en-US" w:bidi="ar-IQ"/>
              </w:rPr>
              <w:t xml:space="preserve"> Abstract </w:t>
            </w:r>
            <w:r w:rsidRPr="00255AE0">
              <w:rPr>
                <w:rFonts w:ascii="Tahoma" w:hAnsi="Tahoma" w:cs="Tahoma"/>
                <w:b/>
                <w:bCs/>
                <w:sz w:val="16"/>
                <w:szCs w:val="16"/>
                <w:rtl/>
                <w:lang w:val="en-US" w:bidi="ar-IQ"/>
              </w:rPr>
              <w:t xml:space="preserve">  </w:t>
            </w:r>
          </w:p>
        </w:tc>
      </w:tr>
    </w:tbl>
    <w:p w:rsidR="00B2440D" w:rsidRPr="00255AE0" w:rsidRDefault="00B2440D" w:rsidP="00255AE0"/>
    <w:sectPr w:rsidR="00B2440D" w:rsidRPr="00255AE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51DD4F46"/>
    <w:multiLevelType w:val="singleLevel"/>
    <w:tmpl w:val="1D36EB92"/>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255AE0"/>
    <w:rsid w:val="009F515C"/>
    <w:rsid w:val="00A9353F"/>
    <w:rsid w:val="00B2440D"/>
    <w:rsid w:val="00B339EB"/>
    <w:rsid w:val="00D63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2015-06-07T07:11:00Z</dcterms:created>
  <dcterms:modified xsi:type="dcterms:W3CDTF">2015-06-07T07:11:00Z</dcterms:modified>
</cp:coreProperties>
</file>