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3175E"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75E" w:rsidRDefault="00F3175E"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College  Name</w:t>
            </w:r>
          </w:p>
        </w:tc>
      </w:tr>
      <w:tr w:rsidR="00F3175E"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75E" w:rsidRDefault="00F3175E"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Department</w:t>
            </w:r>
          </w:p>
        </w:tc>
      </w:tr>
      <w:tr w:rsidR="00F3175E"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75E" w:rsidRPr="00751A8B" w:rsidRDefault="00F3175E" w:rsidP="00AB6DB2">
            <w:pPr>
              <w:ind w:left="84"/>
              <w:rPr>
                <w:rFonts w:ascii="Times New Roman" w:hAnsi="Times New Roman"/>
                <w:b/>
                <w:bCs/>
                <w:sz w:val="32"/>
                <w:szCs w:val="32"/>
                <w:lang w:val="en-US"/>
              </w:rPr>
            </w:pPr>
            <w:bookmarkStart w:id="0" w:name="_GoBack"/>
            <w:r w:rsidRPr="00751A8B">
              <w:rPr>
                <w:rFonts w:ascii="Times New Roman" w:hAnsi="Times New Roman"/>
                <w:b/>
                <w:bCs/>
                <w:sz w:val="32"/>
                <w:szCs w:val="32"/>
                <w:rtl/>
              </w:rPr>
              <w:t xml:space="preserve">حسين لازم </w:t>
            </w:r>
            <w:proofErr w:type="spellStart"/>
            <w:r w:rsidRPr="00751A8B">
              <w:rPr>
                <w:rFonts w:ascii="Times New Roman" w:hAnsi="Times New Roman"/>
                <w:b/>
                <w:bCs/>
                <w:sz w:val="32"/>
                <w:szCs w:val="32"/>
                <w:rtl/>
              </w:rPr>
              <w:t>الزيدي</w:t>
            </w:r>
            <w:bookmarkEnd w:id="0"/>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Full Name as written   in Passport</w:t>
            </w:r>
          </w:p>
        </w:tc>
      </w:tr>
      <w:tr w:rsidR="00F3175E"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3175E" w:rsidRDefault="00F3175E"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e-mail</w:t>
            </w:r>
          </w:p>
        </w:tc>
      </w:tr>
      <w:tr w:rsidR="00F3175E"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3175E" w:rsidRDefault="00F3175E"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g9qmp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3175E" w:rsidRDefault="00F3175E"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njsE9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3175E" w:rsidRDefault="00F3175E"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ZJrH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3175E" w:rsidRDefault="00F3175E"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jl2wIAAKI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yBOOX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 xml:space="preserve">Career </w:t>
            </w:r>
          </w:p>
        </w:tc>
      </w:tr>
      <w:tr w:rsidR="00F3175E"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3175E" w:rsidRDefault="00F3175E"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u1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ER5i7XeAgAAog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3175E" w:rsidRDefault="00F3175E"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ylnmejgIAAOM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175E" w:rsidRDefault="00F3175E" w:rsidP="00AB6DB2">
            <w:pPr>
              <w:ind w:left="84"/>
              <w:jc w:val="right"/>
              <w:rPr>
                <w:rFonts w:ascii="Tahoma" w:hAnsi="Tahoma" w:cs="Tahoma"/>
                <w:lang w:val="en-US" w:bidi="ar-IQ"/>
              </w:rPr>
            </w:pPr>
          </w:p>
        </w:tc>
      </w:tr>
      <w:tr w:rsidR="00F3175E" w:rsidTr="00AB6DB2">
        <w:trPr>
          <w:trHeight w:hRule="exact" w:val="4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3175E" w:rsidRPr="00751A8B" w:rsidRDefault="00F3175E" w:rsidP="00AB6DB2">
            <w:pPr>
              <w:ind w:left="84"/>
              <w:jc w:val="center"/>
              <w:rPr>
                <w:rFonts w:ascii="Times New Roman" w:hAnsi="Times New Roman"/>
                <w:b/>
                <w:bCs/>
                <w:sz w:val="32"/>
                <w:szCs w:val="32"/>
                <w:rtl/>
                <w:lang w:bidi="ar-AE"/>
              </w:rPr>
            </w:pPr>
            <w:r w:rsidRPr="00751A8B">
              <w:rPr>
                <w:rFonts w:ascii="Times New Roman" w:hAnsi="Times New Roman"/>
                <w:b/>
                <w:bCs/>
                <w:sz w:val="32"/>
                <w:szCs w:val="32"/>
                <w:rtl/>
              </w:rPr>
              <w:t>إمكانية تطبيق الصيرفة الإلكترونية في البيئة العراقية دراسة حالة</w:t>
            </w:r>
          </w:p>
          <w:p w:rsidR="00F3175E" w:rsidRPr="00751A8B" w:rsidRDefault="00F3175E" w:rsidP="00AB6DB2">
            <w:pPr>
              <w:pStyle w:val="a3"/>
              <w:ind w:left="84"/>
              <w:rPr>
                <w:rFonts w:ascii="Times New Roman" w:hAnsi="Times New Roman"/>
                <w:sz w:val="32"/>
                <w:szCs w:val="32"/>
                <w:rtl/>
              </w:rPr>
            </w:pPr>
          </w:p>
          <w:p w:rsidR="00F3175E" w:rsidRPr="00751A8B" w:rsidRDefault="00F3175E" w:rsidP="00AB6DB2">
            <w:pPr>
              <w:ind w:left="84"/>
              <w:rPr>
                <w:rFonts w:ascii="Times New Roman" w:hAnsi="Times New Roman"/>
                <w:sz w:val="32"/>
                <w:szCs w:val="32"/>
                <w:rtl/>
              </w:rPr>
            </w:pPr>
          </w:p>
          <w:p w:rsidR="00F3175E" w:rsidRPr="00751A8B" w:rsidRDefault="00F3175E" w:rsidP="00AB6DB2">
            <w:pPr>
              <w:ind w:left="84"/>
              <w:rPr>
                <w:rFonts w:ascii="Times New Roman" w:hAnsi="Times New Roman"/>
                <w:b/>
                <w:bCs/>
                <w:sz w:val="32"/>
                <w:szCs w:val="32"/>
                <w:rtl/>
                <w:lang w:bidi="ar-AE"/>
              </w:rPr>
            </w:pPr>
          </w:p>
          <w:p w:rsidR="00F3175E" w:rsidRPr="00751A8B" w:rsidRDefault="00F3175E" w:rsidP="00AB6DB2">
            <w:pPr>
              <w:ind w:left="84"/>
              <w:rPr>
                <w:rFonts w:ascii="Times New Roman" w:hAnsi="Times New Roman"/>
                <w:b/>
                <w:bCs/>
                <w:sz w:val="32"/>
                <w:szCs w:val="32"/>
                <w:rtl/>
                <w:lang w:bidi="ar-AE"/>
              </w:rPr>
            </w:pPr>
          </w:p>
          <w:p w:rsidR="00F3175E" w:rsidRDefault="00F3175E"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 xml:space="preserve">Thesis  Title </w:t>
            </w:r>
          </w:p>
        </w:tc>
      </w:tr>
      <w:tr w:rsidR="00F3175E" w:rsidTr="00AB6DB2">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75E" w:rsidRPr="00751A8B" w:rsidRDefault="00F3175E" w:rsidP="00AB6DB2">
            <w:pPr>
              <w:ind w:left="84"/>
              <w:jc w:val="center"/>
              <w:rPr>
                <w:b/>
                <w:bCs/>
                <w:sz w:val="32"/>
                <w:szCs w:val="32"/>
                <w:rtl/>
              </w:rPr>
            </w:pPr>
            <w:r w:rsidRPr="00751A8B">
              <w:rPr>
                <w:b/>
                <w:bCs/>
                <w:sz w:val="32"/>
                <w:szCs w:val="32"/>
                <w:rtl/>
              </w:rPr>
              <w:t>1425 هـ                                                           2004 م</w:t>
            </w:r>
          </w:p>
          <w:p w:rsidR="00F3175E" w:rsidRDefault="00F3175E"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75E" w:rsidRDefault="00F3175E" w:rsidP="00AB6DB2">
            <w:pPr>
              <w:ind w:left="84"/>
              <w:jc w:val="right"/>
              <w:rPr>
                <w:rFonts w:ascii="Tahoma" w:hAnsi="Tahoma" w:cs="Tahoma"/>
                <w:lang w:val="en-US" w:bidi="ar-IQ"/>
              </w:rPr>
            </w:pPr>
            <w:r>
              <w:rPr>
                <w:rFonts w:ascii="Tahoma" w:hAnsi="Tahoma" w:cs="Tahoma"/>
                <w:lang w:val="en-US" w:bidi="ar-IQ"/>
              </w:rPr>
              <w:t>Year</w:t>
            </w:r>
          </w:p>
        </w:tc>
      </w:tr>
      <w:tr w:rsidR="00F3175E" w:rsidRPr="00C06548" w:rsidTr="00AB6DB2">
        <w:trPr>
          <w:trHeight w:val="481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3175E" w:rsidRPr="00751A8B" w:rsidRDefault="00F3175E" w:rsidP="00AB6DB2">
            <w:pPr>
              <w:pStyle w:val="a3"/>
              <w:ind w:left="84"/>
              <w:jc w:val="lowKashida"/>
              <w:rPr>
                <w:rFonts w:ascii="Times New Roman" w:hAnsi="Times New Roman"/>
                <w:b/>
                <w:bCs/>
                <w:rtl/>
              </w:rPr>
            </w:pPr>
            <w:r w:rsidRPr="00751A8B">
              <w:rPr>
                <w:rFonts w:ascii="Times New Roman" w:hAnsi="Times New Roman"/>
                <w:b/>
                <w:bCs/>
                <w:rtl/>
              </w:rPr>
              <w:t xml:space="preserve">         حيث يعتبر القطاع المصرفي واحداً من أهم القطاعات الإنتاجية للخدمات في أي بلد كان، حيث يعكس التقدم في هذا القطاع مدى الرقي والتطور الذي تشهده مجتمعات تلك البلدان0 ومن هنا جاء الاهتمام بتطوير الخدمات المصرفية، ونظراً للتطور المتسارع الذي يشهده العالم اليوم في مجال تكنولوجيا المعلومات والاتصالات، والذي أنعكس على جميع مجالات الحياة بما فيها الإنتاج السلعي والخدمي، كان لزاماً على المصارف بصفتها الوحدات الإنتاجية المسؤولة عن تقديم الخدمات المصرفية أن تواكب هذا التطور وإلا فإنها ستجد نفسها خارج السوق0 وقد جاء مفهوم الصيرفة الإلكترونية </w:t>
            </w:r>
            <w:r w:rsidRPr="00751A8B">
              <w:rPr>
                <w:rFonts w:ascii="Times New Roman" w:hAnsi="Times New Roman"/>
                <w:b/>
                <w:bCs/>
              </w:rPr>
              <w:t xml:space="preserve">E-Banking </w:t>
            </w:r>
            <w:r w:rsidRPr="00751A8B">
              <w:rPr>
                <w:rFonts w:ascii="Times New Roman" w:hAnsi="Times New Roman"/>
                <w:b/>
                <w:bCs/>
                <w:rtl/>
              </w:rPr>
              <w:t xml:space="preserve"> واحداً من المفاهيم التي أفرزها التطور الكبير والمتسارع في تكنولوجيا المعلومات والاتصالات، والذي أعاد هندسة العمليات المصرفية باستخدام تقنيات الحاسوب والإنترنت والشبكات الخاصة والعامة، والانتقال من الأعمال التقليدية إلى الأعمال الإلكترونية بشكل كامل0</w:t>
            </w:r>
          </w:p>
          <w:p w:rsidR="00F3175E" w:rsidRPr="00751A8B" w:rsidRDefault="00F3175E" w:rsidP="00AB6DB2">
            <w:pPr>
              <w:pStyle w:val="a4"/>
              <w:ind w:left="84"/>
              <w:rPr>
                <w:rFonts w:ascii="Times New Roman" w:hAnsi="Times New Roman"/>
                <w:b/>
                <w:bCs/>
              </w:rPr>
            </w:pPr>
            <w:r w:rsidRPr="00751A8B">
              <w:rPr>
                <w:rFonts w:ascii="Times New Roman" w:hAnsi="Times New Roman"/>
                <w:b/>
                <w:bCs/>
                <w:rtl/>
              </w:rPr>
              <w:t xml:space="preserve">ولكي تتمكن المصارف من إعادة هندسة عملياتها المصرفية، لابد لها من توفير عدد من المستلزمات الضرورية والبنى التحتية واللازمة لأجراء عمليات التغيير التي </w:t>
            </w:r>
            <w:proofErr w:type="spellStart"/>
            <w:r w:rsidRPr="00751A8B">
              <w:rPr>
                <w:rFonts w:ascii="Times New Roman" w:hAnsi="Times New Roman"/>
                <w:b/>
                <w:bCs/>
                <w:rtl/>
              </w:rPr>
              <w:t>تتطلبها</w:t>
            </w:r>
            <w:proofErr w:type="spellEnd"/>
            <w:r w:rsidRPr="00751A8B">
              <w:rPr>
                <w:rFonts w:ascii="Times New Roman" w:hAnsi="Times New Roman"/>
                <w:b/>
                <w:bCs/>
                <w:rtl/>
              </w:rPr>
              <w:t xml:space="preserve"> عملية إعادة الهندسة0 ولما كانت التطبيقات الجديدة التي ستنتج عن عملية إعادة الهندسة لا تتلاءم مع البيئة التقليدية، إذن لابد من تكييف البيئة المصرفية بمكوناتها الداخلية والخارجية من أجل توفير مناخ مناسب وملائم لنجاح التطبيقات الجديدة0  وقد خرجت الدراسة بعدد من التوصيات ، كان أهمها إن الأيمان بضرورة التحول إلى الصيرفة الإلكترونية و توفير التمويل اللازم لشراء التكنولوجيا الجديدة ،على الرغم من أهميته الكبيرة ، إلا ، إنه ليس كافياً مالم ترافقه إجراءات جدية وحقيقية تكون كافية لتوفير البيئة المناسبة لنجاح التطبيقات الجديدة التي تحملها عمليات الصيرفة الإلكترونية0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3175E" w:rsidRDefault="00F3175E" w:rsidP="00AB6DB2">
            <w:pPr>
              <w:spacing w:line="360" w:lineRule="auto"/>
              <w:ind w:left="84"/>
              <w:rPr>
                <w:rFonts w:ascii="Tahoma" w:hAnsi="Tahoma" w:cs="Tahoma"/>
                <w:sz w:val="14"/>
                <w:szCs w:val="14"/>
                <w:rtl/>
                <w:lang w:val="en-US" w:bidi="ar-IQ"/>
              </w:rPr>
            </w:pPr>
          </w:p>
          <w:p w:rsidR="00F3175E" w:rsidRDefault="00F3175E" w:rsidP="00AB6DB2">
            <w:pPr>
              <w:spacing w:line="360" w:lineRule="auto"/>
              <w:ind w:left="84"/>
              <w:jc w:val="right"/>
              <w:rPr>
                <w:rFonts w:ascii="Tahoma" w:hAnsi="Tahoma" w:cs="Tahoma"/>
                <w:sz w:val="14"/>
                <w:szCs w:val="14"/>
                <w:rtl/>
                <w:lang w:val="en-US" w:bidi="ar-IQ"/>
              </w:rPr>
            </w:pPr>
          </w:p>
          <w:p w:rsidR="00F3175E" w:rsidRPr="00C06548" w:rsidRDefault="00F3175E"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F3175E" w:rsidRDefault="00913246" w:rsidP="00F3175E"/>
    <w:sectPr w:rsidR="00913246" w:rsidRPr="00F3175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913246"/>
    <w:rsid w:val="009F515C"/>
    <w:rsid w:val="00B027C1"/>
    <w:rsid w:val="00F3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2015-05-28T07:23:00Z</dcterms:created>
  <dcterms:modified xsi:type="dcterms:W3CDTF">2015-05-28T07:23:00Z</dcterms:modified>
</cp:coreProperties>
</file>