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D26C4"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D26C4" w:rsidRDefault="00BD26C4"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D26C4" w:rsidRDefault="00BD26C4" w:rsidP="00C81E8B">
            <w:pPr>
              <w:jc w:val="right"/>
              <w:rPr>
                <w:rFonts w:ascii="Tahoma" w:hAnsi="Tahoma" w:cs="Tahoma"/>
                <w:lang w:val="en-US" w:bidi="ar-IQ"/>
              </w:rPr>
            </w:pPr>
            <w:r>
              <w:rPr>
                <w:rFonts w:ascii="Tahoma" w:hAnsi="Tahoma" w:cs="Tahoma"/>
                <w:lang w:val="en-US" w:bidi="ar-IQ"/>
              </w:rPr>
              <w:t>College  Name</w:t>
            </w:r>
          </w:p>
        </w:tc>
      </w:tr>
      <w:tr w:rsidR="00BD26C4"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D26C4" w:rsidRDefault="00BD26C4"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D26C4" w:rsidRDefault="00BD26C4" w:rsidP="00C81E8B">
            <w:pPr>
              <w:jc w:val="right"/>
              <w:rPr>
                <w:rFonts w:ascii="Tahoma" w:hAnsi="Tahoma" w:cs="Tahoma"/>
                <w:lang w:val="en-US" w:bidi="ar-IQ"/>
              </w:rPr>
            </w:pPr>
            <w:r>
              <w:rPr>
                <w:rFonts w:ascii="Tahoma" w:hAnsi="Tahoma" w:cs="Tahoma"/>
                <w:lang w:val="en-US" w:bidi="ar-IQ"/>
              </w:rPr>
              <w:t>Department</w:t>
            </w:r>
          </w:p>
        </w:tc>
      </w:tr>
      <w:tr w:rsidR="00BD26C4"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D26C4" w:rsidRPr="0049493E" w:rsidRDefault="00BD26C4" w:rsidP="00C81E8B">
            <w:pPr>
              <w:rPr>
                <w:rFonts w:ascii="Times New Roman" w:hAnsi="Times New Roman"/>
                <w:b/>
                <w:bCs/>
                <w:sz w:val="32"/>
                <w:szCs w:val="32"/>
                <w:lang w:val="en-US"/>
              </w:rPr>
            </w:pPr>
            <w:bookmarkStart w:id="0" w:name="_GoBack"/>
            <w:r w:rsidRPr="0049493E">
              <w:rPr>
                <w:rFonts w:ascii="Times New Roman" w:hAnsi="Times New Roman"/>
                <w:b/>
                <w:bCs/>
                <w:color w:val="000000"/>
                <w:sz w:val="32"/>
                <w:szCs w:val="32"/>
                <w:rtl/>
              </w:rPr>
              <w:t xml:space="preserve">اعتصام جابر عبد الرضا </w:t>
            </w:r>
            <w:bookmarkEnd w:id="0"/>
            <w:proofErr w:type="spellStart"/>
            <w:r w:rsidRPr="0049493E">
              <w:rPr>
                <w:rFonts w:ascii="Times New Roman" w:hAnsi="Times New Roman"/>
                <w:b/>
                <w:bCs/>
                <w:color w:val="000000"/>
                <w:sz w:val="32"/>
                <w:szCs w:val="32"/>
                <w:rtl/>
              </w:rPr>
              <w:t>الشكرجي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D26C4" w:rsidRDefault="00BD26C4" w:rsidP="00C81E8B">
            <w:pPr>
              <w:jc w:val="right"/>
              <w:rPr>
                <w:rFonts w:ascii="Tahoma" w:hAnsi="Tahoma" w:cs="Tahoma"/>
                <w:lang w:val="en-US" w:bidi="ar-IQ"/>
              </w:rPr>
            </w:pPr>
            <w:r>
              <w:rPr>
                <w:rFonts w:ascii="Tahoma" w:hAnsi="Tahoma" w:cs="Tahoma"/>
                <w:lang w:val="en-US" w:bidi="ar-IQ"/>
              </w:rPr>
              <w:t>Full Name as written   in Passport</w:t>
            </w:r>
          </w:p>
        </w:tc>
      </w:tr>
      <w:tr w:rsidR="00BD26C4"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D26C4" w:rsidRDefault="00BD26C4"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D26C4" w:rsidRDefault="00BD26C4" w:rsidP="00C81E8B">
            <w:pPr>
              <w:jc w:val="right"/>
              <w:rPr>
                <w:rFonts w:ascii="Tahoma" w:hAnsi="Tahoma" w:cs="Tahoma"/>
                <w:lang w:val="en-US" w:bidi="ar-IQ"/>
              </w:rPr>
            </w:pPr>
            <w:r>
              <w:rPr>
                <w:rFonts w:ascii="Tahoma" w:hAnsi="Tahoma" w:cs="Tahoma"/>
                <w:lang w:val="en-US" w:bidi="ar-IQ"/>
              </w:rPr>
              <w:t>e-mail</w:t>
            </w:r>
          </w:p>
        </w:tc>
      </w:tr>
      <w:tr w:rsidR="00BD26C4"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D26C4" w:rsidRDefault="00BD26C4"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8890" r="9525" b="1206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D26C4" w:rsidRDefault="00BD26C4"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9525" r="12065" b="1143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D26C4" w:rsidRDefault="00BD26C4"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8890" r="10160" b="1206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D26C4" w:rsidRDefault="00BD26C4"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9525" r="13335" b="1143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D26C4" w:rsidRDefault="00BD26C4" w:rsidP="00C81E8B">
            <w:pPr>
              <w:jc w:val="right"/>
              <w:rPr>
                <w:rFonts w:ascii="Tahoma" w:hAnsi="Tahoma" w:cs="Tahoma"/>
                <w:lang w:val="en-US" w:bidi="ar-IQ"/>
              </w:rPr>
            </w:pPr>
            <w:r>
              <w:rPr>
                <w:rFonts w:ascii="Tahoma" w:hAnsi="Tahoma" w:cs="Tahoma"/>
                <w:lang w:val="en-US" w:bidi="ar-IQ"/>
              </w:rPr>
              <w:t xml:space="preserve">Career </w:t>
            </w:r>
          </w:p>
        </w:tc>
      </w:tr>
      <w:tr w:rsidR="00BD26C4"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D26C4" w:rsidRDefault="00BD26C4"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6670" r="40640" b="5143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D26C4" w:rsidRDefault="00BD26C4"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7620" r="9525" b="1333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D26C4" w:rsidRDefault="00BD26C4" w:rsidP="00C81E8B">
            <w:pPr>
              <w:jc w:val="right"/>
              <w:rPr>
                <w:rFonts w:ascii="Tahoma" w:hAnsi="Tahoma" w:cs="Tahoma"/>
                <w:lang w:val="en-US" w:bidi="ar-IQ"/>
              </w:rPr>
            </w:pPr>
          </w:p>
        </w:tc>
      </w:tr>
      <w:tr w:rsidR="00BD26C4" w:rsidTr="00C81E8B">
        <w:trPr>
          <w:trHeight w:hRule="exact" w:val="68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D26C4" w:rsidRPr="0049493E" w:rsidRDefault="00BD26C4" w:rsidP="00C81E8B">
            <w:pPr>
              <w:jc w:val="center"/>
              <w:rPr>
                <w:rFonts w:ascii="Times New Roman" w:hAnsi="Times New Roman"/>
                <w:b/>
                <w:bCs/>
                <w:color w:val="000000"/>
                <w:sz w:val="28"/>
                <w:szCs w:val="28"/>
                <w:rtl/>
                <w:lang w:bidi="ar-AE"/>
              </w:rPr>
            </w:pPr>
            <w:r w:rsidRPr="0049493E">
              <w:rPr>
                <w:rFonts w:ascii="Times New Roman" w:hAnsi="Times New Roman"/>
                <w:b/>
                <w:bCs/>
                <w:color w:val="000000"/>
                <w:sz w:val="28"/>
                <w:szCs w:val="28"/>
                <w:rtl/>
              </w:rPr>
              <w:t>إدارة مخاطر أسعار الصرف بأس</w:t>
            </w:r>
            <w:proofErr w:type="spellStart"/>
            <w:r w:rsidRPr="0049493E">
              <w:rPr>
                <w:rFonts w:ascii="Times New Roman" w:hAnsi="Times New Roman"/>
                <w:b/>
                <w:bCs/>
                <w:color w:val="000000"/>
                <w:sz w:val="28"/>
                <w:szCs w:val="28"/>
                <w:rtl/>
                <w:lang w:bidi="ar-AE"/>
              </w:rPr>
              <w:t>تعمال</w:t>
            </w:r>
            <w:proofErr w:type="spellEnd"/>
            <w:r w:rsidRPr="0049493E">
              <w:rPr>
                <w:rFonts w:ascii="Times New Roman" w:hAnsi="Times New Roman"/>
                <w:b/>
                <w:bCs/>
                <w:color w:val="000000"/>
                <w:sz w:val="28"/>
                <w:szCs w:val="28"/>
                <w:rtl/>
                <w:lang w:bidi="ar-AE"/>
              </w:rPr>
              <w:t xml:space="preserve"> أدوات </w:t>
            </w:r>
            <w:r w:rsidRPr="0049493E">
              <w:rPr>
                <w:rFonts w:ascii="Times New Roman" w:hAnsi="Times New Roman"/>
                <w:b/>
                <w:bCs/>
                <w:color w:val="000000"/>
                <w:sz w:val="28"/>
                <w:szCs w:val="28"/>
                <w:rtl/>
              </w:rPr>
              <w:t>التحوط</w:t>
            </w:r>
            <w:r w:rsidRPr="0049493E">
              <w:rPr>
                <w:rFonts w:ascii="Times New Roman" w:hAnsi="Times New Roman"/>
                <w:b/>
                <w:bCs/>
                <w:color w:val="000000"/>
                <w:sz w:val="28"/>
                <w:szCs w:val="28"/>
                <w:rtl/>
                <w:lang w:bidi="ar-AE"/>
              </w:rPr>
              <w:t xml:space="preserve"> </w:t>
            </w:r>
            <w:r w:rsidRPr="0049493E">
              <w:rPr>
                <w:rFonts w:ascii="Times New Roman" w:hAnsi="Times New Roman"/>
                <w:b/>
                <w:bCs/>
                <w:color w:val="000000"/>
                <w:sz w:val="28"/>
                <w:szCs w:val="28"/>
                <w:rtl/>
              </w:rPr>
              <w:t xml:space="preserve"> المالي والتشغيلي دراسة ت</w:t>
            </w:r>
            <w:proofErr w:type="spellStart"/>
            <w:r w:rsidRPr="0049493E">
              <w:rPr>
                <w:rFonts w:ascii="Times New Roman" w:hAnsi="Times New Roman"/>
                <w:b/>
                <w:bCs/>
                <w:color w:val="000000"/>
                <w:sz w:val="28"/>
                <w:szCs w:val="28"/>
                <w:rtl/>
                <w:lang w:bidi="ar-AE"/>
              </w:rPr>
              <w:t>حليلية</w:t>
            </w:r>
            <w:proofErr w:type="spellEnd"/>
            <w:r w:rsidRPr="0049493E">
              <w:rPr>
                <w:rFonts w:ascii="Times New Roman" w:hAnsi="Times New Roman"/>
                <w:b/>
                <w:bCs/>
                <w:color w:val="000000"/>
                <w:sz w:val="28"/>
                <w:szCs w:val="28"/>
                <w:rtl/>
                <w:lang w:bidi="ar-AE"/>
              </w:rPr>
              <w:t xml:space="preserve"> لعدد من الشركات متعددة الجنسية مايكروسفت ونوكيا وتويوتا موتر وانتيل وكوكا كولا</w:t>
            </w:r>
          </w:p>
          <w:p w:rsidR="00BD26C4" w:rsidRPr="0049493E" w:rsidRDefault="00BD26C4" w:rsidP="00C81E8B">
            <w:pPr>
              <w:rPr>
                <w:rFonts w:ascii="Times New Roman" w:hAnsi="Times New Roman"/>
                <w:b/>
                <w:bCs/>
                <w:color w:val="000000"/>
                <w:sz w:val="28"/>
                <w:szCs w:val="28"/>
                <w:rtl/>
              </w:rPr>
            </w:pPr>
          </w:p>
          <w:p w:rsidR="00BD26C4" w:rsidRPr="0049493E" w:rsidRDefault="00BD26C4" w:rsidP="00C81E8B">
            <w:pPr>
              <w:rPr>
                <w:rFonts w:ascii="Times New Roman" w:hAnsi="Times New Roman"/>
                <w:b/>
                <w:bCs/>
                <w:color w:val="000000"/>
                <w:sz w:val="32"/>
                <w:szCs w:val="32"/>
                <w:rtl/>
                <w:lang w:bidi="ar-AE"/>
              </w:rPr>
            </w:pPr>
          </w:p>
          <w:p w:rsidR="00BD26C4" w:rsidRPr="0049493E" w:rsidRDefault="00BD26C4" w:rsidP="00C81E8B">
            <w:pPr>
              <w:rPr>
                <w:rFonts w:ascii="Times New Roman" w:hAnsi="Times New Roman"/>
                <w:b/>
                <w:bCs/>
                <w:color w:val="000000"/>
                <w:sz w:val="28"/>
                <w:szCs w:val="28"/>
                <w:rtl/>
              </w:rPr>
            </w:pPr>
          </w:p>
          <w:p w:rsidR="00BD26C4" w:rsidRPr="0049493E" w:rsidRDefault="00BD26C4" w:rsidP="00C81E8B">
            <w:pPr>
              <w:rPr>
                <w:rFonts w:ascii="Times New Roman" w:hAnsi="Times New Roman"/>
                <w:b/>
                <w:bCs/>
                <w:color w:val="000000"/>
                <w:sz w:val="32"/>
                <w:szCs w:val="32"/>
                <w:rtl/>
                <w:lang w:bidi="ar-AE"/>
              </w:rPr>
            </w:pPr>
          </w:p>
          <w:p w:rsidR="00BD26C4" w:rsidRDefault="00BD26C4" w:rsidP="00C81E8B">
            <w:pPr>
              <w:rPr>
                <w:rFonts w:ascii="Times New Roman" w:hAnsi="Times New Roman"/>
                <w:bCs/>
                <w:sz w:val="32"/>
                <w:szCs w:val="32"/>
                <w:lang w:val="en-US"/>
              </w:rPr>
            </w:pPr>
            <w:r w:rsidRPr="0049493E">
              <w:rPr>
                <w:rFonts w:ascii="Times New Roman" w:hAnsi="Times New Roman"/>
                <w:b/>
                <w:bCs/>
                <w:color w:val="000000"/>
                <w:sz w:val="32"/>
                <w:szCs w:val="32"/>
                <w:rtl/>
                <w:lang w:bidi="ar-AE"/>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D26C4" w:rsidRDefault="00BD26C4" w:rsidP="00C81E8B">
            <w:pPr>
              <w:jc w:val="right"/>
              <w:rPr>
                <w:rFonts w:ascii="Tahoma" w:hAnsi="Tahoma" w:cs="Tahoma"/>
                <w:lang w:val="en-US" w:bidi="ar-IQ"/>
              </w:rPr>
            </w:pPr>
            <w:r>
              <w:rPr>
                <w:rFonts w:ascii="Tahoma" w:hAnsi="Tahoma" w:cs="Tahoma"/>
                <w:lang w:val="en-US" w:bidi="ar-IQ"/>
              </w:rPr>
              <w:t xml:space="preserve">Thesis  Title </w:t>
            </w:r>
          </w:p>
        </w:tc>
      </w:tr>
      <w:tr w:rsidR="00BD26C4"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D26C4" w:rsidRPr="0049493E" w:rsidRDefault="00BD26C4" w:rsidP="00C81E8B">
            <w:pPr>
              <w:jc w:val="center"/>
              <w:rPr>
                <w:rFonts w:ascii="Times New Roman" w:hAnsi="Times New Roman"/>
                <w:b/>
                <w:bCs/>
                <w:color w:val="000000"/>
                <w:sz w:val="32"/>
                <w:szCs w:val="32"/>
                <w:rtl/>
                <w:lang w:bidi="ar-AE"/>
              </w:rPr>
            </w:pPr>
            <w:r w:rsidRPr="0049493E">
              <w:rPr>
                <w:rFonts w:ascii="Times New Roman" w:hAnsi="Times New Roman"/>
                <w:b/>
                <w:bCs/>
                <w:color w:val="000000"/>
                <w:sz w:val="32"/>
                <w:szCs w:val="32"/>
                <w:rtl/>
                <w:lang w:bidi="ar-AE"/>
              </w:rPr>
              <w:t xml:space="preserve">1427 </w:t>
            </w:r>
            <w:proofErr w:type="gramStart"/>
            <w:r w:rsidRPr="0049493E">
              <w:rPr>
                <w:rFonts w:ascii="Times New Roman" w:hAnsi="Times New Roman"/>
                <w:b/>
                <w:bCs/>
                <w:color w:val="000000"/>
                <w:sz w:val="32"/>
                <w:szCs w:val="32"/>
                <w:rtl/>
                <w:lang w:bidi="ar-AE"/>
              </w:rPr>
              <w:t>هجرية</w:t>
            </w:r>
            <w:proofErr w:type="gramEnd"/>
            <w:r w:rsidRPr="0049493E">
              <w:rPr>
                <w:rFonts w:ascii="Times New Roman" w:hAnsi="Times New Roman"/>
                <w:b/>
                <w:bCs/>
                <w:color w:val="000000"/>
                <w:sz w:val="32"/>
                <w:szCs w:val="32"/>
                <w:rtl/>
                <w:lang w:bidi="ar-AE"/>
              </w:rPr>
              <w:t xml:space="preserve">                                              2006 ميلادية</w:t>
            </w:r>
          </w:p>
          <w:p w:rsidR="00BD26C4" w:rsidRDefault="00BD26C4"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D26C4" w:rsidRDefault="00BD26C4" w:rsidP="00C81E8B">
            <w:pPr>
              <w:jc w:val="right"/>
              <w:rPr>
                <w:rFonts w:ascii="Tahoma" w:hAnsi="Tahoma" w:cs="Tahoma"/>
                <w:lang w:val="en-US" w:bidi="ar-IQ"/>
              </w:rPr>
            </w:pPr>
            <w:r>
              <w:rPr>
                <w:rFonts w:ascii="Tahoma" w:hAnsi="Tahoma" w:cs="Tahoma"/>
                <w:lang w:val="en-US" w:bidi="ar-IQ"/>
              </w:rPr>
              <w:t>Year</w:t>
            </w:r>
          </w:p>
        </w:tc>
      </w:tr>
      <w:tr w:rsidR="00BD26C4" w:rsidRPr="00C06548" w:rsidTr="00C81E8B">
        <w:trPr>
          <w:trHeight w:val="706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D26C4" w:rsidRPr="0049493E" w:rsidRDefault="00BD26C4" w:rsidP="00C81E8B">
            <w:pPr>
              <w:jc w:val="lowKashida"/>
              <w:rPr>
                <w:rFonts w:ascii="Times New Roman" w:hAnsi="Times New Roman"/>
                <w:b/>
                <w:bCs/>
                <w:rtl/>
              </w:rPr>
            </w:pPr>
            <w:r w:rsidRPr="0049493E">
              <w:rPr>
                <w:rFonts w:ascii="Times New Roman" w:hAnsi="Times New Roman"/>
                <w:b/>
                <w:bCs/>
                <w:rtl/>
              </w:rPr>
              <w:t xml:space="preserve">  </w:t>
            </w:r>
            <w:r w:rsidRPr="0049493E">
              <w:rPr>
                <w:rFonts w:ascii="Times New Roman" w:hAnsi="Times New Roman"/>
                <w:b/>
                <w:bCs/>
                <w:rtl/>
                <w:lang w:bidi="ar-AE"/>
              </w:rPr>
              <w:t xml:space="preserve"> يسعى ا</w:t>
            </w:r>
            <w:r w:rsidRPr="0049493E">
              <w:rPr>
                <w:rFonts w:ascii="Times New Roman" w:hAnsi="Times New Roman"/>
                <w:b/>
                <w:bCs/>
                <w:rtl/>
              </w:rPr>
              <w:t xml:space="preserve">لبحث </w:t>
            </w:r>
            <w:r w:rsidRPr="0049493E">
              <w:rPr>
                <w:rFonts w:ascii="Times New Roman" w:hAnsi="Times New Roman"/>
                <w:b/>
                <w:bCs/>
                <w:rtl/>
                <w:lang w:bidi="ar-AE"/>
              </w:rPr>
              <w:t xml:space="preserve">الحالي إلى تحقيق هدف رئيس يتمثل في اختبار اثر استخدام أدوات التحوط المالي والتشغيلي في </w:t>
            </w:r>
            <w:r w:rsidRPr="0049493E">
              <w:rPr>
                <w:rFonts w:ascii="Times New Roman" w:hAnsi="Times New Roman"/>
                <w:b/>
                <w:bCs/>
                <w:rtl/>
              </w:rPr>
              <w:t xml:space="preserve">تخفيض </w:t>
            </w:r>
            <w:r w:rsidRPr="0049493E">
              <w:rPr>
                <w:rFonts w:ascii="Times New Roman" w:hAnsi="Times New Roman"/>
                <w:b/>
                <w:bCs/>
                <w:rtl/>
                <w:lang w:bidi="ar-AE"/>
              </w:rPr>
              <w:t xml:space="preserve">مخاطر أسعار الصرف أو تحييدها  ، إذ تمثل هذه المخاطر </w:t>
            </w:r>
            <w:proofErr w:type="spellStart"/>
            <w:r w:rsidRPr="0049493E">
              <w:rPr>
                <w:rFonts w:ascii="Times New Roman" w:hAnsi="Times New Roman"/>
                <w:b/>
                <w:bCs/>
                <w:rtl/>
                <w:lang w:bidi="ar-AE"/>
              </w:rPr>
              <w:t>معظلة</w:t>
            </w:r>
            <w:proofErr w:type="spellEnd"/>
            <w:r w:rsidRPr="0049493E">
              <w:rPr>
                <w:rFonts w:ascii="Times New Roman" w:hAnsi="Times New Roman"/>
                <w:b/>
                <w:bCs/>
                <w:rtl/>
                <w:lang w:bidi="ar-AE"/>
              </w:rPr>
              <w:t xml:space="preserve"> فكرية شكلت محور اهتمام الباحثين في مجال المالية الدولية لصعوبة تحديد الأثر النهائي لتقلبات قيم العملات المختلفة على صافي الأموال نتيجة لتفاعل التدفقات النقدية المتوقعة ، ولغرض تحقيق الشركات عموما والعاملة خارج حدودها الدولية بشكل خاص لأهدافها المتمثلة في السعي المستمر </w:t>
            </w:r>
            <w:proofErr w:type="spellStart"/>
            <w:r w:rsidRPr="0049493E">
              <w:rPr>
                <w:rFonts w:ascii="Times New Roman" w:hAnsi="Times New Roman"/>
                <w:b/>
                <w:bCs/>
                <w:rtl/>
                <w:lang w:bidi="ar-AE"/>
              </w:rPr>
              <w:t>لأستقرار</w:t>
            </w:r>
            <w:proofErr w:type="spellEnd"/>
            <w:r w:rsidRPr="0049493E">
              <w:rPr>
                <w:rFonts w:ascii="Times New Roman" w:hAnsi="Times New Roman"/>
                <w:b/>
                <w:bCs/>
                <w:rtl/>
                <w:lang w:bidi="ar-AE"/>
              </w:rPr>
              <w:t xml:space="preserve"> وتحسين تدفقاتها النقدية وتعظيم ثروة المالكين ، يسعى المدراء الماليين لإيجاد السبل والأدوات التي تكفل التعامل مع هذه المخاطر و</w:t>
            </w:r>
            <w:r w:rsidRPr="0049493E">
              <w:rPr>
                <w:rFonts w:ascii="Times New Roman" w:hAnsi="Times New Roman"/>
                <w:b/>
                <w:bCs/>
                <w:rtl/>
              </w:rPr>
              <w:t>تساعد</w:t>
            </w:r>
            <w:r w:rsidRPr="0049493E">
              <w:rPr>
                <w:rFonts w:ascii="Times New Roman" w:hAnsi="Times New Roman"/>
                <w:b/>
                <w:bCs/>
                <w:rtl/>
                <w:lang w:bidi="ar-AE"/>
              </w:rPr>
              <w:t>ها</w:t>
            </w:r>
            <w:r w:rsidRPr="0049493E">
              <w:rPr>
                <w:rFonts w:ascii="Times New Roman" w:hAnsi="Times New Roman"/>
                <w:b/>
                <w:bCs/>
                <w:rtl/>
              </w:rPr>
              <w:t xml:space="preserve"> على التكيف وفقا للظروف المعقدة وعدم التأكد العالي في التقلبات السعرية التي تمثل السمة الغالبة لأغلب الأسواق المالية خلال العقود الأخيرة .</w:t>
            </w:r>
          </w:p>
          <w:p w:rsidR="00BD26C4" w:rsidRPr="0049493E" w:rsidRDefault="00BD26C4" w:rsidP="00C81E8B">
            <w:pPr>
              <w:jc w:val="lowKashida"/>
              <w:rPr>
                <w:rFonts w:ascii="Times New Roman" w:hAnsi="Times New Roman"/>
                <w:b/>
                <w:bCs/>
                <w:rtl/>
                <w:lang w:bidi="ar-AE"/>
              </w:rPr>
            </w:pPr>
            <w:r w:rsidRPr="0049493E">
              <w:rPr>
                <w:rFonts w:ascii="Times New Roman" w:hAnsi="Times New Roman"/>
                <w:b/>
                <w:bCs/>
                <w:rtl/>
                <w:lang w:bidi="ar-AE"/>
              </w:rPr>
              <w:t xml:space="preserve">   </w:t>
            </w:r>
            <w:r w:rsidRPr="0049493E">
              <w:rPr>
                <w:rFonts w:ascii="Times New Roman" w:hAnsi="Times New Roman"/>
                <w:b/>
                <w:bCs/>
                <w:rtl/>
              </w:rPr>
              <w:t xml:space="preserve"> وق</w:t>
            </w:r>
            <w:r w:rsidRPr="0049493E">
              <w:rPr>
                <w:rFonts w:ascii="Times New Roman" w:hAnsi="Times New Roman"/>
                <w:b/>
                <w:bCs/>
                <w:rtl/>
                <w:lang w:bidi="ar-AE"/>
              </w:rPr>
              <w:t>ـ</w:t>
            </w:r>
            <w:r w:rsidRPr="0049493E">
              <w:rPr>
                <w:rFonts w:ascii="Times New Roman" w:hAnsi="Times New Roman"/>
                <w:b/>
                <w:bCs/>
                <w:rtl/>
              </w:rPr>
              <w:t>د ت</w:t>
            </w:r>
            <w:r w:rsidRPr="0049493E">
              <w:rPr>
                <w:rFonts w:ascii="Times New Roman" w:hAnsi="Times New Roman"/>
                <w:b/>
                <w:bCs/>
                <w:rtl/>
                <w:lang w:bidi="ar-AE"/>
              </w:rPr>
              <w:t>ـ</w:t>
            </w:r>
            <w:r w:rsidRPr="0049493E">
              <w:rPr>
                <w:rFonts w:ascii="Times New Roman" w:hAnsi="Times New Roman"/>
                <w:b/>
                <w:bCs/>
                <w:rtl/>
              </w:rPr>
              <w:t>م اختبار فرضيات البحث على الشركات متعددة الجنسية التي تحتل المراكز الخم</w:t>
            </w:r>
            <w:r w:rsidRPr="0049493E">
              <w:rPr>
                <w:rFonts w:ascii="Times New Roman" w:hAnsi="Times New Roman"/>
                <w:b/>
                <w:bCs/>
                <w:rtl/>
                <w:lang w:bidi="ar-AE"/>
              </w:rPr>
              <w:t>ــ</w:t>
            </w:r>
            <w:r w:rsidRPr="0049493E">
              <w:rPr>
                <w:rFonts w:ascii="Times New Roman" w:hAnsi="Times New Roman"/>
                <w:b/>
                <w:bCs/>
                <w:rtl/>
              </w:rPr>
              <w:t>س الأولى في الع</w:t>
            </w:r>
            <w:r w:rsidRPr="0049493E">
              <w:rPr>
                <w:rFonts w:ascii="Times New Roman" w:hAnsi="Times New Roman"/>
                <w:b/>
                <w:bCs/>
                <w:rtl/>
                <w:lang w:bidi="ar-AE"/>
              </w:rPr>
              <w:t>ــ</w:t>
            </w:r>
            <w:r w:rsidRPr="0049493E">
              <w:rPr>
                <w:rFonts w:ascii="Times New Roman" w:hAnsi="Times New Roman"/>
                <w:b/>
                <w:bCs/>
                <w:rtl/>
              </w:rPr>
              <w:t>الم وفق</w:t>
            </w:r>
            <w:r w:rsidRPr="0049493E">
              <w:rPr>
                <w:rFonts w:ascii="Times New Roman" w:hAnsi="Times New Roman"/>
                <w:b/>
                <w:bCs/>
                <w:rtl/>
                <w:lang w:bidi="ar-AE"/>
              </w:rPr>
              <w:t>ــ</w:t>
            </w:r>
            <w:r w:rsidRPr="0049493E">
              <w:rPr>
                <w:rFonts w:ascii="Times New Roman" w:hAnsi="Times New Roman"/>
                <w:b/>
                <w:bCs/>
                <w:rtl/>
              </w:rPr>
              <w:t>ا لأخر تصنيف للشركات العاملة خ</w:t>
            </w:r>
            <w:r w:rsidRPr="0049493E">
              <w:rPr>
                <w:rFonts w:ascii="Times New Roman" w:hAnsi="Times New Roman"/>
                <w:b/>
                <w:bCs/>
                <w:rtl/>
                <w:lang w:bidi="ar-AE"/>
              </w:rPr>
              <w:t>ــ</w:t>
            </w:r>
            <w:r w:rsidRPr="0049493E">
              <w:rPr>
                <w:rFonts w:ascii="Times New Roman" w:hAnsi="Times New Roman"/>
                <w:b/>
                <w:bCs/>
                <w:rtl/>
              </w:rPr>
              <w:t>ارج حدودها ال</w:t>
            </w:r>
            <w:r w:rsidRPr="0049493E">
              <w:rPr>
                <w:rFonts w:ascii="Times New Roman" w:hAnsi="Times New Roman"/>
                <w:b/>
                <w:bCs/>
                <w:rtl/>
                <w:lang w:bidi="ar-AE"/>
              </w:rPr>
              <w:t>ــ</w:t>
            </w:r>
            <w:r w:rsidRPr="0049493E">
              <w:rPr>
                <w:rFonts w:ascii="Times New Roman" w:hAnsi="Times New Roman"/>
                <w:b/>
                <w:bCs/>
                <w:rtl/>
              </w:rPr>
              <w:t>دولية</w:t>
            </w:r>
            <w:r w:rsidRPr="0049493E">
              <w:rPr>
                <w:rFonts w:ascii="Times New Roman" w:hAnsi="Times New Roman"/>
                <w:b/>
                <w:bCs/>
                <w:rtl/>
                <w:lang w:bidi="ar-AE"/>
              </w:rPr>
              <w:t xml:space="preserve"> شملت كــلا من</w:t>
            </w:r>
            <w:r w:rsidRPr="0049493E">
              <w:rPr>
                <w:rFonts w:ascii="Times New Roman" w:hAnsi="Times New Roman"/>
                <w:b/>
                <w:bCs/>
                <w:rtl/>
              </w:rPr>
              <w:t xml:space="preserve"> </w:t>
            </w:r>
            <w:r w:rsidRPr="0049493E">
              <w:rPr>
                <w:rFonts w:ascii="Times New Roman" w:hAnsi="Times New Roman"/>
                <w:b/>
                <w:bCs/>
                <w:lang w:bidi="ar-AE"/>
              </w:rPr>
              <w:t xml:space="preserve">Nokia, Toyota </w:t>
            </w:r>
            <w:proofErr w:type="spellStart"/>
            <w:r w:rsidRPr="0049493E">
              <w:rPr>
                <w:rFonts w:ascii="Times New Roman" w:hAnsi="Times New Roman"/>
                <w:b/>
                <w:bCs/>
                <w:lang w:bidi="ar-AE"/>
              </w:rPr>
              <w:t>Motor,Intel</w:t>
            </w:r>
            <w:proofErr w:type="spellEnd"/>
            <w:r w:rsidRPr="0049493E">
              <w:rPr>
                <w:rFonts w:ascii="Times New Roman" w:hAnsi="Times New Roman"/>
                <w:b/>
                <w:bCs/>
                <w:lang w:bidi="ar-AE"/>
              </w:rPr>
              <w:t>, Coca Cola</w:t>
            </w:r>
            <w:r w:rsidRPr="0049493E">
              <w:rPr>
                <w:rFonts w:ascii="Times New Roman" w:hAnsi="Times New Roman"/>
                <w:b/>
                <w:bCs/>
                <w:rtl/>
                <w:lang w:bidi="ar-AE"/>
              </w:rPr>
              <w:t xml:space="preserve"> </w:t>
            </w:r>
            <w:r w:rsidRPr="0049493E">
              <w:rPr>
                <w:rFonts w:ascii="Times New Roman" w:hAnsi="Times New Roman"/>
                <w:b/>
                <w:bCs/>
                <w:lang w:bidi="ar-AE"/>
              </w:rPr>
              <w:t>Microsoft,</w:t>
            </w:r>
            <w:r w:rsidRPr="0049493E">
              <w:rPr>
                <w:rFonts w:ascii="Times New Roman" w:hAnsi="Times New Roman"/>
                <w:b/>
                <w:bCs/>
                <w:rtl/>
              </w:rPr>
              <w:t xml:space="preserve">، </w:t>
            </w:r>
            <w:proofErr w:type="spellStart"/>
            <w:r w:rsidRPr="0049493E">
              <w:rPr>
                <w:rFonts w:ascii="Times New Roman" w:hAnsi="Times New Roman"/>
                <w:b/>
                <w:bCs/>
                <w:rtl/>
              </w:rPr>
              <w:t>وبأستخدام</w:t>
            </w:r>
            <w:proofErr w:type="spellEnd"/>
            <w:r w:rsidRPr="0049493E">
              <w:rPr>
                <w:rFonts w:ascii="Times New Roman" w:hAnsi="Times New Roman"/>
                <w:b/>
                <w:bCs/>
                <w:rtl/>
              </w:rPr>
              <w:t xml:space="preserve"> عدد من الأساليب المالية والإحصائية في حساب المعالم الضرورية في قياس مخاطر أسعار الصرف وتأثيرها في قيمة المنشأة أثبتت جميع الفرضيات صحتها، والخروج بالعديد من الاستنتاجات </w:t>
            </w:r>
            <w:r w:rsidRPr="0049493E">
              <w:rPr>
                <w:rFonts w:ascii="Times New Roman" w:hAnsi="Times New Roman"/>
                <w:b/>
                <w:bCs/>
                <w:rtl/>
                <w:lang w:bidi="ar-AE"/>
              </w:rPr>
              <w:t>تمثلت أهمها في إن زيادة الأنشطة الأجنبية تؤدي إلى زيادة تعرض الشركات لمخاطر أسعار الصرف وتتعرض جميع الشركات بما فيها الشركات المتعددة الجنسية ذات الأداء العالي والمتميز لمخاطر أسعار الصرف الاسمية والحقيقية وينجم عن زيادة استخدام مشتقات العملة انخفاضا في تعرض الشركة لمخاطرة الصفقات فيما يؤدي استخدام أدوات التحوط التشغيلي إلى تخفيض المخاطرة التشغيلية لأسعار الصرف .</w:t>
            </w:r>
          </w:p>
          <w:p w:rsidR="00BD26C4" w:rsidRPr="0049493E" w:rsidRDefault="00BD26C4" w:rsidP="00C81E8B">
            <w:pPr>
              <w:jc w:val="lowKashida"/>
              <w:rPr>
                <w:rFonts w:ascii="Times New Roman" w:hAnsi="Times New Roman"/>
                <w:b/>
                <w:bCs/>
              </w:rPr>
            </w:pPr>
            <w:r w:rsidRPr="0049493E">
              <w:rPr>
                <w:rFonts w:ascii="Times New Roman" w:hAnsi="Times New Roman"/>
                <w:b/>
                <w:bCs/>
                <w:rtl/>
                <w:lang w:bidi="ar-AE"/>
              </w:rPr>
              <w:t xml:space="preserve">  كما يوصى البحث بضرورة استخدام الشركات العراقية</w:t>
            </w:r>
            <w:r w:rsidRPr="0049493E">
              <w:rPr>
                <w:rFonts w:ascii="Times New Roman" w:hAnsi="Times New Roman"/>
                <w:b/>
                <w:bCs/>
                <w:rtl/>
              </w:rPr>
              <w:t xml:space="preserve"> </w:t>
            </w:r>
            <w:r w:rsidRPr="0049493E">
              <w:rPr>
                <w:rFonts w:ascii="Times New Roman" w:hAnsi="Times New Roman"/>
                <w:b/>
                <w:bCs/>
                <w:rtl/>
                <w:lang w:bidi="ar-AE"/>
              </w:rPr>
              <w:t>ل</w:t>
            </w:r>
            <w:r w:rsidRPr="0049493E">
              <w:rPr>
                <w:rFonts w:ascii="Times New Roman" w:hAnsi="Times New Roman"/>
                <w:b/>
                <w:bCs/>
                <w:rtl/>
              </w:rPr>
              <w:t>مشتقات العملة لغرض التحوط ضد ال</w:t>
            </w:r>
            <w:proofErr w:type="gramStart"/>
            <w:r w:rsidRPr="0049493E">
              <w:rPr>
                <w:rFonts w:ascii="Times New Roman" w:hAnsi="Times New Roman"/>
                <w:b/>
                <w:bCs/>
                <w:rtl/>
              </w:rPr>
              <w:t>تقلبات ف</w:t>
            </w:r>
            <w:proofErr w:type="gramEnd"/>
            <w:r w:rsidRPr="0049493E">
              <w:rPr>
                <w:rFonts w:ascii="Times New Roman" w:hAnsi="Times New Roman"/>
                <w:b/>
                <w:bCs/>
                <w:rtl/>
              </w:rPr>
              <w:t>ي أسعار الصرف الاسمية في الأجل القصير</w:t>
            </w:r>
            <w:r w:rsidRPr="0049493E">
              <w:rPr>
                <w:rFonts w:ascii="Times New Roman" w:hAnsi="Times New Roman"/>
                <w:b/>
                <w:bCs/>
                <w:rtl/>
                <w:lang w:bidi="ar-AE"/>
              </w:rPr>
              <w:t xml:space="preserve">، حيث </w:t>
            </w:r>
            <w:r w:rsidRPr="0049493E">
              <w:rPr>
                <w:rFonts w:ascii="Times New Roman" w:hAnsi="Times New Roman"/>
                <w:b/>
                <w:bCs/>
                <w:rtl/>
              </w:rPr>
              <w:t xml:space="preserve">أثبتت العديد من الدراسات ومنها </w:t>
            </w:r>
            <w:r w:rsidRPr="0049493E">
              <w:rPr>
                <w:rFonts w:ascii="Times New Roman" w:hAnsi="Times New Roman"/>
                <w:b/>
                <w:bCs/>
                <w:rtl/>
                <w:lang w:bidi="ar-AE"/>
              </w:rPr>
              <w:t>البحث</w:t>
            </w:r>
            <w:r w:rsidRPr="0049493E">
              <w:rPr>
                <w:rFonts w:ascii="Times New Roman" w:hAnsi="Times New Roman"/>
                <w:b/>
                <w:bCs/>
                <w:rtl/>
              </w:rPr>
              <w:t xml:space="preserve"> الحالي</w:t>
            </w:r>
            <w:r w:rsidRPr="0049493E">
              <w:rPr>
                <w:rFonts w:ascii="Times New Roman" w:hAnsi="Times New Roman"/>
                <w:b/>
                <w:bCs/>
                <w:rtl/>
                <w:lang w:bidi="ar-AE"/>
              </w:rPr>
              <w:t xml:space="preserve"> </w:t>
            </w:r>
            <w:r w:rsidRPr="0049493E">
              <w:rPr>
                <w:rFonts w:ascii="Times New Roman" w:hAnsi="Times New Roman"/>
                <w:b/>
                <w:bCs/>
                <w:rtl/>
              </w:rPr>
              <w:t xml:space="preserve">بان سوق المشتقات بأدواته المالية المتنوعة يوفر إمكانية تخفيض التباين في التدفقات النقدية الناجمة عن التقلبات السوقية ومنها تقلبات أسعار الصرف ، </w:t>
            </w:r>
            <w:r w:rsidRPr="0049493E">
              <w:rPr>
                <w:rFonts w:ascii="Times New Roman" w:hAnsi="Times New Roman"/>
                <w:b/>
                <w:bCs/>
                <w:rtl/>
                <w:lang w:bidi="ar-AE"/>
              </w:rPr>
              <w:t>و</w:t>
            </w:r>
            <w:r w:rsidRPr="0049493E">
              <w:rPr>
                <w:rFonts w:ascii="Times New Roman" w:hAnsi="Times New Roman"/>
                <w:b/>
                <w:bCs/>
                <w:rtl/>
              </w:rPr>
              <w:t>لابد للشركات عموما والتي لديها تعاملات دولية بشكل خاص أن يتوفر فيها عامل المرونة التشغيلية والتي تمكنها من التحوط ضد مخاطر أسعار الصرف الحقيقية في الأجل الطويل وإمكانية تحويل مصادرها الإنتاجية ومصانعها والتخلي عن الأسواق الأجنبية التي يمكن أن تسبب لها خسائرا إلى أسواق أخرى وتوفير المرونة السعرية بما يوازي المنافسين . اختبار مدى إمكانية استخدام المؤسسات المالية وخاصة شركات القطاع المصرفي الحكومي والخاص ، لمشتقات العملة والتي تختلف نتائجها وأهدافها بالتأكيد كونها من صانعي السوق ضمن المشتركين في سوق الصرف الأجنبي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D26C4" w:rsidRDefault="00BD26C4" w:rsidP="00C81E8B">
            <w:pPr>
              <w:spacing w:line="360" w:lineRule="auto"/>
              <w:rPr>
                <w:rFonts w:ascii="Tahoma" w:hAnsi="Tahoma" w:cs="Tahoma"/>
                <w:sz w:val="14"/>
                <w:szCs w:val="14"/>
                <w:rtl/>
                <w:lang w:val="en-US" w:bidi="ar-IQ"/>
              </w:rPr>
            </w:pPr>
          </w:p>
          <w:p w:rsidR="00BD26C4" w:rsidRDefault="00BD26C4" w:rsidP="00C81E8B">
            <w:pPr>
              <w:spacing w:line="360" w:lineRule="auto"/>
              <w:jc w:val="right"/>
              <w:rPr>
                <w:rFonts w:ascii="Tahoma" w:hAnsi="Tahoma" w:cs="Tahoma"/>
                <w:sz w:val="14"/>
                <w:szCs w:val="14"/>
                <w:rtl/>
                <w:lang w:val="en-US" w:bidi="ar-IQ"/>
              </w:rPr>
            </w:pPr>
          </w:p>
          <w:p w:rsidR="00BD26C4" w:rsidRPr="00C06548" w:rsidRDefault="00BD26C4"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C4"/>
    <w:rsid w:val="009F515C"/>
    <w:rsid w:val="00AB57BD"/>
    <w:rsid w:val="00BD2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C4"/>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D26C4"/>
  </w:style>
  <w:style w:type="character" w:customStyle="1" w:styleId="shorttext">
    <w:name w:val="short_text"/>
    <w:basedOn w:val="a0"/>
    <w:rsid w:val="00BD2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C4"/>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D26C4"/>
  </w:style>
  <w:style w:type="character" w:customStyle="1" w:styleId="shorttext">
    <w:name w:val="short_text"/>
    <w:basedOn w:val="a0"/>
    <w:rsid w:val="00BD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2015-01-08T11:59:00Z</dcterms:created>
  <dcterms:modified xsi:type="dcterms:W3CDTF">2015-01-08T11:59:00Z</dcterms:modified>
</cp:coreProperties>
</file>