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3B6690" w:rsidTr="00AC160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Default="003B6690" w:rsidP="00AC160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3B6690" w:rsidTr="00AC160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Default="003B6690" w:rsidP="00AC160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3B6690" w:rsidTr="00AC160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Pr="00EE517E" w:rsidRDefault="003B6690" w:rsidP="00AC160F">
            <w:pPr>
              <w:pStyle w:val="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مها عادل عبد الله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العكيدي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3B6690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rtl/>
                <w:lang w:val="en-US" w:bidi="ar-IQ"/>
              </w:rPr>
            </w:pPr>
          </w:p>
          <w:p w:rsidR="003B6690" w:rsidRDefault="003B6690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3B6690" w:rsidTr="00AC160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6690" w:rsidRDefault="003B66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6985" r="9525" b="13970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mr2wIAAKI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Bevcmr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6690" w:rsidRDefault="003B66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7620" r="1206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0IxcaNsCAACi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6690" w:rsidRDefault="003B6690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6985" r="10160" b="1397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AD2JL33AIAAKI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3B6690" w:rsidRDefault="003B6690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7620" r="13335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3B6690" w:rsidTr="00AC160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Default="003B6690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1430" t="10160" r="6985" b="1079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Default="003B6690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26670</wp:posOffset>
                      </wp:positionV>
                      <wp:extent cx="153035" cy="160020"/>
                      <wp:effectExtent l="20320" t="25400" r="36195" b="527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8.1pt;margin-top:2.1pt;width:12.0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1430" t="10160" r="6985" b="1079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" strokecolor="white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3B6690" w:rsidTr="00AC160F">
        <w:trPr>
          <w:trHeight w:hRule="exact" w:val="72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Pr="00EE517E" w:rsidRDefault="003B6690" w:rsidP="00AC160F">
            <w:pPr>
              <w:jc w:val="center"/>
              <w:rPr>
                <w:rFonts w:ascii="Times New Roman" w:hAnsi="Times New Roman"/>
                <w:sz w:val="32"/>
                <w:szCs w:val="32"/>
                <w:rtl/>
              </w:rPr>
            </w:pP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مقارنة طرائق تقدير معوليه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إنموذج</w:t>
            </w:r>
            <w:proofErr w:type="spellEnd"/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إجهاد ومتانة لنظام متسلسل في الشركة العامة لصناعة الزيوت النباتية</w:t>
            </w:r>
          </w:p>
          <w:p w:rsidR="003B6690" w:rsidRDefault="003B6690" w:rsidP="00AC160F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3B6690" w:rsidTr="00AC160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3B6690" w:rsidRPr="00EE517E" w:rsidRDefault="003B6690" w:rsidP="00AC160F">
            <w:pPr>
              <w:jc w:val="center"/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1433هـ</w:t>
            </w: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  <w:t xml:space="preserve">                             بغداد                           2012م</w:t>
            </w:r>
          </w:p>
          <w:p w:rsidR="003B6690" w:rsidRDefault="003B6690" w:rsidP="00AC160F">
            <w:pPr>
              <w:pStyle w:val="3"/>
              <w:rPr>
                <w:sz w:val="28"/>
                <w:szCs w:val="28"/>
                <w:rtl/>
              </w:rPr>
            </w:pPr>
          </w:p>
          <w:p w:rsidR="003B6690" w:rsidRDefault="003B6690" w:rsidP="00AC160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3B6690" w:rsidTr="00AC160F">
        <w:trPr>
          <w:trHeight w:val="708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3B6690" w:rsidRPr="00EE517E" w:rsidRDefault="003B6690" w:rsidP="00AC160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E517E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في هذه الرسالة تم حساب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المعولية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للنظام المتسلسل لأنموذج إجهاد ومتانة ، اذ ان متجه المتانة العشوائي هو متعدد المتغيرات 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(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…,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 ) =  </w:t>
            </w:r>
            <m:oMath>
              <m:bar>
                <m:ba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bar>
            </m:oMath>
            <w:r w:rsidRPr="00EE517E">
              <w:rPr>
                <w:rFonts w:ascii="Times New Roman" w:eastAsia="Times New Roman" w:hAnsi="Times New Roman"/>
                <w:b/>
                <w:bCs/>
                <w:rtl/>
                <w:lang w:bidi="ar-IQ"/>
              </w:rPr>
              <w:t xml:space="preserve">  وهو يمثل نظام مؤلف من </w:t>
            </w:r>
            <w:r w:rsidRPr="00EE517E">
              <w:rPr>
                <w:rFonts w:ascii="Times New Roman" w:eastAsia="Times New Roman" w:hAnsi="Times New Roman"/>
                <w:b/>
                <w:bCs/>
                <w:lang w:bidi="ar-IQ"/>
              </w:rPr>
              <w:t>K</w:t>
            </w:r>
            <w:r w:rsidRPr="00EE517E">
              <w:rPr>
                <w:rFonts w:ascii="Times New Roman" w:eastAsia="Times New Roman" w:hAnsi="Times New Roman"/>
                <w:b/>
                <w:bCs/>
                <w:rtl/>
                <w:lang w:bidi="ar-IQ"/>
              </w:rPr>
              <w:t xml:space="preserve"> من المركبات مربوطة بشكل تسلسلي , أما بالنسبة 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لقيمة الإجهاد العشوائي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فهو مشترك لجميع المركبات وهو يمثل أوقات إشتغال النظام الإضافية خارج الوقت التنفيذي لعمل النظام , وعلى فرض ان المتغيرات العشوائية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…,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تمثل أوقات الحياة لمركبات النظام هي مستقلة وتتوزع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أسيآ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بمعلمة قياس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oMath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, وإن  </w:t>
            </w:r>
            <w:r w:rsidRPr="00EE517E">
              <w:rPr>
                <w:rFonts w:ascii="Times New Roman" w:hAnsi="Times New Roman"/>
                <w:b/>
                <w:bCs/>
                <w:lang w:bidi="ar-IQ"/>
              </w:rPr>
              <w:t>i=1,2,…,k+1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, حيث تم في هذه الرسالة دراسة مجموعة من طرائق تقدير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المعولية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للنظام المتسلسل لأنموذج إجهاد ومتانة وكانت طرائق التقدير هي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كالأتي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:</w:t>
            </w:r>
          </w:p>
          <w:p w:rsidR="003B6690" w:rsidRPr="003F2314" w:rsidRDefault="003B6690" w:rsidP="00AC16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طريقة الإمكان الأعظم (</w:t>
            </w:r>
            <w:r w:rsidRPr="003F2314">
              <w:rPr>
                <w:rFonts w:ascii="Times New Roman" w:hAnsi="Times New Roman"/>
                <w:b/>
                <w:bCs/>
                <w:lang w:bidi="ar-IQ"/>
              </w:rPr>
              <w:t>MLM</w:t>
            </w: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</w:p>
          <w:p w:rsidR="003B6690" w:rsidRPr="003F2314" w:rsidRDefault="003B6690" w:rsidP="00AC16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طريقة المقدر المنتظم غير المتحيز بأصغر </w:t>
            </w:r>
            <w:proofErr w:type="gramStart"/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تباين</w:t>
            </w:r>
            <w:proofErr w:type="gramEnd"/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(</w:t>
            </w:r>
            <w:r w:rsidRPr="003F2314">
              <w:rPr>
                <w:rFonts w:ascii="Times New Roman" w:hAnsi="Times New Roman"/>
                <w:b/>
                <w:bCs/>
                <w:lang w:bidi="ar-IQ"/>
              </w:rPr>
              <w:t>UMVUEM</w:t>
            </w: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</w:p>
          <w:p w:rsidR="003B6690" w:rsidRPr="003F2314" w:rsidRDefault="003B6690" w:rsidP="00AC16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طريقة متوسط مربعات الخطأ (</w:t>
            </w:r>
            <w:r w:rsidRPr="003F2314">
              <w:rPr>
                <w:rFonts w:ascii="Times New Roman" w:hAnsi="Times New Roman"/>
                <w:b/>
                <w:bCs/>
                <w:lang w:bidi="ar-IQ"/>
              </w:rPr>
              <w:t>MSEM</w:t>
            </w: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</w:p>
          <w:p w:rsidR="003B6690" w:rsidRPr="003F2314" w:rsidRDefault="003B6690" w:rsidP="00AC16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طريقة المربعات الصغرى (</w:t>
            </w:r>
            <w:r w:rsidRPr="003F2314">
              <w:rPr>
                <w:rFonts w:ascii="Times New Roman" w:hAnsi="Times New Roman"/>
                <w:b/>
                <w:bCs/>
                <w:lang w:bidi="ar-IQ"/>
              </w:rPr>
              <w:t>LSM</w:t>
            </w:r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</w:p>
          <w:p w:rsidR="003B6690" w:rsidRPr="003F2314" w:rsidRDefault="003B6690" w:rsidP="00AC160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lang w:bidi="ar-IQ"/>
              </w:rPr>
            </w:pPr>
            <w:proofErr w:type="gramStart"/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طريقة</w:t>
            </w:r>
            <w:proofErr w:type="gramEnd"/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التقلص (</w:t>
            </w:r>
            <w:proofErr w:type="spellStart"/>
            <w:r w:rsidRPr="003F2314">
              <w:rPr>
                <w:rFonts w:ascii="Times New Roman" w:hAnsi="Times New Roman"/>
                <w:b/>
                <w:bCs/>
                <w:lang w:bidi="ar-IQ"/>
              </w:rPr>
              <w:t>ShM</w:t>
            </w:r>
            <w:proofErr w:type="spellEnd"/>
            <w:r w:rsidRPr="003F2314">
              <w:rPr>
                <w:rFonts w:ascii="Times New Roman" w:hAnsi="Times New Roman"/>
                <w:b/>
                <w:bCs/>
                <w:rtl/>
                <w:lang w:bidi="ar-IQ"/>
              </w:rPr>
              <w:t>)</w:t>
            </w:r>
          </w:p>
          <w:p w:rsidR="003B6690" w:rsidRPr="00EE517E" w:rsidRDefault="003B6690" w:rsidP="00AC160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وقد تم توليد مجموعة من البيانات من خلال أسلوب المحاكاة والتي تتوزع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توزيعآ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اسيآ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وبأحجام عينات مختلفة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وبأستخدام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طريقة </w:t>
            </w:r>
            <w:r w:rsidRPr="00EE517E">
              <w:rPr>
                <w:rFonts w:ascii="Times New Roman" w:hAnsi="Times New Roman"/>
                <w:b/>
                <w:bCs/>
                <w:lang w:bidi="ar-IQ"/>
              </w:rPr>
              <w:t>Monte Carlo)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) ومن ثم المقارنة بين طرائق تقدير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المعولية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للنظام المتسلسل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بأستخدام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المقياسين الإحصائيين متوسط مربعات الخطأ (</w:t>
            </w:r>
            <w:r w:rsidRPr="00EE517E">
              <w:rPr>
                <w:rFonts w:ascii="Times New Roman" w:hAnsi="Times New Roman"/>
                <w:b/>
                <w:bCs/>
                <w:lang w:bidi="ar-IQ"/>
              </w:rPr>
              <w:t>MSE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) ومتوسط الخطأ النسبي المطلق (</w:t>
            </w:r>
            <w:r w:rsidRPr="00EE517E">
              <w:rPr>
                <w:rFonts w:ascii="Times New Roman" w:hAnsi="Times New Roman"/>
                <w:b/>
                <w:bCs/>
                <w:lang w:bidi="ar-IQ"/>
              </w:rPr>
              <w:t>MAPE</w:t>
            </w: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وقد تم التوصل الى ان طريقة التقلص هي الأفضل لتقدير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معولية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النظام المتسلسل في حالة الإجهاد والمتانة .</w:t>
            </w:r>
          </w:p>
          <w:p w:rsidR="003B6690" w:rsidRPr="00EE517E" w:rsidRDefault="003B6690" w:rsidP="00AC160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أما فيما يتعلق بالجانب التطبيقي من هذه الرسالة فقد تم تقدير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معولية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النظام المتسلسل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لإنموذج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إجهاد ومتانة في مصنع المأمون التابع للشركة العامة لصناعة الزيوت النباتية في بغداد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>بأستعمال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طريقة التقلص .</w:t>
            </w:r>
          </w:p>
          <w:p w:rsidR="003B6690" w:rsidRDefault="003B6690" w:rsidP="00AC160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3B6690" w:rsidRDefault="003B6690" w:rsidP="00AC160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3B6690" w:rsidRDefault="003B6690" w:rsidP="00AC160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3B6690" w:rsidRDefault="003B6690" w:rsidP="00AC160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>
      <w:bookmarkStart w:id="0" w:name="_GoBack"/>
      <w:bookmarkEnd w:id="0"/>
    </w:p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9D4"/>
    <w:multiLevelType w:val="hybridMultilevel"/>
    <w:tmpl w:val="EDC09680"/>
    <w:lvl w:ilvl="0" w:tplc="25C09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0"/>
    <w:rsid w:val="003B6690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B6690"/>
    <w:pPr>
      <w:ind w:left="720"/>
      <w:contextualSpacing/>
    </w:pPr>
  </w:style>
  <w:style w:type="paragraph" w:styleId="3">
    <w:name w:val="Body Text 3"/>
    <w:basedOn w:val="a"/>
    <w:link w:val="3Char"/>
    <w:rsid w:val="003B6690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3B6690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3B6690"/>
  </w:style>
  <w:style w:type="character" w:customStyle="1" w:styleId="shorttext">
    <w:name w:val="short_text"/>
    <w:basedOn w:val="a0"/>
    <w:rsid w:val="003B6690"/>
  </w:style>
  <w:style w:type="character" w:customStyle="1" w:styleId="Char">
    <w:name w:val=" سرد الفقرات Char"/>
    <w:basedOn w:val="a0"/>
    <w:link w:val="a3"/>
    <w:uiPriority w:val="34"/>
    <w:locked/>
    <w:rsid w:val="003B6690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3B669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B6690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9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B6690"/>
    <w:pPr>
      <w:ind w:left="720"/>
      <w:contextualSpacing/>
    </w:pPr>
  </w:style>
  <w:style w:type="paragraph" w:styleId="3">
    <w:name w:val="Body Text 3"/>
    <w:basedOn w:val="a"/>
    <w:link w:val="3Char"/>
    <w:rsid w:val="003B6690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3B6690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3B6690"/>
  </w:style>
  <w:style w:type="character" w:customStyle="1" w:styleId="shorttext">
    <w:name w:val="short_text"/>
    <w:basedOn w:val="a0"/>
    <w:rsid w:val="003B6690"/>
  </w:style>
  <w:style w:type="character" w:customStyle="1" w:styleId="Char">
    <w:name w:val=" سرد الفقرات Char"/>
    <w:basedOn w:val="a0"/>
    <w:link w:val="a3"/>
    <w:uiPriority w:val="34"/>
    <w:locked/>
    <w:rsid w:val="003B6690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3B669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B6690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2015-01-07T06:22:00Z</dcterms:created>
  <dcterms:modified xsi:type="dcterms:W3CDTF">2015-01-07T06:22:00Z</dcterms:modified>
</cp:coreProperties>
</file>