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083356" w:rsidTr="00AC160F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83356" w:rsidRDefault="00083356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83356" w:rsidRDefault="0008335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083356" w:rsidTr="00AC160F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83356" w:rsidRDefault="00083356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83356" w:rsidRDefault="0008335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083356" w:rsidTr="00AC160F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83356" w:rsidRPr="007A1593" w:rsidRDefault="00083356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7A1593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هدى عدنان توفيق </w:t>
            </w:r>
            <w:bookmarkEnd w:id="0"/>
            <w:r w:rsidRPr="007A1593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القره لوسي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83356" w:rsidRDefault="0008335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083356" w:rsidTr="00AC160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83356" w:rsidRDefault="00083356" w:rsidP="00AC160F">
            <w:pPr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83356" w:rsidRDefault="0008335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083356" w:rsidTr="00AC160F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83356" w:rsidRDefault="00083356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9525" r="9525" b="11430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83356" w:rsidRDefault="00083356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10160" r="12065" b="10795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83356" w:rsidRDefault="00083356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9525" r="10160" b="11430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83356" w:rsidRDefault="00083356" w:rsidP="00AC160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10795" r="13335" b="10160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83356" w:rsidRDefault="0008335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083356" w:rsidTr="00AC160F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83356" w:rsidRDefault="00083356" w:rsidP="00AC160F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6350" t="8255" r="12065" b="12700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83356" w:rsidRDefault="00083356" w:rsidP="00AC160F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7940" t="27305" r="38100" b="50800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83356" w:rsidRDefault="0008335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083356" w:rsidTr="00AC160F">
        <w:trPr>
          <w:trHeight w:hRule="exact" w:val="86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83356" w:rsidRPr="007A1593" w:rsidRDefault="00083356" w:rsidP="00AC160F">
            <w:pPr>
              <w:tabs>
                <w:tab w:val="left" w:pos="2776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7A1593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تمثيل فضاء الحالة لنماذج السلاسل الزمنية التركيبية ونماذج بوكس –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جنكينز</w:t>
            </w:r>
            <w:proofErr w:type="spellEnd"/>
            <w:r w:rsidRPr="007A1593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7A1593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مع تطبيق في سوق العراق للأوراق المالية</w:t>
            </w:r>
          </w:p>
          <w:p w:rsidR="00083356" w:rsidRDefault="00083356" w:rsidP="00AC160F">
            <w:pPr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83356" w:rsidRDefault="0008335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083356" w:rsidTr="00AC160F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83356" w:rsidRPr="007A1593" w:rsidRDefault="00083356" w:rsidP="00AC160F">
            <w:pPr>
              <w:tabs>
                <w:tab w:val="left" w:pos="2776"/>
              </w:tabs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7A1593">
              <w:rPr>
                <w:rFonts w:ascii="Times New Roman" w:hAnsi="Times New Roman"/>
                <w:b/>
                <w:bCs/>
                <w:sz w:val="32"/>
                <w:szCs w:val="32"/>
              </w:rPr>
              <w:t>1429</w:t>
            </w:r>
            <w:r w:rsidRPr="007A1593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 هـ                                                      </w:t>
            </w:r>
            <w:r w:rsidRPr="007A159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</w:t>
            </w:r>
            <w:r w:rsidRPr="007A1593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 2008  م</w:t>
            </w:r>
          </w:p>
          <w:p w:rsidR="00083356" w:rsidRPr="007A1593" w:rsidRDefault="00083356" w:rsidP="00AC160F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83356" w:rsidRDefault="0008335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083356" w:rsidTr="00AC160F">
        <w:trPr>
          <w:trHeight w:val="551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083356" w:rsidRPr="007A1593" w:rsidRDefault="00083356" w:rsidP="00AC160F">
            <w:pPr>
              <w:jc w:val="right"/>
              <w:rPr>
                <w:rFonts w:ascii="Times New Roman" w:hAnsi="Times New Roman"/>
                <w:b/>
                <w:bCs/>
                <w:rtl/>
              </w:rPr>
            </w:pPr>
          </w:p>
          <w:p w:rsidR="00083356" w:rsidRPr="007A1593" w:rsidRDefault="00083356" w:rsidP="00AC160F">
            <w:pPr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7A1593">
              <w:rPr>
                <w:rFonts w:ascii="Times New Roman" w:hAnsi="Times New Roman"/>
                <w:b/>
                <w:bCs/>
                <w:rtl/>
              </w:rPr>
              <w:t xml:space="preserve">تعد نماذج فضاء الحالة </w:t>
            </w: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إحدى </w:t>
            </w:r>
            <w:r w:rsidRPr="007A1593">
              <w:rPr>
                <w:rFonts w:ascii="Times New Roman" w:hAnsi="Times New Roman"/>
                <w:b/>
                <w:bCs/>
                <w:rtl/>
              </w:rPr>
              <w:t xml:space="preserve">طرائق تحليل السلاسل الزمنية التي تتناول سلوك الظواهر وتفسيرها عبر حقب زمنية مختلفة ، وقد بدأ </w:t>
            </w: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ا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</w:rPr>
              <w:t>ستخدام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</w:rPr>
              <w:t xml:space="preserve"> هذه النماذج في حقل الهندسة وخاصة هندسة السيطرة وذلك بعد نشر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lang w:bidi="ar-IQ"/>
              </w:rPr>
              <w:t>Kalman</w:t>
            </w:r>
            <w:proofErr w:type="spellEnd"/>
            <w:r w:rsidRPr="007A1593">
              <w:rPr>
                <w:rFonts w:ascii="Times New Roman" w:hAnsi="Times New Roman"/>
                <w:b/>
                <w:bCs/>
                <w:lang w:bidi="ar-IQ"/>
              </w:rPr>
              <w:t xml:space="preserve"> </w:t>
            </w: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</w:t>
            </w:r>
            <w:r w:rsidRPr="007A1593">
              <w:rPr>
                <w:rFonts w:ascii="Times New Roman" w:hAnsi="Times New Roman"/>
                <w:b/>
                <w:bCs/>
                <w:lang w:bidi="ar-IQ"/>
              </w:rPr>
              <w:t>(1960)</w:t>
            </w:r>
            <w:r w:rsidRPr="007A1593">
              <w:rPr>
                <w:rFonts w:ascii="Times New Roman" w:hAnsi="Times New Roman"/>
                <w:b/>
                <w:bCs/>
                <w:rtl/>
              </w:rPr>
              <w:t xml:space="preserve"> </w:t>
            </w: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لبحثه والذي اقترح فيه استخدام أنموذج حركي خطي له طبيعة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ماركوفية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هدفه تحديث معلومات عن النظام في أي وقت تصل به مشاهدة جديدة ، ولأن نماذج فضاء الحالة تعتمد في حساباتها على تنقية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كالمان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فقد توسع استخدامها في العلوم الأخرى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كاﻹقتصاد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، الطب ، العلوم الفيزيائية ، السيطرة النوعية وغيرها .</w:t>
            </w:r>
          </w:p>
          <w:p w:rsidR="00083356" w:rsidRPr="007A1593" w:rsidRDefault="00083356" w:rsidP="00AC160F">
            <w:pPr>
              <w:ind w:firstLine="720"/>
              <w:jc w:val="both"/>
              <w:rPr>
                <w:rFonts w:ascii="Times New Roman" w:hAnsi="Times New Roman"/>
                <w:b/>
                <w:bCs/>
                <w:lang w:bidi="ar-IQ"/>
              </w:rPr>
            </w:pP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يهدف البحث الى استخدام نماذج فضاء الحالة في التنبؤ بسلسلة أعداد الأسهم المتداولة اليومية لقطاع المصارف في سوق العراق للأوراق المالية  ، إذ تم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نمذجة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كل مركبة من مركبات السلسلة الزمنية التركيبية (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الأتجاه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، الموسمية ، الدورية ) ونماذج هذه المركبات ركبت بأنموذج واحد وهو أنموذج فضاء الحالة .</w:t>
            </w:r>
          </w:p>
          <w:p w:rsidR="00083356" w:rsidRPr="007A1593" w:rsidRDefault="00083356" w:rsidP="00AC160F">
            <w:pPr>
              <w:ind w:firstLine="720"/>
              <w:jc w:val="both"/>
              <w:rPr>
                <w:rFonts w:ascii="Times New Roman" w:hAnsi="Times New Roman"/>
                <w:b/>
                <w:bCs/>
                <w:lang w:bidi="ar-IQ"/>
              </w:rPr>
            </w:pP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كما تم بناء أنموذج بوكس –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جنكينز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للسلسلة المدروسة ومن ثم  صياغة الأنموذج المشخص (1,1) </w:t>
            </w:r>
            <w:r w:rsidRPr="007A1593">
              <w:rPr>
                <w:rFonts w:ascii="Times New Roman" w:hAnsi="Times New Roman"/>
                <w:b/>
                <w:bCs/>
                <w:lang w:bidi="ar-IQ"/>
              </w:rPr>
              <w:t>ARMA</w:t>
            </w: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بأنموذج فضاء الحالة بعد ذلك تقدير متجه الحالة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للأنموذجين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بالاعتماد على الأسلوب التكراري لتنقية وتمهيد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كالمان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.</w:t>
            </w:r>
          </w:p>
          <w:p w:rsidR="00083356" w:rsidRPr="007A1593" w:rsidRDefault="00083356" w:rsidP="00AC160F">
            <w:pPr>
              <w:ind w:firstLine="720"/>
              <w:jc w:val="both"/>
              <w:rPr>
                <w:rFonts w:ascii="Times New Roman" w:hAnsi="Times New Roman"/>
                <w:b/>
                <w:bCs/>
              </w:rPr>
            </w:pPr>
            <w:r w:rsidRPr="007A1593">
              <w:rPr>
                <w:rFonts w:ascii="Times New Roman" w:hAnsi="Times New Roman"/>
                <w:b/>
                <w:bCs/>
                <w:rtl/>
              </w:rPr>
              <w:t>ل</w:t>
            </w: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قد تم التوصل الى أن الأنموذج المشخص (1,1) </w:t>
            </w:r>
            <w:r w:rsidRPr="007A1593">
              <w:rPr>
                <w:rFonts w:ascii="Times New Roman" w:hAnsi="Times New Roman"/>
                <w:b/>
                <w:bCs/>
                <w:lang w:bidi="ar-IQ"/>
              </w:rPr>
              <w:t>ARMA</w:t>
            </w: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والذي تم صياغته بأنموذج فضاء الحالة هو أنموذج ملائم لوصف بيانات السلسلة وذلك من خلال ملاحظة نتائج تنقية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كالمان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وأعطاءه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قيم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تنبؤية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أقرب الى الواقع بينما أعطى أنموذج المستوى المحلي قيم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تنبؤية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ثابتة ومساوية الى </w:t>
            </w:r>
            <w:r w:rsidRPr="007A1593">
              <w:rPr>
                <w:rFonts w:ascii="Times New Roman" w:hAnsi="Times New Roman"/>
                <w:b/>
                <w:bCs/>
                <w:lang w:bidi="ar-IQ"/>
              </w:rPr>
              <w:t>(6.0112e+008)</w:t>
            </w: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، لذا يوصي الباحث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بأعتماد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أنموذج (1</w:t>
            </w:r>
            <w:proofErr w:type="gram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,1</w:t>
            </w:r>
            <w:proofErr w:type="gram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) </w:t>
            </w:r>
            <w:r w:rsidRPr="007A1593">
              <w:rPr>
                <w:rFonts w:ascii="Times New Roman" w:hAnsi="Times New Roman"/>
                <w:b/>
                <w:bCs/>
                <w:lang w:bidi="ar-IQ"/>
              </w:rPr>
              <w:t>ARMA</w:t>
            </w: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والذي تم صياغته بأنموذج فضاء الحالة في التنبؤ بسلسلة أعداد الأسهم المتداولة 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083356" w:rsidRDefault="00083356" w:rsidP="00AC160F">
            <w:pPr>
              <w:spacing w:line="360" w:lineRule="auto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083356" w:rsidRDefault="00083356" w:rsidP="00AC160F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083356" w:rsidRDefault="00083356" w:rsidP="00AC160F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lang w:val="en-US" w:bidi="ar-IQ"/>
              </w:rPr>
            </w:pPr>
            <w:r>
              <w:rPr>
                <w:rFonts w:ascii="Tahoma" w:hAnsi="Tahoma" w:cs="Tahoma"/>
                <w:sz w:val="14"/>
                <w:szCs w:val="14"/>
                <w:lang w:val="en-US" w:bidi="ar-IQ"/>
              </w:rPr>
              <w:t xml:space="preserve"> </w:t>
            </w:r>
            <w:r w:rsidRPr="007A1593">
              <w:rPr>
                <w:rFonts w:ascii="Tahoma" w:hAnsi="Tahoma" w:cs="Tahoma"/>
                <w:lang w:val="en-US" w:bidi="ar-IQ"/>
              </w:rPr>
              <w:t xml:space="preserve">Abstract </w:t>
            </w:r>
            <w:r w:rsidRPr="007A1593"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  <w:t xml:space="preserve"> </w:t>
            </w:r>
          </w:p>
        </w:tc>
      </w:tr>
    </w:tbl>
    <w:p w:rsidR="00AA6C71" w:rsidRDefault="00AA6C71"/>
    <w:sectPr w:rsidR="00AA6C71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56"/>
    <w:rsid w:val="00083356"/>
    <w:rsid w:val="009F515C"/>
    <w:rsid w:val="00A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56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83356"/>
  </w:style>
  <w:style w:type="character" w:customStyle="1" w:styleId="shorttext">
    <w:name w:val="short_text"/>
    <w:basedOn w:val="a0"/>
    <w:rsid w:val="00083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56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83356"/>
  </w:style>
  <w:style w:type="character" w:customStyle="1" w:styleId="shorttext">
    <w:name w:val="short_text"/>
    <w:basedOn w:val="a0"/>
    <w:rsid w:val="0008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2015-01-07T08:35:00Z</dcterms:created>
  <dcterms:modified xsi:type="dcterms:W3CDTF">2015-01-07T08:36:00Z</dcterms:modified>
</cp:coreProperties>
</file>