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FA3AD8" w:rsidTr="00FA3DE0">
        <w:trPr>
          <w:trHeight w:hRule="exact" w:val="34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A3AD8" w:rsidRPr="00205996" w:rsidRDefault="00FA3AD8" w:rsidP="00FA3DE0">
            <w:pPr>
              <w:rPr>
                <w:b/>
                <w:bCs/>
                <w:sz w:val="32"/>
                <w:szCs w:val="32"/>
                <w:lang w:val="en-US" w:bidi="ar-IQ"/>
              </w:rPr>
            </w:pPr>
            <w:r w:rsidRPr="00205996">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A3AD8" w:rsidRDefault="00FA3AD8" w:rsidP="00FA3DE0">
            <w:pPr>
              <w:jc w:val="right"/>
              <w:rPr>
                <w:rFonts w:ascii="Tahoma" w:hAnsi="Tahoma" w:cs="Tahoma"/>
                <w:lang w:val="en-US" w:bidi="ar-IQ"/>
              </w:rPr>
            </w:pPr>
            <w:r>
              <w:rPr>
                <w:rFonts w:ascii="Tahoma" w:hAnsi="Tahoma" w:cs="Tahoma"/>
                <w:lang w:val="en-US" w:bidi="ar-IQ"/>
              </w:rPr>
              <w:t>College  Name</w:t>
            </w:r>
          </w:p>
        </w:tc>
      </w:tr>
      <w:tr w:rsidR="00FA3AD8" w:rsidTr="00FA3DE0">
        <w:trPr>
          <w:trHeight w:hRule="exact" w:val="34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A3AD8" w:rsidRPr="00205996" w:rsidRDefault="00FA3AD8" w:rsidP="00FA3DE0">
            <w:pPr>
              <w:jc w:val="right"/>
              <w:rPr>
                <w:b/>
                <w:bCs/>
                <w:sz w:val="32"/>
                <w:szCs w:val="32"/>
                <w:lang w:val="en-US" w:bidi="ar-IQ"/>
              </w:rPr>
            </w:pPr>
            <w:r w:rsidRPr="00205996">
              <w:rPr>
                <w:b/>
                <w:bCs/>
                <w:sz w:val="32"/>
                <w:szCs w:val="32"/>
                <w:rtl/>
                <w:lang w:val="en-US" w:bidi="ar-IQ"/>
              </w:rPr>
              <w:t xml:space="preserve">ادارة عامه </w:t>
            </w:r>
            <w:r w:rsidRPr="00205996">
              <w:rPr>
                <w:b/>
                <w:bCs/>
                <w:sz w:val="32"/>
                <w:szCs w:val="32"/>
                <w:lang w:val="en-US" w:bidi="ar-IQ"/>
              </w:rPr>
              <w:t xml:space="preserve">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A3AD8" w:rsidRDefault="00FA3AD8" w:rsidP="00FA3DE0">
            <w:pPr>
              <w:jc w:val="right"/>
              <w:rPr>
                <w:rFonts w:ascii="Tahoma" w:hAnsi="Tahoma" w:cs="Tahoma"/>
                <w:lang w:val="en-US" w:bidi="ar-IQ"/>
              </w:rPr>
            </w:pPr>
            <w:r>
              <w:rPr>
                <w:rFonts w:ascii="Tahoma" w:hAnsi="Tahoma" w:cs="Tahoma"/>
                <w:lang w:val="en-US" w:bidi="ar-IQ"/>
              </w:rPr>
              <w:t>Department</w:t>
            </w:r>
          </w:p>
        </w:tc>
      </w:tr>
      <w:tr w:rsidR="00FA3AD8" w:rsidTr="00FA3DE0">
        <w:trPr>
          <w:trHeight w:hRule="exact" w:val="71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A3AD8" w:rsidRPr="00205996" w:rsidRDefault="00FA3AD8" w:rsidP="00FA3DE0">
            <w:pPr>
              <w:pStyle w:val="BodyText"/>
              <w:jc w:val="left"/>
              <w:rPr>
                <w:rFonts w:cs="Simplified Arabic"/>
                <w:sz w:val="32"/>
                <w:szCs w:val="32"/>
                <w:rtl/>
              </w:rPr>
            </w:pPr>
            <w:r w:rsidRPr="00205996">
              <w:rPr>
                <w:rFonts w:cs="Simplified Arabic" w:hint="cs"/>
                <w:sz w:val="32"/>
                <w:szCs w:val="32"/>
                <w:rtl/>
                <w:lang w:bidi="ar-IQ"/>
              </w:rPr>
              <w:t>احمد كريم جاسم</w:t>
            </w:r>
          </w:p>
          <w:p w:rsidR="00FA3AD8" w:rsidRPr="00205996" w:rsidRDefault="00FA3AD8" w:rsidP="00FA3DE0">
            <w:pPr>
              <w:rPr>
                <w:rFonts w:hint="cs"/>
                <w:b/>
                <w:bCs/>
                <w:sz w:val="32"/>
                <w:szCs w:val="32"/>
                <w:rtl/>
              </w:rPr>
            </w:pPr>
          </w:p>
          <w:p w:rsidR="00FA3AD8" w:rsidRPr="00205996" w:rsidRDefault="00FA3AD8" w:rsidP="00FA3DE0">
            <w:pPr>
              <w:rPr>
                <w:b/>
                <w:bCs/>
                <w:sz w:val="32"/>
                <w:szCs w:val="32"/>
                <w:rtl/>
              </w:rPr>
            </w:pPr>
          </w:p>
          <w:p w:rsidR="00FA3AD8" w:rsidRPr="00205996" w:rsidRDefault="00FA3AD8" w:rsidP="00FA3DE0">
            <w:pPr>
              <w:pStyle w:val="Heading7"/>
              <w:rPr>
                <w:rFonts w:cs="Simplified Arabic"/>
                <w:sz w:val="32"/>
                <w:szCs w:val="32"/>
                <w:rtl/>
              </w:rPr>
            </w:pPr>
            <w:r w:rsidRPr="00205996">
              <w:rPr>
                <w:rFonts w:cs="Simplified Arabic" w:hint="cs"/>
                <w:sz w:val="32"/>
                <w:szCs w:val="32"/>
                <w:rtl/>
              </w:rPr>
              <w:t xml:space="preserve">دراسة حالة في </w:t>
            </w:r>
            <w:r w:rsidRPr="00205996">
              <w:rPr>
                <w:rFonts w:cs="Simplified Arabic" w:hint="cs"/>
                <w:sz w:val="32"/>
                <w:szCs w:val="32"/>
                <w:rtl/>
                <w:lang w:bidi="ar-IQ"/>
              </w:rPr>
              <w:t>الهيئة العامة للضرائب فرع واسط</w:t>
            </w:r>
          </w:p>
          <w:p w:rsidR="00FA3AD8" w:rsidRPr="00205996" w:rsidRDefault="00FA3AD8" w:rsidP="00FA3DE0">
            <w:pPr>
              <w:pStyle w:val="Heading3"/>
              <w:rPr>
                <w:rFonts w:cs="Simplified Arabic" w:hint="cs"/>
                <w:sz w:val="32"/>
                <w:szCs w:val="32"/>
                <w:rtl/>
              </w:rPr>
            </w:pPr>
          </w:p>
          <w:p w:rsidR="00FA3AD8" w:rsidRPr="00205996" w:rsidRDefault="00FA3AD8" w:rsidP="00FA3DE0">
            <w:pPr>
              <w:rPr>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A3AD8" w:rsidRDefault="00FA3AD8" w:rsidP="00FA3DE0">
            <w:pPr>
              <w:jc w:val="right"/>
              <w:rPr>
                <w:rFonts w:ascii="Tahoma" w:hAnsi="Tahoma" w:cs="Tahoma"/>
                <w:lang w:val="en-US" w:bidi="ar-IQ"/>
              </w:rPr>
            </w:pPr>
            <w:r>
              <w:rPr>
                <w:rFonts w:ascii="Tahoma" w:hAnsi="Tahoma" w:cs="Tahoma"/>
                <w:lang w:val="en-US" w:bidi="ar-IQ"/>
              </w:rPr>
              <w:t>Full Name as written   in Passport</w:t>
            </w:r>
          </w:p>
        </w:tc>
      </w:tr>
      <w:tr w:rsidR="00FA3AD8" w:rsidTr="00FA3DE0">
        <w:trPr>
          <w:trHeight w:hRule="exact" w:val="36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A3AD8" w:rsidRDefault="00FA3AD8" w:rsidP="00FA3DE0">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A3AD8" w:rsidRDefault="00FA3AD8" w:rsidP="00FA3DE0">
            <w:pPr>
              <w:jc w:val="right"/>
              <w:rPr>
                <w:rFonts w:ascii="Tahoma" w:hAnsi="Tahoma" w:cs="Tahoma"/>
                <w:lang w:val="en-US" w:bidi="ar-IQ"/>
              </w:rPr>
            </w:pPr>
            <w:r>
              <w:rPr>
                <w:rFonts w:ascii="Tahoma" w:hAnsi="Tahoma" w:cs="Tahoma"/>
                <w:lang w:val="en-US" w:bidi="ar-IQ"/>
              </w:rPr>
              <w:t>e-mail</w:t>
            </w:r>
          </w:p>
        </w:tc>
      </w:tr>
      <w:tr w:rsidR="00FA3AD8" w:rsidTr="00FA3DE0">
        <w:trPr>
          <w:trHeight w:hRule="exact" w:val="536"/>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FA3AD8" w:rsidRDefault="00FA3AD8" w:rsidP="00FA3DE0">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FA3AD8" w:rsidRDefault="00FA3AD8" w:rsidP="00FA3DE0">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FA3AD8" w:rsidRDefault="00FA3AD8" w:rsidP="00FA3DE0">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FA3AD8" w:rsidRDefault="00FA3AD8" w:rsidP="00FA3DE0">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A3AD8" w:rsidRDefault="00FA3AD8" w:rsidP="00FA3DE0">
            <w:pPr>
              <w:jc w:val="right"/>
              <w:rPr>
                <w:rFonts w:ascii="Tahoma" w:hAnsi="Tahoma" w:cs="Tahoma"/>
                <w:lang w:val="en-US" w:bidi="ar-IQ"/>
              </w:rPr>
            </w:pPr>
            <w:r>
              <w:rPr>
                <w:rFonts w:ascii="Tahoma" w:hAnsi="Tahoma" w:cs="Tahoma"/>
                <w:lang w:val="en-US" w:bidi="ar-IQ"/>
              </w:rPr>
              <w:t xml:space="preserve">Career </w:t>
            </w:r>
          </w:p>
        </w:tc>
      </w:tr>
      <w:tr w:rsidR="00FA3AD8" w:rsidTr="00FA3DE0">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FA3AD8" w:rsidRDefault="00FA3AD8" w:rsidP="00FA3DE0">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FA3AD8" w:rsidRDefault="00FA3AD8" w:rsidP="00FA3DE0">
            <w:pPr>
              <w:jc w:val="right"/>
              <w:rPr>
                <w:lang w:val="en-US" w:bidi="ar-IQ"/>
              </w:rPr>
            </w:pPr>
            <w:r>
              <w:rPr>
                <w:rtl/>
              </w:rPr>
              <w:pict>
                <v:oval id="_x0000_s1030"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A3AD8" w:rsidRDefault="00FA3AD8" w:rsidP="00FA3DE0">
            <w:pPr>
              <w:jc w:val="right"/>
              <w:rPr>
                <w:rFonts w:ascii="Tahoma" w:hAnsi="Tahoma" w:cs="Tahoma"/>
                <w:lang w:val="en-US" w:bidi="ar-IQ"/>
              </w:rPr>
            </w:pPr>
          </w:p>
        </w:tc>
      </w:tr>
      <w:tr w:rsidR="00FA3AD8" w:rsidTr="00FA3DE0">
        <w:trPr>
          <w:trHeight w:hRule="exact" w:val="41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A3AD8" w:rsidRDefault="00FA3AD8" w:rsidP="00FA3DE0">
            <w:pPr>
              <w:pStyle w:val="BodyText"/>
              <w:rPr>
                <w:rFonts w:cs="Simplified Arabic"/>
                <w:sz w:val="22"/>
                <w:szCs w:val="22"/>
                <w:rtl/>
              </w:rPr>
            </w:pPr>
            <w:r>
              <w:rPr>
                <w:rFonts w:cs="Simplified Arabic" w:hint="cs"/>
                <w:sz w:val="22"/>
                <w:szCs w:val="22"/>
                <w:rtl/>
                <w:lang w:bidi="ar-IQ"/>
              </w:rPr>
              <w:t>إعادة هندسة الخدمة الضريبية على وفق متطلبات الحكومة الألكترونية</w:t>
            </w:r>
          </w:p>
          <w:p w:rsidR="00FA3AD8" w:rsidRDefault="00FA3AD8" w:rsidP="00FA3DE0">
            <w:pPr>
              <w:rPr>
                <w:rFonts w:hint="cs"/>
                <w:sz w:val="22"/>
                <w:szCs w:val="22"/>
                <w:rtl/>
              </w:rPr>
            </w:pPr>
          </w:p>
          <w:p w:rsidR="00FA3AD8" w:rsidRDefault="00FA3AD8" w:rsidP="00FA3DE0">
            <w:pPr>
              <w:rPr>
                <w:sz w:val="22"/>
                <w:szCs w:val="22"/>
                <w:rtl/>
              </w:rPr>
            </w:pPr>
          </w:p>
          <w:p w:rsidR="00FA3AD8" w:rsidRDefault="00FA3AD8" w:rsidP="00FA3DE0">
            <w:pPr>
              <w:pStyle w:val="Heading7"/>
              <w:rPr>
                <w:rFonts w:cs="Simplified Arabic"/>
                <w:sz w:val="22"/>
                <w:szCs w:val="22"/>
                <w:rtl/>
              </w:rPr>
            </w:pPr>
            <w:r>
              <w:rPr>
                <w:rFonts w:cs="Simplified Arabic" w:hint="cs"/>
                <w:sz w:val="22"/>
                <w:szCs w:val="22"/>
                <w:rtl/>
              </w:rPr>
              <w:t xml:space="preserve">دراسة حالة في </w:t>
            </w:r>
            <w:r>
              <w:rPr>
                <w:rFonts w:cs="Simplified Arabic" w:hint="cs"/>
                <w:sz w:val="22"/>
                <w:szCs w:val="22"/>
                <w:rtl/>
                <w:lang w:bidi="ar-IQ"/>
              </w:rPr>
              <w:t>الهيئة العامة للضرائب فرع واسط</w:t>
            </w:r>
          </w:p>
          <w:p w:rsidR="00FA3AD8" w:rsidRDefault="00FA3AD8" w:rsidP="00FA3DE0">
            <w:pPr>
              <w:pStyle w:val="Heading3"/>
              <w:rPr>
                <w:rFonts w:cs="Simplified Arabic" w:hint="cs"/>
                <w:sz w:val="22"/>
                <w:szCs w:val="22"/>
                <w:rtl/>
              </w:rPr>
            </w:pPr>
          </w:p>
          <w:p w:rsidR="00FA3AD8" w:rsidRDefault="00FA3AD8" w:rsidP="00FA3DE0">
            <w:pPr>
              <w:rPr>
                <w:sz w:val="22"/>
                <w:szCs w:val="2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A3AD8" w:rsidRDefault="00FA3AD8" w:rsidP="00FA3DE0">
            <w:pPr>
              <w:jc w:val="right"/>
              <w:rPr>
                <w:rFonts w:ascii="Tahoma" w:hAnsi="Tahoma" w:cs="Tahoma"/>
                <w:lang w:val="en-US" w:bidi="ar-IQ"/>
              </w:rPr>
            </w:pPr>
            <w:r>
              <w:rPr>
                <w:rFonts w:ascii="Tahoma" w:hAnsi="Tahoma" w:cs="Tahoma"/>
                <w:lang w:val="en-US" w:bidi="ar-IQ"/>
              </w:rPr>
              <w:t xml:space="preserve">Thesis  Title </w:t>
            </w:r>
          </w:p>
        </w:tc>
      </w:tr>
      <w:tr w:rsidR="00FA3AD8" w:rsidTr="00FA3DE0">
        <w:trPr>
          <w:trHeight w:hRule="exact" w:val="35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A3AD8" w:rsidRDefault="00FA3AD8" w:rsidP="00FA3DE0">
            <w:pPr>
              <w:rPr>
                <w:sz w:val="28"/>
                <w:szCs w:val="28"/>
                <w:rtl/>
                <w:lang w:bidi="ar-IQ"/>
              </w:rPr>
            </w:pPr>
            <w:r>
              <w:rPr>
                <w:sz w:val="28"/>
                <w:szCs w:val="28"/>
                <w:rtl/>
                <w:lang w:bidi="ar-IQ"/>
              </w:rPr>
              <w:t>2010</w:t>
            </w:r>
            <w:r>
              <w:rPr>
                <w:rFonts w:hint="cs"/>
                <w:sz w:val="28"/>
                <w:szCs w:val="28"/>
                <w:lang w:bidi="ar-IQ"/>
              </w:rPr>
              <w:t xml:space="preserve"> </w:t>
            </w:r>
            <w:r>
              <w:rPr>
                <w:sz w:val="28"/>
                <w:szCs w:val="28"/>
                <w:rtl/>
                <w:lang w:bidi="ar-IQ"/>
              </w:rPr>
              <w:tab/>
            </w:r>
            <w:r>
              <w:rPr>
                <w:sz w:val="28"/>
                <w:szCs w:val="28"/>
                <w:rtl/>
                <w:lang w:bidi="ar-IQ"/>
              </w:rPr>
              <w:tab/>
            </w:r>
            <w:r>
              <w:rPr>
                <w:sz w:val="28"/>
                <w:szCs w:val="28"/>
                <w:rtl/>
                <w:lang w:bidi="ar-IQ"/>
              </w:rPr>
              <w:tab/>
            </w:r>
            <w:r>
              <w:rPr>
                <w:sz w:val="28"/>
                <w:szCs w:val="28"/>
                <w:rtl/>
                <w:lang w:bidi="ar-IQ"/>
              </w:rPr>
              <w:tab/>
              <w:t>بغداد</w:t>
            </w:r>
            <w:r>
              <w:rPr>
                <w:sz w:val="28"/>
                <w:szCs w:val="28"/>
                <w:rtl/>
                <w:lang w:bidi="ar-IQ"/>
              </w:rPr>
              <w:tab/>
            </w:r>
            <w:r>
              <w:rPr>
                <w:sz w:val="28"/>
                <w:szCs w:val="28"/>
                <w:rtl/>
                <w:lang w:bidi="ar-IQ"/>
              </w:rPr>
              <w:tab/>
            </w:r>
            <w:r>
              <w:rPr>
                <w:sz w:val="28"/>
                <w:szCs w:val="28"/>
                <w:rtl/>
                <w:lang w:bidi="ar-IQ"/>
              </w:rPr>
              <w:tab/>
            </w:r>
            <w:r>
              <w:rPr>
                <w:sz w:val="28"/>
                <w:szCs w:val="28"/>
                <w:rtl/>
                <w:lang w:bidi="ar-IQ"/>
              </w:rPr>
              <w:tab/>
            </w:r>
            <w:r>
              <w:rPr>
                <w:sz w:val="28"/>
                <w:szCs w:val="28"/>
                <w:rtl/>
                <w:lang w:bidi="ar-IQ"/>
              </w:rPr>
              <w:tab/>
              <w:t>1431 هـ</w:t>
            </w:r>
          </w:p>
          <w:p w:rsidR="00FA3AD8" w:rsidRDefault="00FA3AD8" w:rsidP="00FA3DE0">
            <w:pPr>
              <w:tabs>
                <w:tab w:val="left" w:pos="4843"/>
              </w:tabs>
              <w:jc w:val="center"/>
              <w:rPr>
                <w:sz w:val="22"/>
                <w:szCs w:val="22"/>
                <w:lang w:val="en-US" w:bidi="ar-IQ"/>
              </w:rPr>
            </w:pPr>
            <w:r>
              <w:rPr>
                <w:sz w:val="36"/>
                <w:szCs w:val="36"/>
                <w:rtl/>
                <w:lang w:bidi="ar-IQ"/>
              </w:rPr>
              <w:tab/>
            </w:r>
            <w:r>
              <w:rPr>
                <w:sz w:val="36"/>
                <w:szCs w:val="36"/>
                <w:rtl/>
                <w:lang w:bidi="ar-IQ"/>
              </w:rPr>
              <w:tab/>
            </w:r>
            <w:r>
              <w:rPr>
                <w:sz w:val="36"/>
                <w:szCs w:val="36"/>
                <w:rtl/>
                <w:lang w:bidi="ar-IQ"/>
              </w:rPr>
              <w:tab/>
            </w:r>
            <w:r>
              <w:rPr>
                <w:sz w:val="36"/>
                <w:szCs w:val="36"/>
                <w:rtl/>
                <w:lang w:bidi="ar-IQ"/>
              </w:rPr>
              <w:tab/>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A3AD8" w:rsidRDefault="00FA3AD8" w:rsidP="00FA3DE0">
            <w:pPr>
              <w:jc w:val="right"/>
              <w:rPr>
                <w:rFonts w:ascii="Tahoma" w:hAnsi="Tahoma" w:cs="Tahoma"/>
                <w:lang w:val="en-US" w:bidi="ar-IQ"/>
              </w:rPr>
            </w:pPr>
            <w:r>
              <w:rPr>
                <w:rFonts w:ascii="Tahoma" w:hAnsi="Tahoma" w:cs="Tahoma"/>
                <w:lang w:val="en-US" w:bidi="ar-IQ"/>
              </w:rPr>
              <w:t>Year</w:t>
            </w:r>
          </w:p>
        </w:tc>
      </w:tr>
      <w:tr w:rsidR="00FA3AD8" w:rsidTr="00FA3DE0">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FA3AD8" w:rsidRPr="00205996" w:rsidRDefault="00FA3AD8" w:rsidP="00FA3DE0">
            <w:pPr>
              <w:jc w:val="both"/>
              <w:rPr>
                <w:sz w:val="28"/>
                <w:szCs w:val="28"/>
                <w:rtl/>
                <w:lang w:bidi="ar-IQ"/>
              </w:rPr>
            </w:pPr>
            <w:r w:rsidRPr="00205996">
              <w:rPr>
                <w:sz w:val="28"/>
                <w:szCs w:val="28"/>
                <w:rtl/>
                <w:lang w:bidi="ar-IQ"/>
              </w:rPr>
              <w:t>منذ تسعينات القرن الماضي برز إتجاهان في الفكر الإداري المعاصر، أحدهما منهج للتغيير يقوم على إحداث تغيير جذري في العمليات ولتحقيق عدد من الأهداف أهمها تقليل التكاليف واتحقيق مستويات عالية في الأداء فضلاً عن الجودة، والإتجاه الآخر برز بقوة في الإدارة العامة يقوم على الدعوة إلى الإعتماد على الحاسبات وبرامجها وشبكاتها في العمل الحكومي، والذي يطلق عليه بالتحول نحو الحكومة الألكترونية.</w:t>
            </w:r>
          </w:p>
          <w:p w:rsidR="00FA3AD8" w:rsidRPr="00205996" w:rsidRDefault="00FA3AD8" w:rsidP="00FA3DE0">
            <w:pPr>
              <w:jc w:val="both"/>
              <w:rPr>
                <w:sz w:val="28"/>
                <w:szCs w:val="28"/>
                <w:rtl/>
                <w:lang w:bidi="ar-IQ"/>
              </w:rPr>
            </w:pPr>
            <w:r w:rsidRPr="00205996">
              <w:rPr>
                <w:sz w:val="28"/>
                <w:szCs w:val="28"/>
                <w:rtl/>
                <w:lang w:bidi="ar-IQ"/>
              </w:rPr>
              <w:tab/>
              <w:t>وتتمثل مشكلة الدراسة في معرفة إمكانية الإعتماد على منهج إعادة الهندسة بإعتباره مدخل مناسب للنحول نحو الحكومة الألكترونية في الإدارة العامة في بيئة يشهدها الإلتزام بالتشريعات والقوانين الثابته نظم العمل التي تكون أقرب إلى الثبات، وهي بيئة قد لا تنتسجم وما يدعو إليه رواد إعادة الهندسة في التغيير الشامل والجذري.</w:t>
            </w:r>
          </w:p>
          <w:p w:rsidR="00FA3AD8" w:rsidRPr="00205996" w:rsidRDefault="00FA3AD8" w:rsidP="00FA3DE0">
            <w:pPr>
              <w:ind w:firstLine="720"/>
              <w:jc w:val="both"/>
              <w:rPr>
                <w:sz w:val="28"/>
                <w:szCs w:val="28"/>
                <w:lang w:bidi="ar-IQ"/>
              </w:rPr>
            </w:pPr>
            <w:r w:rsidRPr="00205996">
              <w:rPr>
                <w:sz w:val="28"/>
                <w:szCs w:val="28"/>
                <w:rtl/>
              </w:rPr>
              <w:t>جاءت هذه الدراسة لتهتم بإمكانية الإعتماد على إسلوب إعادة الهندسة في العراق في مجال يعد من أول المجالات لتطبيق التحول نحو الحكومة الألكترونية والمتمثل بالعمل الضريبي الذي تتولاه الهيئة العامة للضرائب، ف</w:t>
            </w:r>
            <w:r w:rsidRPr="00205996">
              <w:rPr>
                <w:sz w:val="28"/>
                <w:szCs w:val="28"/>
                <w:rtl/>
                <w:lang w:bidi="ar-IQ"/>
              </w:rPr>
              <w:t>من خلال الإعتماد على منهج دراسة الحالة في دراسة وتحليل النظام الضريبي في العراق بشكل عام ومن خلال المتابعة الميدانية لعمليات وإجراءات التحاسب الضريبي في أحد الفروع العاملة للهيئة (ضريبة واسط)، ووجود فرصة للتحول نحو العمل الألكتروني في العمل الضريبي، مع إمكانية الإعتماد على إعادة الهندسة بإعتباره أداة مناسبة لذلك قدمت الدراسة خطة للتحول، تتكون من عدد من المراحل المهمة، تتمثل المرحلة الأولى منها بإقتراح نظام ألكتروني للتحاسب الضريبي يمكن أن يشكل البداية على أن يرافقه جهود حكومية محددة للتحول نحو الحكومة الألكترونية.</w:t>
            </w:r>
          </w:p>
          <w:p w:rsidR="00FA3AD8" w:rsidRPr="00205996" w:rsidRDefault="00FA3AD8" w:rsidP="00FA3DE0">
            <w:pPr>
              <w:jc w:val="center"/>
              <w:rPr>
                <w:b/>
                <w:bCs/>
                <w:sz w:val="28"/>
                <w:szCs w:val="28"/>
                <w:rtl/>
                <w:lang w:bidi="ar-IQ"/>
              </w:rPr>
            </w:pPr>
          </w:p>
          <w:p w:rsidR="00FA3AD8" w:rsidRDefault="00FA3AD8" w:rsidP="00FA3DE0">
            <w:pPr>
              <w:jc w:val="center"/>
              <w:rPr>
                <w:b/>
                <w:bCs/>
                <w:sz w:val="32"/>
                <w:szCs w:val="32"/>
                <w:rtl/>
                <w:lang w:bidi="ar-IQ"/>
              </w:rPr>
            </w:pPr>
          </w:p>
          <w:p w:rsidR="00FA3AD8" w:rsidRDefault="00FA3AD8" w:rsidP="00FA3DE0">
            <w:pPr>
              <w:jc w:val="center"/>
              <w:rPr>
                <w:b/>
                <w:bCs/>
                <w:sz w:val="32"/>
                <w:szCs w:val="32"/>
                <w:rtl/>
                <w:lang w:bidi="ar-IQ"/>
              </w:rPr>
            </w:pPr>
          </w:p>
          <w:p w:rsidR="00FA3AD8" w:rsidRDefault="00FA3AD8" w:rsidP="00FA3DE0">
            <w:pPr>
              <w:jc w:val="center"/>
              <w:rPr>
                <w:b/>
                <w:bCs/>
                <w:sz w:val="32"/>
                <w:szCs w:val="32"/>
                <w:rtl/>
                <w:lang w:bidi="ar-IQ"/>
              </w:rPr>
            </w:pPr>
          </w:p>
          <w:p w:rsidR="00FA3AD8" w:rsidRDefault="00FA3AD8" w:rsidP="00FA3DE0">
            <w:pPr>
              <w:jc w:val="center"/>
              <w:rPr>
                <w:b/>
                <w:bCs/>
                <w:sz w:val="32"/>
                <w:szCs w:val="32"/>
                <w:rtl/>
                <w:lang w:bidi="ar-IQ"/>
              </w:rPr>
            </w:pPr>
          </w:p>
          <w:p w:rsidR="00FA3AD8" w:rsidRDefault="00FA3AD8" w:rsidP="00FA3DE0">
            <w:pPr>
              <w:ind w:firstLine="26"/>
              <w:jc w:val="lowKashida"/>
              <w:rPr>
                <w:rFonts w:cs="Simplified Arabic"/>
                <w:sz w:val="28"/>
                <w:szCs w:val="28"/>
                <w:rtl/>
              </w:rPr>
            </w:pPr>
            <w:r>
              <w:rPr>
                <w:rFonts w:cs="Simplified Arabic" w:hint="cs"/>
                <w:sz w:val="28"/>
                <w:szCs w:val="28"/>
                <w:rtl/>
              </w:rPr>
              <w:tab/>
              <w:t xml:space="preserve"> </w:t>
            </w:r>
          </w:p>
          <w:p w:rsidR="00FA3AD8" w:rsidRDefault="00FA3AD8" w:rsidP="00FA3DE0">
            <w:pPr>
              <w:jc w:val="lowKashida"/>
              <w:rPr>
                <w:rFonts w:hint="cs"/>
                <w:sz w:val="36"/>
                <w:szCs w:val="36"/>
                <w:rtl/>
              </w:rPr>
            </w:pPr>
          </w:p>
          <w:p w:rsidR="00FA3AD8" w:rsidRDefault="00FA3AD8" w:rsidP="00FA3DE0">
            <w:pPr>
              <w:jc w:val="lowKashida"/>
              <w:rPr>
                <w:sz w:val="36"/>
                <w:szCs w:val="36"/>
                <w:rtl/>
              </w:rPr>
            </w:pPr>
          </w:p>
          <w:p w:rsidR="00FA3AD8" w:rsidRDefault="00FA3AD8" w:rsidP="00FA3DE0">
            <w:pPr>
              <w:jc w:val="lowKashida"/>
              <w:rPr>
                <w:sz w:val="36"/>
                <w:szCs w:val="36"/>
                <w:rtl/>
                <w:lang w:bidi="ar-IQ"/>
              </w:rPr>
            </w:pPr>
          </w:p>
          <w:p w:rsidR="00FA3AD8" w:rsidRDefault="00FA3AD8" w:rsidP="00FA3DE0">
            <w:pPr>
              <w:rPr>
                <w:rFonts w:hint="cs"/>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FA3AD8" w:rsidRDefault="00FA3AD8" w:rsidP="00FA3DE0">
            <w:pPr>
              <w:spacing w:line="360" w:lineRule="auto"/>
              <w:rPr>
                <w:rFonts w:ascii="Tahoma" w:hAnsi="Tahoma" w:cs="Tahoma"/>
                <w:rtl/>
                <w:lang w:val="en-US" w:bidi="ar-IQ"/>
              </w:rPr>
            </w:pPr>
          </w:p>
          <w:p w:rsidR="00FA3AD8" w:rsidRDefault="00FA3AD8" w:rsidP="00FA3DE0">
            <w:pPr>
              <w:spacing w:line="360" w:lineRule="auto"/>
              <w:jc w:val="right"/>
              <w:rPr>
                <w:rFonts w:ascii="Tahoma" w:hAnsi="Tahoma" w:cs="Tahoma"/>
                <w:rtl/>
                <w:lang w:val="en-US" w:bidi="ar-IQ"/>
              </w:rPr>
            </w:pPr>
          </w:p>
          <w:p w:rsidR="00FA3AD8" w:rsidRDefault="00FA3AD8" w:rsidP="00FA3DE0">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DD7DEE" w:rsidRDefault="00DD7DEE"/>
    <w:sectPr w:rsidR="00DD7DEE" w:rsidSect="0048650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DecoType Naskh Variants">
    <w:altName w:val="Courier New"/>
    <w:charset w:val="B2"/>
    <w:family w:val="auto"/>
    <w:pitch w:val="variable"/>
    <w:sig w:usb0="00002000" w:usb1="80000000" w:usb2="00000008" w:usb3="00000000" w:csb0="00000040" w:csb1="00000000"/>
  </w:font>
  <w:font w:name="MCS Taybah S_U norm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A3AD8"/>
    <w:rsid w:val="001B44FB"/>
    <w:rsid w:val="00486509"/>
    <w:rsid w:val="005B0BC8"/>
    <w:rsid w:val="007E6FE0"/>
    <w:rsid w:val="00927EDF"/>
    <w:rsid w:val="00DD7DEE"/>
    <w:rsid w:val="00FA3A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D8"/>
    <w:pPr>
      <w:bidi/>
      <w:spacing w:after="0" w:line="240" w:lineRule="auto"/>
    </w:pPr>
    <w:rPr>
      <w:rFonts w:ascii="Cambria" w:eastAsia="Cambria" w:hAnsi="Cambria" w:cs="Times New Roman"/>
      <w:sz w:val="24"/>
      <w:szCs w:val="24"/>
      <w:lang w:val="en-GB"/>
    </w:rPr>
  </w:style>
  <w:style w:type="paragraph" w:styleId="Heading3">
    <w:name w:val="heading 3"/>
    <w:basedOn w:val="Normal"/>
    <w:next w:val="Normal"/>
    <w:link w:val="Heading3Char"/>
    <w:qFormat/>
    <w:rsid w:val="00FA3AD8"/>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FA3AD8"/>
    <w:pPr>
      <w:keepNext/>
      <w:jc w:val="center"/>
      <w:outlineLvl w:val="6"/>
    </w:pPr>
    <w:rPr>
      <w:rFonts w:ascii="Times New Roman" w:eastAsia="Times New Roman" w:hAnsi="Times New Roman" w:cs="DecoType Naskh Variants"/>
      <w:b/>
      <w:bCs/>
      <w:noProof/>
      <w:sz w:val="40"/>
      <w:szCs w:val="4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3AD8"/>
    <w:rPr>
      <w:rFonts w:ascii="Arial" w:eastAsia="Cambria" w:hAnsi="Arial" w:cs="Arial"/>
      <w:b/>
      <w:bCs/>
      <w:sz w:val="26"/>
      <w:szCs w:val="26"/>
      <w:lang w:val="en-GB"/>
    </w:rPr>
  </w:style>
  <w:style w:type="character" w:customStyle="1" w:styleId="Heading7Char">
    <w:name w:val="Heading 7 Char"/>
    <w:basedOn w:val="DefaultParagraphFont"/>
    <w:link w:val="Heading7"/>
    <w:rsid w:val="00FA3AD8"/>
    <w:rPr>
      <w:rFonts w:ascii="Times New Roman" w:eastAsia="Times New Roman" w:hAnsi="Times New Roman" w:cs="DecoType Naskh Variants"/>
      <w:b/>
      <w:bCs/>
      <w:noProof/>
      <w:sz w:val="40"/>
      <w:szCs w:val="40"/>
      <w:lang w:eastAsia="ar-SA"/>
    </w:rPr>
  </w:style>
  <w:style w:type="character" w:customStyle="1" w:styleId="hps">
    <w:name w:val="hps"/>
    <w:basedOn w:val="DefaultParagraphFont"/>
    <w:rsid w:val="00FA3AD8"/>
  </w:style>
  <w:style w:type="character" w:customStyle="1" w:styleId="shorttext">
    <w:name w:val="short_text"/>
    <w:basedOn w:val="DefaultParagraphFont"/>
    <w:rsid w:val="00FA3AD8"/>
  </w:style>
  <w:style w:type="paragraph" w:styleId="BodyText">
    <w:name w:val="Body Text"/>
    <w:basedOn w:val="Normal"/>
    <w:link w:val="BodyTextChar"/>
    <w:rsid w:val="00FA3AD8"/>
    <w:pPr>
      <w:jc w:val="center"/>
    </w:pPr>
    <w:rPr>
      <w:rFonts w:ascii="Times New Roman" w:eastAsia="Times New Roman" w:hAnsi="Times New Roman" w:cs="MCS Taybah S_U normal."/>
      <w:b/>
      <w:bCs/>
      <w:noProof/>
      <w:sz w:val="66"/>
      <w:szCs w:val="66"/>
      <w:lang w:val="en-US" w:eastAsia="ar-SA"/>
    </w:rPr>
  </w:style>
  <w:style w:type="character" w:customStyle="1" w:styleId="BodyTextChar">
    <w:name w:val="Body Text Char"/>
    <w:basedOn w:val="DefaultParagraphFont"/>
    <w:link w:val="BodyText"/>
    <w:rsid w:val="00FA3AD8"/>
    <w:rPr>
      <w:rFonts w:ascii="Times New Roman" w:eastAsia="Times New Roman" w:hAnsi="Times New Roman" w:cs="MCS Taybah S_U normal."/>
      <w:b/>
      <w:bCs/>
      <w:noProof/>
      <w:sz w:val="66"/>
      <w:szCs w:val="6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2013-02-28T07:00:00Z</dcterms:created>
  <dcterms:modified xsi:type="dcterms:W3CDTF">2013-02-28T07:00:00Z</dcterms:modified>
</cp:coreProperties>
</file>