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AC4AA5" w:rsidTr="00AC4AA5">
        <w:trPr>
          <w:trHeight w:hRule="exact" w:val="50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C4AA5" w:rsidRPr="0041272F" w:rsidRDefault="00AC4AA5" w:rsidP="00656052">
            <w:pPr>
              <w:rPr>
                <w:b/>
                <w:bCs/>
                <w:sz w:val="32"/>
                <w:szCs w:val="32"/>
                <w:lang w:val="en-US" w:bidi="ar-IQ"/>
              </w:rPr>
            </w:pPr>
            <w:r w:rsidRPr="0041272F">
              <w:rPr>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C4AA5" w:rsidRDefault="00AC4AA5" w:rsidP="00656052">
            <w:pPr>
              <w:jc w:val="right"/>
              <w:rPr>
                <w:rFonts w:ascii="Tahoma" w:hAnsi="Tahoma" w:cs="Tahoma"/>
                <w:lang w:val="en-US" w:bidi="ar-IQ"/>
              </w:rPr>
            </w:pPr>
            <w:r>
              <w:rPr>
                <w:rFonts w:ascii="Tahoma" w:hAnsi="Tahoma" w:cs="Tahoma"/>
                <w:lang w:val="en-US" w:bidi="ar-IQ"/>
              </w:rPr>
              <w:t>College  Name</w:t>
            </w:r>
          </w:p>
        </w:tc>
      </w:tr>
      <w:tr w:rsidR="00AC4AA5" w:rsidTr="00656052">
        <w:trPr>
          <w:trHeight w:hRule="exact" w:val="52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C4AA5" w:rsidRPr="0041272F" w:rsidRDefault="00AC4AA5" w:rsidP="00656052">
            <w:pPr>
              <w:jc w:val="right"/>
              <w:rPr>
                <w:rFonts w:hint="cs"/>
                <w:b/>
                <w:bCs/>
                <w:sz w:val="32"/>
                <w:szCs w:val="32"/>
                <w:rtl/>
                <w:lang w:val="en-US" w:bidi="ar-IQ"/>
              </w:rPr>
            </w:pPr>
            <w:r w:rsidRPr="0041272F">
              <w:rPr>
                <w:b/>
                <w:bCs/>
                <w:sz w:val="32"/>
                <w:szCs w:val="32"/>
                <w:rtl/>
                <w:lang w:val="en-US" w:bidi="ar-IQ"/>
              </w:rPr>
              <w:t>ادارة صناعية</w:t>
            </w:r>
            <w:r w:rsidRPr="0041272F">
              <w:rPr>
                <w:b/>
                <w:bCs/>
                <w:sz w:val="32"/>
                <w:szCs w:val="32"/>
                <w:lang w:val="en-US" w:bidi="ar-IQ"/>
              </w:rPr>
              <w:t xml:space="preserve">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C4AA5" w:rsidRDefault="00AC4AA5" w:rsidP="00656052">
            <w:pPr>
              <w:jc w:val="right"/>
              <w:rPr>
                <w:rFonts w:ascii="Tahoma" w:hAnsi="Tahoma" w:cs="Tahoma"/>
                <w:lang w:val="en-US" w:bidi="ar-IQ"/>
              </w:rPr>
            </w:pPr>
            <w:r>
              <w:rPr>
                <w:rFonts w:ascii="Tahoma" w:hAnsi="Tahoma" w:cs="Tahoma"/>
                <w:lang w:val="en-US" w:bidi="ar-IQ"/>
              </w:rPr>
              <w:t>Department</w:t>
            </w:r>
          </w:p>
        </w:tc>
      </w:tr>
      <w:tr w:rsidR="00AC4AA5" w:rsidTr="00656052">
        <w:trPr>
          <w:trHeight w:hRule="exact" w:val="71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C4AA5" w:rsidRPr="0041272F" w:rsidRDefault="00AC4AA5" w:rsidP="00656052">
            <w:pPr>
              <w:rPr>
                <w:rFonts w:cs="Andalus" w:hint="cs"/>
                <w:b/>
                <w:bCs/>
                <w:sz w:val="32"/>
                <w:szCs w:val="32"/>
                <w:rtl/>
              </w:rPr>
            </w:pPr>
            <w:r w:rsidRPr="0041272F">
              <w:rPr>
                <w:rFonts w:cs="Andalus" w:hint="cs"/>
                <w:b/>
                <w:bCs/>
                <w:sz w:val="32"/>
                <w:szCs w:val="32"/>
                <w:rtl/>
              </w:rPr>
              <w:t>حيدر شاكر نوري البر زنج</w:t>
            </w:r>
            <w:r w:rsidRPr="0041272F">
              <w:rPr>
                <w:rFonts w:cs="Andalus" w:hint="eastAsia"/>
                <w:b/>
                <w:bCs/>
                <w:sz w:val="32"/>
                <w:szCs w:val="32"/>
                <w:rtl/>
              </w:rPr>
              <w:t>ي</w:t>
            </w:r>
          </w:p>
          <w:p w:rsidR="00AC4AA5" w:rsidRPr="0041272F" w:rsidRDefault="00AC4AA5" w:rsidP="00656052">
            <w:pPr>
              <w:rPr>
                <w:rFonts w:hint="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C4AA5" w:rsidRDefault="00AC4AA5" w:rsidP="00656052">
            <w:pPr>
              <w:jc w:val="right"/>
              <w:rPr>
                <w:rFonts w:ascii="Tahoma" w:hAnsi="Tahoma" w:cs="Tahoma"/>
                <w:lang w:val="en-US" w:bidi="ar-IQ"/>
              </w:rPr>
            </w:pPr>
            <w:r>
              <w:rPr>
                <w:rFonts w:ascii="Tahoma" w:hAnsi="Tahoma" w:cs="Tahoma"/>
                <w:lang w:val="en-US" w:bidi="ar-IQ"/>
              </w:rPr>
              <w:t>Full Name as written   in Passport</w:t>
            </w:r>
          </w:p>
        </w:tc>
      </w:tr>
      <w:tr w:rsidR="00AC4AA5" w:rsidTr="00656052">
        <w:trPr>
          <w:trHeight w:hRule="exact" w:val="35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C4AA5" w:rsidRDefault="00AC4AA5" w:rsidP="00656052">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C4AA5" w:rsidRDefault="00AC4AA5" w:rsidP="00656052">
            <w:pPr>
              <w:jc w:val="right"/>
              <w:rPr>
                <w:rFonts w:ascii="Tahoma" w:hAnsi="Tahoma" w:cs="Tahoma"/>
                <w:lang w:val="en-US" w:bidi="ar-IQ"/>
              </w:rPr>
            </w:pPr>
            <w:r>
              <w:rPr>
                <w:rFonts w:ascii="Tahoma" w:hAnsi="Tahoma" w:cs="Tahoma"/>
                <w:lang w:val="en-US" w:bidi="ar-IQ"/>
              </w:rPr>
              <w:t>e-mail</w:t>
            </w:r>
          </w:p>
        </w:tc>
      </w:tr>
      <w:tr w:rsidR="00AC4AA5" w:rsidTr="00656052">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AC4AA5" w:rsidRDefault="00AC4AA5" w:rsidP="00656052">
            <w:pPr>
              <w:jc w:val="center"/>
              <w:rPr>
                <w:rFonts w:ascii="Simplified Arabic" w:hAnsi="Simplified Arabic" w:cs="Simplified Arabic"/>
                <w:b/>
                <w:bCs/>
                <w:sz w:val="22"/>
                <w:szCs w:val="22"/>
                <w:lang w:val="en-US" w:bidi="ar-IQ"/>
              </w:rPr>
            </w:pPr>
            <w:r>
              <w:rPr>
                <w:rtl/>
              </w:rPr>
              <w:pict>
                <v:oval id="_x0000_s1032"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AC4AA5" w:rsidRDefault="00AC4AA5" w:rsidP="00656052">
            <w:pPr>
              <w:jc w:val="center"/>
              <w:rPr>
                <w:rFonts w:ascii="Simplified Arabic" w:hAnsi="Simplified Arabic" w:cs="Simplified Arabic"/>
                <w:b/>
                <w:bCs/>
                <w:sz w:val="22"/>
                <w:szCs w:val="22"/>
                <w:lang w:val="en-US" w:bidi="ar-IQ"/>
              </w:rPr>
            </w:pPr>
            <w:r>
              <w:rPr>
                <w:rtl/>
              </w:rPr>
              <w:pict>
                <v:oval id="_x0000_s1033"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cs="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AC4AA5" w:rsidRDefault="00AC4AA5" w:rsidP="00656052">
            <w:pPr>
              <w:jc w:val="center"/>
              <w:rPr>
                <w:rFonts w:ascii="Simplified Arabic" w:hAnsi="Simplified Arabic" w:cs="Simplified Arabic"/>
                <w:b/>
                <w:bCs/>
                <w:sz w:val="22"/>
                <w:szCs w:val="22"/>
                <w:lang w:bidi="ar-IQ"/>
              </w:rPr>
            </w:pPr>
            <w:r>
              <w:rPr>
                <w:rtl/>
              </w:rPr>
              <w:pict>
                <v:oval id="_x0000_s1034"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lang w:val="en-US"/>
              </w:rPr>
              <w:t xml:space="preserve">   </w:t>
            </w:r>
            <w:r>
              <w:rPr>
                <w:rStyle w:val="hps"/>
                <w:rFonts w:ascii="Simplified Arabic" w:hAnsi="Simplified Arabic" w:cs="Simplified Arabic" w:hint="cs"/>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AC4AA5" w:rsidRDefault="00AC4AA5" w:rsidP="00656052">
            <w:pPr>
              <w:spacing w:line="276" w:lineRule="auto"/>
              <w:jc w:val="center"/>
              <w:rPr>
                <w:rFonts w:ascii="Simplified Arabic" w:hAnsi="Simplified Arabic" w:cs="Simplified Arabic"/>
                <w:b/>
                <w:bCs/>
                <w:sz w:val="22"/>
                <w:szCs w:val="22"/>
                <w:lang w:val="en-US" w:bidi="ar-IQ"/>
              </w:rPr>
            </w:pPr>
            <w:r>
              <w:rPr>
                <w:rtl/>
              </w:rPr>
              <w:pict>
                <v:oval id="_x0000_s1035"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val="en-US" w:bidi="ar-IQ"/>
              </w:rPr>
              <w:t xml:space="preserve">  </w:t>
            </w:r>
            <w:r>
              <w:rPr>
                <w:rStyle w:val="hps"/>
                <w:rFonts w:ascii="Simplified Arabic" w:hAnsi="Simplified Arabic" w:cs="Simplified Arabic" w:hint="cs"/>
                <w:b/>
                <w:bCs/>
                <w:color w:val="333333"/>
                <w:sz w:val="22"/>
                <w:szCs w:val="22"/>
                <w:lang w:val="en-US" w:bidi="ar-IQ"/>
              </w:rPr>
              <w:t xml:space="preserve">   </w:t>
            </w:r>
            <w:r>
              <w:rPr>
                <w:rStyle w:val="hps"/>
                <w:rFonts w:ascii="Simplified Arabic" w:hAnsi="Simplified Arabic" w:cs="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C4AA5" w:rsidRDefault="00AC4AA5" w:rsidP="00656052">
            <w:pPr>
              <w:jc w:val="right"/>
              <w:rPr>
                <w:rFonts w:ascii="Tahoma" w:hAnsi="Tahoma" w:cs="Tahoma"/>
                <w:lang w:val="en-US" w:bidi="ar-IQ"/>
              </w:rPr>
            </w:pPr>
            <w:r>
              <w:rPr>
                <w:rFonts w:ascii="Tahoma" w:hAnsi="Tahoma" w:cs="Tahoma"/>
                <w:lang w:val="en-US" w:bidi="ar-IQ"/>
              </w:rPr>
              <w:t xml:space="preserve">Career </w:t>
            </w:r>
          </w:p>
        </w:tc>
      </w:tr>
      <w:tr w:rsidR="00AC4AA5" w:rsidTr="00656052">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AC4AA5" w:rsidRDefault="00AC4AA5" w:rsidP="00656052">
            <w:pPr>
              <w:jc w:val="right"/>
              <w:rPr>
                <w:lang w:val="en-US" w:bidi="ar-IQ"/>
              </w:rPr>
            </w:pPr>
            <w:r>
              <w:rPr>
                <w:rtl/>
              </w:rPr>
              <w:pict>
                <v:oval id="_x0000_s1037"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AC4AA5" w:rsidRDefault="00AC4AA5" w:rsidP="00656052">
            <w:pPr>
              <w:jc w:val="right"/>
              <w:rPr>
                <w:lang w:val="en-US" w:bidi="ar-IQ"/>
              </w:rPr>
            </w:pPr>
            <w:r>
              <w:rPr>
                <w:rtl/>
              </w:rPr>
              <w:pict>
                <v:oval id="_x0000_s1036" style="position:absolute;margin-left:3.65pt;margin-top:1.65pt;width:15.8pt;height:12.6pt;z-index:251664384;mso-position-horizontal-relative:text;mso-position-vertical-relative:text" fillcolor="#339"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C4AA5" w:rsidRDefault="00AC4AA5" w:rsidP="00656052">
            <w:pPr>
              <w:jc w:val="right"/>
              <w:rPr>
                <w:rFonts w:ascii="Tahoma" w:hAnsi="Tahoma" w:cs="Tahoma"/>
                <w:lang w:val="en-US" w:bidi="ar-IQ"/>
              </w:rPr>
            </w:pPr>
          </w:p>
        </w:tc>
      </w:tr>
      <w:tr w:rsidR="00AC4AA5" w:rsidTr="00656052">
        <w:trPr>
          <w:trHeight w:hRule="exact" w:val="73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C4AA5" w:rsidRPr="000619FE" w:rsidRDefault="00AC4AA5" w:rsidP="00656052">
            <w:pPr>
              <w:tabs>
                <w:tab w:val="left" w:pos="2872"/>
                <w:tab w:val="center" w:pos="4016"/>
              </w:tabs>
              <w:rPr>
                <w:rFonts w:cs="Andalus" w:hint="cs"/>
                <w:b/>
                <w:bCs/>
                <w:rtl/>
              </w:rPr>
            </w:pPr>
            <w:r>
              <w:rPr>
                <w:rFonts w:cs="Andalus" w:hint="cs"/>
                <w:b/>
                <w:bCs/>
                <w:rtl/>
              </w:rPr>
              <w:t xml:space="preserve">                                    </w:t>
            </w:r>
            <w:r w:rsidRPr="000619FE">
              <w:rPr>
                <w:rFonts w:cs="Andalus" w:hint="cs"/>
                <w:b/>
                <w:bCs/>
                <w:rtl/>
              </w:rPr>
              <w:t xml:space="preserve">  تأثير الهندس</w:t>
            </w:r>
            <w:r w:rsidRPr="000619FE">
              <w:rPr>
                <w:rFonts w:cs="Andalus" w:hint="eastAsia"/>
                <w:b/>
                <w:bCs/>
                <w:rtl/>
              </w:rPr>
              <w:t>ة</w:t>
            </w:r>
            <w:r w:rsidRPr="000619FE">
              <w:rPr>
                <w:rFonts w:cs="Andalus" w:hint="cs"/>
                <w:b/>
                <w:bCs/>
                <w:rtl/>
              </w:rPr>
              <w:t xml:space="preserve"> المتزامنة في تطوير المنتج</w:t>
            </w:r>
          </w:p>
          <w:p w:rsidR="00AC4AA5" w:rsidRPr="000619FE" w:rsidRDefault="00AC4AA5" w:rsidP="00656052">
            <w:pPr>
              <w:jc w:val="center"/>
              <w:rPr>
                <w:rFonts w:cs="DecoType Naskh Variants" w:hint="cs"/>
                <w:b/>
                <w:bCs/>
                <w:rtl/>
              </w:rPr>
            </w:pPr>
            <w:r w:rsidRPr="000619FE">
              <w:rPr>
                <w:rFonts w:cs="DecoType Naskh Variants" w:hint="cs"/>
                <w:b/>
                <w:bCs/>
                <w:rtl/>
              </w:rPr>
              <w:t>دراسة استطلاعية لآراء المديرين في شركة ديالى العامة للصناعات الكهربائية</w:t>
            </w:r>
          </w:p>
          <w:p w:rsidR="00AC4AA5" w:rsidRDefault="00AC4AA5" w:rsidP="00656052">
            <w:pPr>
              <w:rPr>
                <w:rFonts w:hint="cs"/>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C4AA5" w:rsidRDefault="00AC4AA5" w:rsidP="00656052">
            <w:pPr>
              <w:jc w:val="right"/>
              <w:rPr>
                <w:rFonts w:ascii="Tahoma" w:hAnsi="Tahoma" w:cs="Tahoma"/>
                <w:lang w:val="en-US" w:bidi="ar-IQ"/>
              </w:rPr>
            </w:pPr>
            <w:r>
              <w:rPr>
                <w:rFonts w:ascii="Tahoma" w:hAnsi="Tahoma" w:cs="Tahoma"/>
                <w:lang w:val="en-US" w:bidi="ar-IQ"/>
              </w:rPr>
              <w:t xml:space="preserve">Thesis  Title </w:t>
            </w:r>
          </w:p>
        </w:tc>
      </w:tr>
      <w:tr w:rsidR="00AC4AA5" w:rsidTr="00656052">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C4AA5" w:rsidRPr="00555CA9" w:rsidRDefault="00AC4AA5" w:rsidP="00656052">
            <w:pPr>
              <w:jc w:val="lowKashida"/>
              <w:rPr>
                <w:rFonts w:cs="Arabic Transparent" w:hint="cs"/>
                <w:b/>
                <w:bCs/>
                <w:sz w:val="28"/>
                <w:szCs w:val="28"/>
                <w:rtl/>
              </w:rPr>
            </w:pPr>
            <w:r w:rsidRPr="00555CA9">
              <w:rPr>
                <w:rFonts w:cs="Arabic Transparent"/>
                <w:b/>
                <w:bCs/>
                <w:sz w:val="32"/>
                <w:szCs w:val="32"/>
              </w:rPr>
              <w:t>1428</w:t>
            </w:r>
            <w:r w:rsidRPr="00555CA9">
              <w:rPr>
                <w:rFonts w:cs="Arabic Transparent" w:hint="cs"/>
                <w:b/>
                <w:bCs/>
                <w:sz w:val="32"/>
                <w:szCs w:val="32"/>
                <w:rtl/>
              </w:rPr>
              <w:t xml:space="preserve"> هـ                                                   7</w:t>
            </w:r>
            <w:r w:rsidRPr="00555CA9">
              <w:rPr>
                <w:rFonts w:cs="Arabic Transparent"/>
                <w:b/>
                <w:bCs/>
                <w:sz w:val="32"/>
                <w:szCs w:val="32"/>
              </w:rPr>
              <w:t xml:space="preserve"> 200</w:t>
            </w:r>
            <w:r w:rsidRPr="00555CA9">
              <w:rPr>
                <w:rFonts w:cs="Arabic Transparent" w:hint="cs"/>
                <w:b/>
                <w:bCs/>
                <w:sz w:val="32"/>
                <w:szCs w:val="32"/>
                <w:rtl/>
              </w:rPr>
              <w:t>م</w:t>
            </w:r>
          </w:p>
          <w:p w:rsidR="00AC4AA5" w:rsidRDefault="00AC4AA5" w:rsidP="00656052">
            <w:pPr>
              <w:tabs>
                <w:tab w:val="left" w:pos="4843"/>
              </w:tabs>
              <w:jc w:val="center"/>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C4AA5" w:rsidRDefault="00AC4AA5" w:rsidP="00656052">
            <w:pPr>
              <w:jc w:val="right"/>
              <w:rPr>
                <w:rFonts w:ascii="Tahoma" w:hAnsi="Tahoma" w:cs="Tahoma"/>
                <w:lang w:val="en-US" w:bidi="ar-IQ"/>
              </w:rPr>
            </w:pPr>
            <w:r>
              <w:rPr>
                <w:rFonts w:ascii="Tahoma" w:hAnsi="Tahoma" w:cs="Tahoma"/>
                <w:lang w:val="en-US" w:bidi="ar-IQ"/>
              </w:rPr>
              <w:t>Year</w:t>
            </w:r>
          </w:p>
        </w:tc>
      </w:tr>
      <w:tr w:rsidR="00AC4AA5" w:rsidTr="00656052">
        <w:trPr>
          <w:trHeight w:val="802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AC4AA5" w:rsidRPr="000619FE" w:rsidRDefault="00AC4AA5" w:rsidP="00656052">
            <w:pPr>
              <w:jc w:val="lowKashida"/>
              <w:rPr>
                <w:rFonts w:cs="Arabic Transparent" w:hint="cs"/>
                <w:b/>
                <w:bCs/>
                <w:rtl/>
              </w:rPr>
            </w:pPr>
            <w:r w:rsidRPr="000619FE">
              <w:rPr>
                <w:rFonts w:cs="Arabic Transparent" w:hint="cs"/>
                <w:b/>
                <w:bCs/>
                <w:rtl/>
              </w:rPr>
              <w:t xml:space="preserve">  يتحقق نجاح المنظمات وتقدمها اليوم من خلال تبني أساليب وتقنيات من شانها تلبية حاجات ورغبات الزبائن ومنها " الهندسة المتزامنة " والتي أثبتت كفاءتها  كتقنية متميزة إذ عكست آثارها على الشركات العالمية الكبرى . وأصبحت مجالا حيويا مرتبطا بقدرتها على تطوير المنتجات بشكل مباشر، مع تركيزها على جميع عنـاصر المنافسة المحلية والعالمية على حد سواء مما تحتـاج إلى البحث والدراسة المستفيضة لسد حاجة البـاحثين على وجه العموم، والشركـات العراقية على وجه الخصوص، وعلى وفق دراسة علمية مستندة إلى أصول البحث العلمي ، لذا تأتي هـذه الدراسة لتتناول موضوع " الهندسة المتزامنة "، في شركة " ديالى العامة للصناعات الكهربائية " بغيـة تجسيد فوائد هـذه التقنية على تطوير منتجـات الشركة .</w:t>
            </w:r>
          </w:p>
          <w:p w:rsidR="00AC4AA5" w:rsidRPr="000619FE" w:rsidRDefault="00AC4AA5" w:rsidP="00656052">
            <w:pPr>
              <w:jc w:val="lowKashida"/>
              <w:rPr>
                <w:rFonts w:cs="Arabic Transparent" w:hint="cs"/>
                <w:b/>
                <w:bCs/>
                <w:rtl/>
              </w:rPr>
            </w:pPr>
            <w:r w:rsidRPr="000619FE">
              <w:rPr>
                <w:rFonts w:cs="Arabic Transparent" w:hint="cs"/>
                <w:b/>
                <w:bCs/>
                <w:rtl/>
              </w:rPr>
              <w:t xml:space="preserve">     اعتمدت الرسالة أسلوبين ، احدهما : البعد النظري والآخر : التطبيقي ، أما البعد النظري فيتمثل بتقديم إطار فكري لمتغيري الدراسة وهما : ( الهندسة المتزامنة ، وتطوير المنتجات ) . وقد حددت الهندسة المتزامنة _ هي الأخرى _ بمتغيرين ، هما ( فريق عمل الهندسة المتزامنة ، والبدء التزامني لعمليات التطوير " الأنشطة المتوازية " ) كذلك حدد تطوير المنتجات بثلاث متغيرات هي ( وقت تقديم المنتجات للسوق ، وملائمة العملية الإنتاجية ، وتحقيق جودة المنتجات ) .</w:t>
            </w:r>
          </w:p>
          <w:p w:rsidR="00AC4AA5" w:rsidRPr="000619FE" w:rsidRDefault="00AC4AA5" w:rsidP="00656052">
            <w:pPr>
              <w:jc w:val="lowKashida"/>
              <w:rPr>
                <w:rFonts w:cs="Arabic Transparent" w:hint="cs"/>
                <w:b/>
                <w:bCs/>
                <w:rtl/>
              </w:rPr>
            </w:pPr>
            <w:r w:rsidRPr="000619FE">
              <w:rPr>
                <w:rFonts w:cs="Arabic Transparent" w:hint="cs"/>
                <w:b/>
                <w:bCs/>
                <w:rtl/>
              </w:rPr>
              <w:t xml:space="preserve">     أما البعد التطبيقي فيتمثل بالدراسة الميدانية ، وقد قامت الدراسة بتحديد علاقة متغيري الدراسة بعضهما ببعض وأثر بعضهما على بعض . واستهدفت الدراسة صياغة فرضيات اختبرت العلاقات بين متغيري الدراسة ارتباطا وتأثيرا بهدف معرفة صحة الفرضيات من عدمها .</w:t>
            </w:r>
          </w:p>
          <w:p w:rsidR="00AC4AA5" w:rsidRPr="000619FE" w:rsidRDefault="00AC4AA5" w:rsidP="00656052">
            <w:pPr>
              <w:jc w:val="lowKashida"/>
              <w:rPr>
                <w:rFonts w:cs="Arabic Transparent" w:hint="cs"/>
                <w:b/>
                <w:bCs/>
                <w:rtl/>
              </w:rPr>
            </w:pPr>
            <w:r w:rsidRPr="000619FE">
              <w:rPr>
                <w:rFonts w:cs="Arabic Transparent" w:hint="cs"/>
                <w:b/>
                <w:bCs/>
                <w:rtl/>
              </w:rPr>
              <w:t xml:space="preserve">     وقد تم جمع البيانات من </w:t>
            </w:r>
            <w:r w:rsidRPr="000619FE">
              <w:rPr>
                <w:rFonts w:cs="Arabic Transparent"/>
                <w:b/>
                <w:bCs/>
              </w:rPr>
              <w:t>( 45 )</w:t>
            </w:r>
            <w:r w:rsidRPr="000619FE">
              <w:rPr>
                <w:rFonts w:cs="Arabic Transparent" w:hint="cs"/>
                <w:b/>
                <w:bCs/>
                <w:rtl/>
              </w:rPr>
              <w:t xml:space="preserve"> فردا مثلوا عينة الدراسة وقد تم اختيارهم بشكل عمدي وتنوعوا بين مدير قسم ، ومعاون مدير قسم ، ومدير معمل ، ومهندسي إنتاج في الشركة قيد الدراسة والتي مثلت موقع الدراسة . وقد اعتمدت الدراسة على الاستبانة بوصفها أداة للقياس واستعملت عدد من الأساليب الإحصائية مثل الوسط الحسابي ، والانحراف المعياري ، ومعامل الاختلاف ، ومعامل الانحدار ، والنسب المئوية ، وعامل ارتباط الرتب لـ</w:t>
            </w:r>
            <w:r w:rsidRPr="000619FE">
              <w:rPr>
                <w:rFonts w:cs="Arabic Transparent"/>
                <w:b/>
                <w:bCs/>
              </w:rPr>
              <w:t xml:space="preserve">( Spearman ) </w:t>
            </w:r>
            <w:r w:rsidRPr="000619FE">
              <w:rPr>
                <w:rFonts w:cs="Arabic Transparent" w:hint="cs"/>
                <w:b/>
                <w:bCs/>
                <w:rtl/>
              </w:rPr>
              <w:t xml:space="preserve"> لاختبار فرضيات الارتباط وقيمة </w:t>
            </w:r>
            <w:r w:rsidRPr="000619FE">
              <w:rPr>
                <w:rFonts w:cs="Arabic Transparent"/>
                <w:b/>
                <w:bCs/>
              </w:rPr>
              <w:t>( F )</w:t>
            </w:r>
            <w:r w:rsidRPr="000619FE">
              <w:rPr>
                <w:rFonts w:cs="Arabic Transparent" w:hint="cs"/>
                <w:b/>
                <w:bCs/>
                <w:rtl/>
              </w:rPr>
              <w:t xml:space="preserve"> لنماذج الانحدار البسيط والمتعدد لاختبار فرضيات التأثير .</w:t>
            </w:r>
          </w:p>
          <w:p w:rsidR="00AC4AA5" w:rsidRPr="000619FE" w:rsidRDefault="00AC4AA5" w:rsidP="00656052">
            <w:pPr>
              <w:jc w:val="lowKashida"/>
              <w:rPr>
                <w:rFonts w:cs="Arabic Transparent" w:hint="cs"/>
                <w:b/>
                <w:bCs/>
                <w:rtl/>
              </w:rPr>
            </w:pPr>
            <w:r w:rsidRPr="000619FE">
              <w:rPr>
                <w:rFonts w:cs="Arabic Transparent" w:hint="cs"/>
                <w:b/>
                <w:bCs/>
                <w:rtl/>
              </w:rPr>
              <w:t xml:space="preserve">     وقد توصلت نتائج اختبار الفرضيات وتفسيرها إلى وجود علاقة ارتباط واثر   ذات دلالة معنوية بين متغيرات الدراسة الرئيسة ، وأوصت الدراسة بضرورة تبني الشركة المبحوث فيها لتقنية الهندسة المتزامنة والتي تراعي جميع الأسبقيات التنافسية ، ولما لها من آثار ايجابية أكثر ملائمة في تطوير منتجاتها ، مع تقديم بعض الاقتراحات بصدد الدراسات المستقبلية .   </w:t>
            </w:r>
          </w:p>
          <w:p w:rsidR="00AC4AA5" w:rsidRPr="00B1579D" w:rsidRDefault="00AC4AA5" w:rsidP="00656052">
            <w:pPr>
              <w:jc w:val="lowKashida"/>
              <w:rPr>
                <w:rFonts w:cs="Arabic Transparent" w:hint="cs"/>
                <w:sz w:val="32"/>
                <w:szCs w:val="32"/>
                <w:rtl/>
              </w:rPr>
            </w:pPr>
          </w:p>
          <w:p w:rsidR="00AC4AA5" w:rsidRDefault="00AC4AA5" w:rsidP="00656052">
            <w:pPr>
              <w:ind w:firstLine="26"/>
              <w:jc w:val="lowKashida"/>
              <w:rPr>
                <w:rFonts w:cs="Simplified Arabic"/>
                <w:sz w:val="28"/>
                <w:szCs w:val="28"/>
                <w:rtl/>
              </w:rPr>
            </w:pPr>
          </w:p>
          <w:p w:rsidR="00AC4AA5" w:rsidRDefault="00AC4AA5" w:rsidP="00656052">
            <w:pPr>
              <w:jc w:val="lowKashida"/>
              <w:rPr>
                <w:sz w:val="36"/>
                <w:szCs w:val="36"/>
                <w:rtl/>
              </w:rPr>
            </w:pPr>
          </w:p>
          <w:p w:rsidR="00AC4AA5" w:rsidRDefault="00AC4AA5" w:rsidP="00656052">
            <w:pPr>
              <w:jc w:val="lowKashida"/>
              <w:rPr>
                <w:sz w:val="36"/>
                <w:szCs w:val="36"/>
                <w:rtl/>
              </w:rPr>
            </w:pPr>
          </w:p>
          <w:p w:rsidR="00AC4AA5" w:rsidRDefault="00AC4AA5" w:rsidP="00656052">
            <w:pPr>
              <w:jc w:val="right"/>
              <w:rPr>
                <w:rFonts w:hint="cs"/>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AC4AA5" w:rsidRDefault="00AC4AA5" w:rsidP="00656052">
            <w:pPr>
              <w:spacing w:line="360" w:lineRule="auto"/>
              <w:rPr>
                <w:rFonts w:ascii="Tahoma" w:hAnsi="Tahoma" w:cs="Tahoma"/>
                <w:rtl/>
                <w:lang w:val="en-US" w:bidi="ar-IQ"/>
              </w:rPr>
            </w:pPr>
          </w:p>
          <w:p w:rsidR="00AC4AA5" w:rsidRDefault="00AC4AA5" w:rsidP="00656052">
            <w:pPr>
              <w:spacing w:line="360" w:lineRule="auto"/>
              <w:jc w:val="right"/>
              <w:rPr>
                <w:rFonts w:ascii="Tahoma" w:hAnsi="Tahoma" w:cs="Tahoma"/>
                <w:rtl/>
                <w:lang w:val="en-US" w:bidi="ar-IQ"/>
              </w:rPr>
            </w:pPr>
          </w:p>
          <w:p w:rsidR="00AC4AA5" w:rsidRDefault="00AC4AA5" w:rsidP="00656052">
            <w:pPr>
              <w:spacing w:line="360" w:lineRule="auto"/>
              <w:jc w:val="right"/>
              <w:rPr>
                <w:rFonts w:ascii="Tahoma" w:hAnsi="Tahoma" w:cs="Tahoma"/>
                <w:lang w:val="en-US" w:bidi="ar-IQ"/>
              </w:rPr>
            </w:pPr>
            <w:r>
              <w:rPr>
                <w:rFonts w:ascii="Tahoma" w:hAnsi="Tahoma" w:cs="Tahoma"/>
                <w:lang w:val="en-US" w:bidi="ar-IQ"/>
              </w:rPr>
              <w:t xml:space="preserve"> Abstract </w:t>
            </w:r>
            <w:r>
              <w:rPr>
                <w:rFonts w:ascii="Tahoma" w:hAnsi="Tahoma" w:cs="Tahoma"/>
                <w:rtl/>
                <w:lang w:val="en-US" w:bidi="ar-IQ"/>
              </w:rPr>
              <w:t xml:space="preserve">  </w:t>
            </w:r>
          </w:p>
        </w:tc>
      </w:tr>
    </w:tbl>
    <w:p w:rsidR="00DD7DEE" w:rsidRPr="00AC4AA5" w:rsidRDefault="00DD7DEE" w:rsidP="00AC4AA5"/>
    <w:sectPr w:rsidR="00DD7DEE" w:rsidRPr="00AC4AA5" w:rsidSect="0048650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DecoType Naskh Variants">
    <w:altName w:val="Courier New"/>
    <w:charset w:val="B2"/>
    <w:family w:val="auto"/>
    <w:pitch w:val="variable"/>
    <w:sig w:usb0="00002000" w:usb1="80000000" w:usb2="00000008" w:usb3="00000000" w:csb0="00000040" w:csb1="00000000"/>
  </w:font>
  <w:font w:name="Arabic Transparent">
    <w:panose1 w:val="020B0604020202020204"/>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4AA5"/>
    <w:rsid w:val="001B44FB"/>
    <w:rsid w:val="00486509"/>
    <w:rsid w:val="005B0BC8"/>
    <w:rsid w:val="00927EDF"/>
    <w:rsid w:val="00AC4AA5"/>
    <w:rsid w:val="00DD7DEE"/>
    <w:rsid w:val="00E567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AA5"/>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AC4AA5"/>
  </w:style>
  <w:style w:type="character" w:customStyle="1" w:styleId="shorttext">
    <w:name w:val="short_text"/>
    <w:basedOn w:val="DefaultParagraphFont"/>
    <w:rsid w:val="00AC4A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2013-02-27T08:41:00Z</dcterms:created>
  <dcterms:modified xsi:type="dcterms:W3CDTF">2013-02-27T08:42:00Z</dcterms:modified>
</cp:coreProperties>
</file>