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819"/>
        <w:gridCol w:w="2552"/>
      </w:tblGrid>
      <w:tr w:rsidR="002C5246" w:rsidTr="00656052">
        <w:trPr>
          <w:trHeight w:hRule="exact" w:val="528"/>
          <w:jc w:val="center"/>
        </w:trPr>
        <w:tc>
          <w:tcPr>
            <w:tcW w:w="8338" w:type="dxa"/>
            <w:gridSpan w:val="4"/>
            <w:tcBorders>
              <w:top w:val="threeDEmboss" w:sz="18" w:space="0" w:color="auto"/>
              <w:left w:val="threeDEmboss" w:sz="18" w:space="0" w:color="auto"/>
              <w:bottom w:val="threeDEmboss" w:sz="18" w:space="0" w:color="auto"/>
              <w:right w:val="threeDEmboss" w:sz="18" w:space="0" w:color="auto"/>
            </w:tcBorders>
          </w:tcPr>
          <w:p w:rsidR="002C5246" w:rsidRPr="009742D5" w:rsidRDefault="002C5246" w:rsidP="00656052">
            <w:pPr>
              <w:rPr>
                <w:b/>
                <w:bCs/>
                <w:sz w:val="28"/>
                <w:szCs w:val="28"/>
                <w:lang w:val="en-US" w:bidi="ar-IQ"/>
              </w:rPr>
            </w:pPr>
            <w:r w:rsidRPr="009742D5">
              <w:rPr>
                <w:b/>
                <w:bCs/>
                <w:sz w:val="28"/>
                <w:szCs w:val="28"/>
                <w:rtl/>
                <w:lang w:val="en-US" w:bidi="ar-IQ"/>
              </w:rPr>
              <w:t>كلية الادارة والاقتصاد</w:t>
            </w:r>
          </w:p>
        </w:tc>
        <w:tc>
          <w:tcPr>
            <w:tcW w:w="255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C5246" w:rsidRDefault="002C5246" w:rsidP="00656052">
            <w:pPr>
              <w:jc w:val="right"/>
              <w:rPr>
                <w:rFonts w:ascii="Tahoma" w:hAnsi="Tahoma" w:cs="Tahoma"/>
                <w:lang w:val="en-US" w:bidi="ar-IQ"/>
              </w:rPr>
            </w:pPr>
            <w:r>
              <w:rPr>
                <w:rFonts w:ascii="Tahoma" w:hAnsi="Tahoma" w:cs="Tahoma"/>
                <w:lang w:val="en-US" w:bidi="ar-IQ"/>
              </w:rPr>
              <w:t>College  Name</w:t>
            </w:r>
          </w:p>
        </w:tc>
      </w:tr>
      <w:tr w:rsidR="002C5246" w:rsidTr="00656052">
        <w:trPr>
          <w:trHeight w:hRule="exact" w:val="522"/>
          <w:jc w:val="center"/>
        </w:trPr>
        <w:tc>
          <w:tcPr>
            <w:tcW w:w="8338" w:type="dxa"/>
            <w:gridSpan w:val="4"/>
            <w:tcBorders>
              <w:top w:val="threeDEmboss" w:sz="18" w:space="0" w:color="auto"/>
              <w:left w:val="threeDEmboss" w:sz="18" w:space="0" w:color="auto"/>
              <w:bottom w:val="threeDEmboss" w:sz="18" w:space="0" w:color="auto"/>
              <w:right w:val="threeDEmboss" w:sz="18" w:space="0" w:color="auto"/>
            </w:tcBorders>
          </w:tcPr>
          <w:p w:rsidR="002C5246" w:rsidRPr="009742D5" w:rsidRDefault="002C5246" w:rsidP="00656052">
            <w:pPr>
              <w:jc w:val="right"/>
              <w:rPr>
                <w:b/>
                <w:bCs/>
                <w:sz w:val="28"/>
                <w:szCs w:val="28"/>
                <w:lang w:val="en-US" w:bidi="ar-IQ"/>
              </w:rPr>
            </w:pPr>
            <w:r w:rsidRPr="009742D5">
              <w:rPr>
                <w:b/>
                <w:bCs/>
                <w:sz w:val="28"/>
                <w:szCs w:val="28"/>
                <w:rtl/>
                <w:lang w:val="en-US" w:bidi="ar-IQ"/>
              </w:rPr>
              <w:t>ادارة صناعية</w:t>
            </w:r>
            <w:r w:rsidRPr="009742D5">
              <w:rPr>
                <w:b/>
                <w:bCs/>
                <w:sz w:val="28"/>
                <w:szCs w:val="28"/>
                <w:lang w:val="en-US" w:bidi="ar-IQ"/>
              </w:rPr>
              <w:t xml:space="preserve">                                                                                                                 </w:t>
            </w:r>
          </w:p>
        </w:tc>
        <w:tc>
          <w:tcPr>
            <w:tcW w:w="255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C5246" w:rsidRDefault="002C5246" w:rsidP="00656052">
            <w:pPr>
              <w:jc w:val="right"/>
              <w:rPr>
                <w:rFonts w:ascii="Tahoma" w:hAnsi="Tahoma" w:cs="Tahoma"/>
                <w:lang w:val="en-US" w:bidi="ar-IQ"/>
              </w:rPr>
            </w:pPr>
            <w:r>
              <w:rPr>
                <w:rFonts w:ascii="Tahoma" w:hAnsi="Tahoma" w:cs="Tahoma"/>
                <w:lang w:val="en-US" w:bidi="ar-IQ"/>
              </w:rPr>
              <w:t>Department</w:t>
            </w:r>
          </w:p>
        </w:tc>
      </w:tr>
      <w:tr w:rsidR="002C5246" w:rsidTr="00656052">
        <w:trPr>
          <w:trHeight w:hRule="exact" w:val="724"/>
          <w:jc w:val="center"/>
        </w:trPr>
        <w:tc>
          <w:tcPr>
            <w:tcW w:w="8338" w:type="dxa"/>
            <w:gridSpan w:val="4"/>
            <w:tcBorders>
              <w:top w:val="threeDEmboss" w:sz="18" w:space="0" w:color="auto"/>
              <w:left w:val="threeDEmboss" w:sz="18" w:space="0" w:color="auto"/>
              <w:bottom w:val="threeDEmboss" w:sz="18" w:space="0" w:color="auto"/>
              <w:right w:val="threeDEmboss" w:sz="18" w:space="0" w:color="auto"/>
            </w:tcBorders>
          </w:tcPr>
          <w:p w:rsidR="002C5246" w:rsidRPr="009742D5" w:rsidRDefault="002C5246" w:rsidP="00656052">
            <w:pPr>
              <w:rPr>
                <w:rFonts w:ascii="Wide Latin" w:hAnsi="Wide Latin" w:cs="Arabic Transparent" w:hint="cs"/>
                <w:b/>
                <w:bCs/>
                <w:i/>
                <w:iCs/>
                <w:sz w:val="28"/>
                <w:szCs w:val="28"/>
                <w:rtl/>
              </w:rPr>
            </w:pPr>
            <w:r w:rsidRPr="009742D5">
              <w:rPr>
                <w:rFonts w:ascii="Wide Latin" w:hAnsi="Wide Latin" w:cs="Arabic Transparent" w:hint="cs"/>
                <w:b/>
                <w:bCs/>
                <w:i/>
                <w:iCs/>
                <w:sz w:val="28"/>
                <w:szCs w:val="28"/>
                <w:rtl/>
              </w:rPr>
              <w:t>ساهر عبد الكاظم الأحمر</w:t>
            </w:r>
          </w:p>
        </w:tc>
        <w:tc>
          <w:tcPr>
            <w:tcW w:w="255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C5246" w:rsidRDefault="002C5246" w:rsidP="00656052">
            <w:pPr>
              <w:jc w:val="right"/>
              <w:rPr>
                <w:rFonts w:ascii="Tahoma" w:hAnsi="Tahoma" w:cs="Tahoma"/>
                <w:lang w:val="en-US" w:bidi="ar-IQ"/>
              </w:rPr>
            </w:pPr>
            <w:r>
              <w:rPr>
                <w:rFonts w:ascii="Tahoma" w:hAnsi="Tahoma" w:cs="Tahoma"/>
                <w:lang w:val="en-US" w:bidi="ar-IQ"/>
              </w:rPr>
              <w:t>Full Name as written   in Passport</w:t>
            </w:r>
          </w:p>
        </w:tc>
      </w:tr>
      <w:tr w:rsidR="002C5246" w:rsidTr="00656052">
        <w:trPr>
          <w:trHeight w:hRule="exact" w:val="354"/>
          <w:jc w:val="center"/>
        </w:trPr>
        <w:tc>
          <w:tcPr>
            <w:tcW w:w="8338" w:type="dxa"/>
            <w:gridSpan w:val="4"/>
            <w:tcBorders>
              <w:top w:val="threeDEmboss" w:sz="18" w:space="0" w:color="auto"/>
              <w:left w:val="threeDEmboss" w:sz="18" w:space="0" w:color="auto"/>
              <w:bottom w:val="threeDEmboss" w:sz="18" w:space="0" w:color="auto"/>
              <w:right w:val="threeDEmboss" w:sz="18" w:space="0" w:color="auto"/>
            </w:tcBorders>
          </w:tcPr>
          <w:p w:rsidR="002C5246" w:rsidRDefault="002C5246" w:rsidP="00656052">
            <w:pPr>
              <w:jc w:val="right"/>
              <w:rPr>
                <w:lang w:val="en-US" w:bidi="ar-IQ"/>
              </w:rPr>
            </w:pPr>
          </w:p>
        </w:tc>
        <w:tc>
          <w:tcPr>
            <w:tcW w:w="255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C5246" w:rsidRDefault="002C5246" w:rsidP="00656052">
            <w:pPr>
              <w:jc w:val="right"/>
              <w:rPr>
                <w:rFonts w:ascii="Tahoma" w:hAnsi="Tahoma" w:cs="Tahoma"/>
                <w:lang w:val="en-US" w:bidi="ar-IQ"/>
              </w:rPr>
            </w:pPr>
            <w:r>
              <w:rPr>
                <w:rFonts w:ascii="Tahoma" w:hAnsi="Tahoma" w:cs="Tahoma"/>
                <w:lang w:val="en-US" w:bidi="ar-IQ"/>
              </w:rPr>
              <w:t>e-mail</w:t>
            </w:r>
          </w:p>
        </w:tc>
      </w:tr>
      <w:tr w:rsidR="002C5246" w:rsidTr="00656052">
        <w:trPr>
          <w:trHeight w:hRule="exact" w:val="433"/>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2C5246" w:rsidRDefault="002C5246" w:rsidP="00656052">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2C5246" w:rsidRDefault="002C5246" w:rsidP="00656052">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2C5246" w:rsidRDefault="002C5246" w:rsidP="00656052">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819" w:type="dxa"/>
            <w:tcBorders>
              <w:top w:val="threeDEmboss" w:sz="18" w:space="0" w:color="auto"/>
              <w:left w:val="threeDEmboss" w:sz="18" w:space="0" w:color="auto"/>
              <w:bottom w:val="threeDEmboss" w:sz="18" w:space="0" w:color="auto"/>
              <w:right w:val="threeDEmboss" w:sz="18" w:space="0" w:color="auto"/>
            </w:tcBorders>
            <w:vAlign w:val="center"/>
          </w:tcPr>
          <w:p w:rsidR="002C5246" w:rsidRDefault="002C5246" w:rsidP="00656052">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55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C5246" w:rsidRDefault="002C5246" w:rsidP="00656052">
            <w:pPr>
              <w:jc w:val="right"/>
              <w:rPr>
                <w:rFonts w:ascii="Tahoma" w:hAnsi="Tahoma" w:cs="Tahoma"/>
                <w:lang w:val="en-US" w:bidi="ar-IQ"/>
              </w:rPr>
            </w:pPr>
            <w:r>
              <w:rPr>
                <w:rFonts w:ascii="Tahoma" w:hAnsi="Tahoma" w:cs="Tahoma"/>
                <w:lang w:val="en-US" w:bidi="ar-IQ"/>
              </w:rPr>
              <w:t xml:space="preserve">Career </w:t>
            </w:r>
          </w:p>
        </w:tc>
      </w:tr>
      <w:tr w:rsidR="002C5246" w:rsidTr="00656052">
        <w:trPr>
          <w:trHeight w:hRule="exact" w:val="360"/>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2C5246" w:rsidRDefault="002C5246" w:rsidP="00656052">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320" w:type="dxa"/>
            <w:gridSpan w:val="2"/>
            <w:tcBorders>
              <w:top w:val="threeDEmboss" w:sz="18" w:space="0" w:color="auto"/>
              <w:left w:val="threeDEmboss" w:sz="18" w:space="0" w:color="auto"/>
              <w:bottom w:val="threeDEmboss" w:sz="18" w:space="0" w:color="auto"/>
              <w:right w:val="threeDEmboss" w:sz="18" w:space="0" w:color="auto"/>
            </w:tcBorders>
          </w:tcPr>
          <w:p w:rsidR="002C5246" w:rsidRDefault="002C5246" w:rsidP="00656052">
            <w:pPr>
              <w:jc w:val="right"/>
              <w:rPr>
                <w:lang w:val="en-US" w:bidi="ar-IQ"/>
              </w:rPr>
            </w:pPr>
            <w:r>
              <w:rPr>
                <w:rtl/>
              </w:rPr>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55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C5246" w:rsidRDefault="002C5246" w:rsidP="00656052">
            <w:pPr>
              <w:jc w:val="right"/>
              <w:rPr>
                <w:rFonts w:ascii="Tahoma" w:hAnsi="Tahoma" w:cs="Tahoma"/>
                <w:lang w:val="en-US" w:bidi="ar-IQ"/>
              </w:rPr>
            </w:pPr>
          </w:p>
        </w:tc>
      </w:tr>
      <w:tr w:rsidR="002C5246" w:rsidTr="00656052">
        <w:trPr>
          <w:trHeight w:hRule="exact" w:val="917"/>
          <w:jc w:val="center"/>
        </w:trPr>
        <w:tc>
          <w:tcPr>
            <w:tcW w:w="8338" w:type="dxa"/>
            <w:gridSpan w:val="4"/>
            <w:tcBorders>
              <w:top w:val="threeDEmboss" w:sz="18" w:space="0" w:color="auto"/>
              <w:left w:val="threeDEmboss" w:sz="18" w:space="0" w:color="auto"/>
              <w:bottom w:val="threeDEmboss" w:sz="18" w:space="0" w:color="auto"/>
              <w:right w:val="threeDEmboss" w:sz="18" w:space="0" w:color="auto"/>
            </w:tcBorders>
          </w:tcPr>
          <w:p w:rsidR="002C5246" w:rsidRPr="009742D5" w:rsidRDefault="002C5246" w:rsidP="00656052">
            <w:pPr>
              <w:rPr>
                <w:rFonts w:ascii="Wingdings" w:hAnsi="Wingdings" w:cs="PT Bold Dusky" w:hint="cs"/>
                <w:b/>
                <w:bCs/>
                <w:rtl/>
              </w:rPr>
            </w:pPr>
            <w:r>
              <w:rPr>
                <w:rFonts w:ascii="Wingdings" w:hAnsi="Wingdings" w:cs="PT Bold Dusky" w:hint="cs"/>
                <w:b/>
                <w:bCs/>
                <w:rtl/>
              </w:rPr>
              <w:t xml:space="preserve">تأثيراستراتيجيات </w:t>
            </w:r>
            <w:r w:rsidRPr="009742D5">
              <w:rPr>
                <w:rFonts w:ascii="Wingdings" w:hAnsi="Wingdings" w:cs="PT Bold Dusky" w:hint="cs"/>
                <w:b/>
                <w:bCs/>
                <w:rtl/>
              </w:rPr>
              <w:t>إدار</w:t>
            </w:r>
            <w:r>
              <w:rPr>
                <w:rFonts w:ascii="Wingdings" w:hAnsi="Wingdings" w:cs="PT Bold Dusky" w:hint="cs"/>
                <w:b/>
                <w:bCs/>
                <w:rtl/>
              </w:rPr>
              <w:t>ة</w:t>
            </w:r>
            <w:r w:rsidRPr="009742D5">
              <w:rPr>
                <w:rFonts w:ascii="Wingdings" w:hAnsi="Wingdings" w:cs="PT Bold Dusky" w:hint="cs"/>
                <w:b/>
                <w:bCs/>
                <w:rtl/>
              </w:rPr>
              <w:t>الموارد</w:t>
            </w:r>
            <w:r>
              <w:rPr>
                <w:rFonts w:ascii="Wingdings" w:hAnsi="Wingdings" w:cs="PT Bold Dusky" w:hint="cs"/>
                <w:b/>
                <w:bCs/>
                <w:rtl/>
              </w:rPr>
              <w:t>البشريةفي إستراتيجية</w:t>
            </w:r>
            <w:r w:rsidRPr="009742D5">
              <w:rPr>
                <w:rFonts w:ascii="Wingdings" w:hAnsi="Wingdings" w:cs="PT Bold Dusky" w:hint="cs"/>
                <w:b/>
                <w:bCs/>
                <w:rtl/>
              </w:rPr>
              <w:t>العمليات</w:t>
            </w:r>
          </w:p>
          <w:p w:rsidR="002C5246" w:rsidRDefault="002C5246" w:rsidP="00656052">
            <w:pPr>
              <w:rPr>
                <w:rFonts w:hint="cs"/>
                <w:rtl/>
                <w:lang w:val="en-US"/>
              </w:rPr>
            </w:pPr>
            <w:r>
              <w:rPr>
                <w:rFonts w:ascii="Wingdings" w:hAnsi="Wingdings" w:cs="PT Bold Dusky" w:hint="cs"/>
                <w:b/>
                <w:bCs/>
                <w:rtl/>
              </w:rPr>
              <w:t>دراسةاستطلاعية</w:t>
            </w:r>
            <w:r w:rsidRPr="009742D5">
              <w:rPr>
                <w:rFonts w:ascii="Wingdings" w:hAnsi="Wingdings" w:cs="PT Bold Dusky" w:hint="cs"/>
                <w:b/>
                <w:bCs/>
                <w:rtl/>
              </w:rPr>
              <w:t>ل</w:t>
            </w:r>
            <w:r>
              <w:rPr>
                <w:rFonts w:ascii="Wingdings" w:hAnsi="Wingdings" w:cs="PT Bold Dusky" w:hint="cs"/>
                <w:b/>
                <w:bCs/>
                <w:rtl/>
              </w:rPr>
              <w:t>آراءعينةمن المدراءفي الشركةالعامة</w:t>
            </w:r>
            <w:r w:rsidRPr="009742D5">
              <w:rPr>
                <w:rFonts w:ascii="Wingdings" w:hAnsi="Wingdings" w:cs="PT Bold Dusky" w:hint="cs"/>
                <w:b/>
                <w:bCs/>
                <w:rtl/>
              </w:rPr>
              <w:t>للصناعات الكهربائية</w:t>
            </w:r>
          </w:p>
        </w:tc>
        <w:tc>
          <w:tcPr>
            <w:tcW w:w="255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C5246" w:rsidRDefault="002C5246" w:rsidP="00656052">
            <w:pPr>
              <w:jc w:val="right"/>
              <w:rPr>
                <w:rFonts w:ascii="Tahoma" w:hAnsi="Tahoma" w:cs="Tahoma"/>
                <w:lang w:val="en-US" w:bidi="ar-IQ"/>
              </w:rPr>
            </w:pPr>
            <w:r>
              <w:rPr>
                <w:rFonts w:ascii="Tahoma" w:hAnsi="Tahoma" w:cs="Tahoma"/>
                <w:lang w:val="en-US" w:bidi="ar-IQ"/>
              </w:rPr>
              <w:t xml:space="preserve">Thesis  Title </w:t>
            </w:r>
          </w:p>
        </w:tc>
      </w:tr>
      <w:tr w:rsidR="002C5246" w:rsidTr="00656052">
        <w:trPr>
          <w:trHeight w:hRule="exact" w:val="432"/>
          <w:jc w:val="center"/>
        </w:trPr>
        <w:tc>
          <w:tcPr>
            <w:tcW w:w="8338" w:type="dxa"/>
            <w:gridSpan w:val="4"/>
            <w:tcBorders>
              <w:top w:val="threeDEmboss" w:sz="18" w:space="0" w:color="auto"/>
              <w:left w:val="threeDEmboss" w:sz="18" w:space="0" w:color="auto"/>
              <w:bottom w:val="threeDEmboss" w:sz="18" w:space="0" w:color="auto"/>
              <w:right w:val="threeDEmboss" w:sz="18" w:space="0" w:color="auto"/>
            </w:tcBorders>
          </w:tcPr>
          <w:p w:rsidR="002C5246" w:rsidRDefault="002C5246" w:rsidP="00656052">
            <w:pPr>
              <w:numPr>
                <w:ilvl w:val="0"/>
                <w:numId w:val="1"/>
              </w:numPr>
              <w:rPr>
                <w:rFonts w:ascii="Arial" w:hAnsi="Arial" w:cs="Arial" w:hint="cs"/>
                <w:sz w:val="28"/>
                <w:szCs w:val="28"/>
                <w:rtl/>
              </w:rPr>
            </w:pPr>
            <w:r>
              <w:rPr>
                <w:rFonts w:ascii="Wingdings" w:hAnsi="Wingdings" w:cs="PT Bold Dusky" w:hint="cs"/>
                <w:sz w:val="36"/>
                <w:szCs w:val="36"/>
                <w:rtl/>
              </w:rPr>
              <w:t>بغداد</w:t>
            </w:r>
            <w:r>
              <w:rPr>
                <w:rFonts w:ascii="Wingdings" w:hAnsi="Wingdings" w:cs="PT Bold Dusky" w:hint="cs"/>
                <w:sz w:val="28"/>
                <w:szCs w:val="28"/>
                <w:rtl/>
              </w:rPr>
              <w:t xml:space="preserve">              </w:t>
            </w:r>
            <w:r>
              <w:rPr>
                <w:rFonts w:ascii="Arial" w:hAnsi="Arial" w:cs="Arial"/>
                <w:sz w:val="28"/>
                <w:szCs w:val="28"/>
                <w:rtl/>
              </w:rPr>
              <w:t>2007</w:t>
            </w:r>
          </w:p>
          <w:p w:rsidR="002C5246" w:rsidRDefault="002C5246" w:rsidP="00656052">
            <w:pPr>
              <w:tabs>
                <w:tab w:val="left" w:pos="4843"/>
              </w:tabs>
              <w:jc w:val="center"/>
              <w:rPr>
                <w:rFonts w:hint="cs"/>
                <w:lang w:val="en-US" w:bidi="ar-IQ"/>
              </w:rPr>
            </w:pPr>
          </w:p>
        </w:tc>
        <w:tc>
          <w:tcPr>
            <w:tcW w:w="255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C5246" w:rsidRDefault="002C5246" w:rsidP="00656052">
            <w:pPr>
              <w:jc w:val="right"/>
              <w:rPr>
                <w:rFonts w:ascii="Tahoma" w:hAnsi="Tahoma" w:cs="Tahoma"/>
                <w:lang w:val="en-US" w:bidi="ar-IQ"/>
              </w:rPr>
            </w:pPr>
            <w:r>
              <w:rPr>
                <w:rFonts w:ascii="Tahoma" w:hAnsi="Tahoma" w:cs="Tahoma"/>
                <w:lang w:val="en-US" w:bidi="ar-IQ"/>
              </w:rPr>
              <w:t>Year</w:t>
            </w:r>
          </w:p>
        </w:tc>
      </w:tr>
      <w:tr w:rsidR="002C5246" w:rsidTr="00656052">
        <w:trPr>
          <w:trHeight w:val="8025"/>
          <w:jc w:val="center"/>
        </w:trPr>
        <w:tc>
          <w:tcPr>
            <w:tcW w:w="8338" w:type="dxa"/>
            <w:gridSpan w:val="4"/>
            <w:tcBorders>
              <w:top w:val="threeDEmboss" w:sz="18" w:space="0" w:color="auto"/>
              <w:left w:val="threeDEmboss" w:sz="18" w:space="0" w:color="auto"/>
              <w:bottom w:val="threeDEmboss" w:sz="24" w:space="0" w:color="auto"/>
              <w:right w:val="threeDEmboss" w:sz="18" w:space="0" w:color="auto"/>
            </w:tcBorders>
          </w:tcPr>
          <w:p w:rsidR="002C5246" w:rsidRPr="009742D5" w:rsidRDefault="002C5246" w:rsidP="00656052">
            <w:pPr>
              <w:jc w:val="lowKashida"/>
              <w:rPr>
                <w:rFonts w:hint="cs"/>
                <w:b/>
                <w:bCs/>
                <w:rtl/>
              </w:rPr>
            </w:pPr>
            <w:r w:rsidRPr="009742D5">
              <w:rPr>
                <w:rFonts w:hint="cs"/>
                <w:b/>
                <w:bCs/>
                <w:rtl/>
              </w:rPr>
              <w:t>تربط الدراسة الموسومة بــــ " تاثير استراتيجيات ادارة الموارد البشرية في إستراتيجية العمليات" دراسة استطلاعية لآراء عينة من المدراء في الشركة العامة للصناعات الكهربائية تربط بين حلقتين معرفيتين هما ادارة الموارد البشرية وادارة العمليات، لاثبات فرضية عامة للبحث مفادها  "هناك علاقة وتاثير ذو دلالة معنوية بين استراتيجيات ادارة الموارد البشرية ( استراتيجية الاختيار واستراتيجية التحفيز واستراتيجية التدريب والتطوير). واستراتيجية العمليات( التركيز على العملية والتركيز الوسيط والتركيز على المنتوج) وقد تم اختيار عينة عمدية في الشركة مؤلفة من اعضاء مجلس ادارة الشركة والمدير العام ومعاونيه ومدراء الاقسام وبعض مدراء المصانع والخطوط الانتاجية. وكانت لهذه الدراسة مجموعة من الاهداف التي تسعى لتحقيقها ومن اهمها:-</w:t>
            </w:r>
          </w:p>
          <w:p w:rsidR="002C5246" w:rsidRPr="009742D5" w:rsidRDefault="002C5246" w:rsidP="00656052">
            <w:pPr>
              <w:numPr>
                <w:ilvl w:val="0"/>
                <w:numId w:val="2"/>
              </w:numPr>
              <w:jc w:val="lowKashida"/>
              <w:rPr>
                <w:rFonts w:hint="cs"/>
                <w:b/>
                <w:bCs/>
              </w:rPr>
            </w:pPr>
            <w:r w:rsidRPr="009742D5">
              <w:rPr>
                <w:rFonts w:hint="cs"/>
                <w:b/>
                <w:bCs/>
                <w:rtl/>
              </w:rPr>
              <w:t>تحديد اهمية استراتيجيات ادارة الموارد البشرية في الشركة المبحوثة ودورها في تسهيل تطبيق أي تركيز من تراكيز إستراتيجية العمليات .</w:t>
            </w:r>
          </w:p>
          <w:p w:rsidR="002C5246" w:rsidRPr="009742D5" w:rsidRDefault="002C5246" w:rsidP="00656052">
            <w:pPr>
              <w:numPr>
                <w:ilvl w:val="0"/>
                <w:numId w:val="2"/>
              </w:numPr>
              <w:jc w:val="lowKashida"/>
              <w:rPr>
                <w:rFonts w:hint="cs"/>
                <w:b/>
                <w:bCs/>
              </w:rPr>
            </w:pPr>
            <w:r w:rsidRPr="009742D5">
              <w:rPr>
                <w:rFonts w:hint="cs"/>
                <w:b/>
                <w:bCs/>
                <w:rtl/>
              </w:rPr>
              <w:t xml:space="preserve">استطلاع رأي عينة البحث حول مدى تأثير استراتيجيات إدارة الموارد البشرية في إستراتيجية العمليات. </w:t>
            </w:r>
          </w:p>
          <w:p w:rsidR="002C5246" w:rsidRPr="009742D5" w:rsidRDefault="002C5246" w:rsidP="00656052">
            <w:pPr>
              <w:numPr>
                <w:ilvl w:val="0"/>
                <w:numId w:val="2"/>
              </w:numPr>
              <w:jc w:val="lowKashida"/>
              <w:rPr>
                <w:rFonts w:hint="cs"/>
                <w:b/>
                <w:bCs/>
              </w:rPr>
            </w:pPr>
            <w:r w:rsidRPr="009742D5">
              <w:rPr>
                <w:rFonts w:hint="cs"/>
                <w:b/>
                <w:bCs/>
                <w:rtl/>
              </w:rPr>
              <w:t>تحديد مدى وجود علاقة و تأثير بين استراتيجيات ادارة الموارد البشرية واستراتيجية العمليات.</w:t>
            </w:r>
          </w:p>
          <w:p w:rsidR="002C5246" w:rsidRPr="009742D5" w:rsidRDefault="002C5246" w:rsidP="00656052">
            <w:pPr>
              <w:jc w:val="lowKashida"/>
              <w:rPr>
                <w:rFonts w:hint="cs"/>
                <w:b/>
                <w:bCs/>
                <w:rtl/>
              </w:rPr>
            </w:pPr>
            <w:r w:rsidRPr="009742D5">
              <w:rPr>
                <w:rFonts w:hint="cs"/>
                <w:b/>
                <w:bCs/>
                <w:rtl/>
              </w:rPr>
              <w:t xml:space="preserve">         ولغرض تحقيق اهداف الدراسة اشتقت من الفرضية العامة للبحث ست فرضيات رئيسة ثلاثة منها لتلبي العلاقات وثلاثة اخرى لبيان التاثير بين (الاختيار والتحفيز والتدريب والتطوير) مع استراتيجية العمليات متضمنة استراتيجية التمركز وانواعها (التركيز على العملية والتركيز الوسيط والتركيز على المنتوج)      </w:t>
            </w:r>
          </w:p>
          <w:p w:rsidR="002C5246" w:rsidRPr="009742D5" w:rsidRDefault="002C5246" w:rsidP="00656052">
            <w:pPr>
              <w:jc w:val="lowKashida"/>
              <w:rPr>
                <w:rFonts w:hint="cs"/>
                <w:b/>
                <w:bCs/>
                <w:rtl/>
              </w:rPr>
            </w:pPr>
            <w:r w:rsidRPr="009742D5">
              <w:rPr>
                <w:rFonts w:hint="cs"/>
                <w:b/>
                <w:bCs/>
                <w:rtl/>
              </w:rPr>
              <w:t xml:space="preserve">     وكان أهم ما توصلت اليه الدراسة هو وجود توافق وتوائم ملحوظ بين استراتيجيات ادارة الموارد البشرية واستراتيجية العمليات (متغيرات الدراسة) داخل الشركة المبحوثة، كما اتضح ان هناك تاثيرا لاستراتيجيات ادارة الموارد البشرية في إستراتيجية العمليات. كما  ان تحقيق نتائج علاقة وتاثير ايجابيتين ومدى نجاح استراتيجيات ادارة الموارد البشرية له دور كبير في تسهيل عملية تنظيم موارد الشركة بالطريقة المناسبة والتي تؤدي الى تحقيق نجاح تطبيق استراتيجية للعمليات وبمرونة عالية جدا وهذا له اثره الكبير في رفع مستويات التقدم والنجاح في اداء المنظمة وبالتالي انتاج منتجات تضاهي المنتجات المنافسة (الاجنبية) وهذاما يساعد على تضييق الفجوة السلبية بين المنتجات المحلية والمنتجات الاخرى، مما يعكس الكثير من الايجابيات على القطاع الصناعي، واختتمت الدراسة بعدد من الأستنتاجات والتوصيات التي تسهم في تحقيق النجاح والفاعلية للشركة العامة للصناعات الكهربائية. </w:t>
            </w:r>
          </w:p>
          <w:p w:rsidR="002C5246" w:rsidRDefault="002C5246" w:rsidP="00656052">
            <w:pPr>
              <w:jc w:val="lowKashida"/>
              <w:rPr>
                <w:rFonts w:hint="cs"/>
                <w:sz w:val="36"/>
                <w:szCs w:val="36"/>
                <w:rtl/>
              </w:rPr>
            </w:pPr>
          </w:p>
          <w:p w:rsidR="002C5246" w:rsidRDefault="002C5246" w:rsidP="00656052">
            <w:pPr>
              <w:jc w:val="lowKashida"/>
              <w:rPr>
                <w:rFonts w:hint="cs"/>
                <w:sz w:val="36"/>
                <w:szCs w:val="36"/>
                <w:rtl/>
                <w:lang w:bidi="ar-IQ"/>
              </w:rPr>
            </w:pPr>
          </w:p>
          <w:p w:rsidR="002C5246" w:rsidRDefault="002C5246" w:rsidP="00656052">
            <w:pPr>
              <w:jc w:val="lowKashida"/>
              <w:rPr>
                <w:sz w:val="36"/>
                <w:szCs w:val="36"/>
                <w:rtl/>
              </w:rPr>
            </w:pPr>
          </w:p>
          <w:p w:rsidR="002C5246" w:rsidRDefault="002C5246" w:rsidP="00656052">
            <w:pPr>
              <w:rPr>
                <w:rtl/>
              </w:rPr>
            </w:pPr>
          </w:p>
          <w:p w:rsidR="002C5246" w:rsidRDefault="002C5246" w:rsidP="00656052">
            <w:pPr>
              <w:rPr>
                <w:rFonts w:hint="cs"/>
                <w:lang w:val="en-US" w:bidi="ar-IQ"/>
              </w:rPr>
            </w:pPr>
          </w:p>
        </w:tc>
        <w:tc>
          <w:tcPr>
            <w:tcW w:w="255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2C5246" w:rsidRDefault="002C5246" w:rsidP="00656052">
            <w:pPr>
              <w:spacing w:line="360" w:lineRule="auto"/>
              <w:rPr>
                <w:rFonts w:ascii="Tahoma" w:hAnsi="Tahoma" w:cs="Tahoma"/>
                <w:rtl/>
                <w:lang w:val="en-US" w:bidi="ar-IQ"/>
              </w:rPr>
            </w:pPr>
          </w:p>
          <w:p w:rsidR="002C5246" w:rsidRDefault="002C5246" w:rsidP="00656052">
            <w:pPr>
              <w:spacing w:line="360" w:lineRule="auto"/>
              <w:jc w:val="right"/>
              <w:rPr>
                <w:rFonts w:ascii="Tahoma" w:hAnsi="Tahoma" w:cs="Tahoma"/>
                <w:rtl/>
                <w:lang w:val="en-US" w:bidi="ar-IQ"/>
              </w:rPr>
            </w:pPr>
          </w:p>
          <w:p w:rsidR="002C5246" w:rsidRDefault="002C5246" w:rsidP="00656052">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DD7DEE" w:rsidRDefault="00DD7DEE"/>
    <w:sectPr w:rsidR="00DD7DEE" w:rsidSect="0048650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Arabic Transparent">
    <w:panose1 w:val="020B0604020202020204"/>
    <w:charset w:val="00"/>
    <w:family w:val="swiss"/>
    <w:pitch w:val="variable"/>
    <w:sig w:usb0="20002A87" w:usb1="00000000" w:usb2="00000000" w:usb3="00000000" w:csb0="000001FF" w:csb1="00000000"/>
  </w:font>
  <w:font w:name="Simplified Arabic">
    <w:panose1 w:val="02020603050405020304"/>
    <w:charset w:val="00"/>
    <w:family w:val="roman"/>
    <w:pitch w:val="variable"/>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PT Bold Dusky">
    <w:altName w:val="Courier New"/>
    <w:charset w:val="B2"/>
    <w:family w:val="auto"/>
    <w:pitch w:val="variable"/>
    <w:sig w:usb0="00002000" w:usb1="80000000" w:usb2="00000008"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765B2"/>
    <w:multiLevelType w:val="hybridMultilevel"/>
    <w:tmpl w:val="D492631C"/>
    <w:lvl w:ilvl="0" w:tplc="FA52E5A6">
      <w:start w:val="1428"/>
      <w:numFmt w:val="decimal"/>
      <w:lvlText w:val="%1"/>
      <w:lvlJc w:val="left"/>
      <w:pPr>
        <w:tabs>
          <w:tab w:val="num" w:pos="3405"/>
        </w:tabs>
        <w:ind w:left="3405" w:hanging="271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3106303"/>
    <w:multiLevelType w:val="hybridMultilevel"/>
    <w:tmpl w:val="C23C0982"/>
    <w:lvl w:ilvl="0" w:tplc="8F7ADD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4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5246"/>
    <w:rsid w:val="001B44FB"/>
    <w:rsid w:val="002C5246"/>
    <w:rsid w:val="00486509"/>
    <w:rsid w:val="005B0BC8"/>
    <w:rsid w:val="00927EDF"/>
    <w:rsid w:val="00DD7DEE"/>
    <w:rsid w:val="00E567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246"/>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2C5246"/>
  </w:style>
  <w:style w:type="character" w:customStyle="1" w:styleId="shorttext">
    <w:name w:val="short_text"/>
    <w:basedOn w:val="DefaultParagraphFont"/>
    <w:rsid w:val="002C52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2013-02-27T08:43:00Z</dcterms:created>
  <dcterms:modified xsi:type="dcterms:W3CDTF">2013-02-27T08:43:00Z</dcterms:modified>
</cp:coreProperties>
</file>