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35D13" w:rsidTr="00606D03">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5D13" w:rsidRDefault="00735D13" w:rsidP="00606D03">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College  Name</w:t>
            </w:r>
          </w:p>
        </w:tc>
      </w:tr>
      <w:tr w:rsidR="00735D13" w:rsidTr="00606D03">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5D13" w:rsidRDefault="00735D13" w:rsidP="00606D03">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Department</w:t>
            </w:r>
          </w:p>
        </w:tc>
      </w:tr>
      <w:tr w:rsidR="00735D13" w:rsidTr="00606D03">
        <w:trPr>
          <w:trHeight w:hRule="exact" w:val="7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5D13" w:rsidRDefault="00735D13" w:rsidP="00606D03">
            <w:pPr>
              <w:pStyle w:val="Heading9"/>
              <w:rPr>
                <w:rFonts w:hint="cs"/>
                <w:b/>
                <w:bCs/>
                <w:sz w:val="32"/>
                <w:szCs w:val="32"/>
                <w:lang w:val="en-US"/>
              </w:rPr>
            </w:pPr>
            <w:r>
              <w:rPr>
                <w:rFonts w:hint="cs"/>
                <w:b/>
                <w:bCs/>
                <w:sz w:val="32"/>
                <w:szCs w:val="32"/>
                <w:rtl/>
                <w:lang w:val="en-US"/>
              </w:rPr>
              <w:t xml:space="preserve">احلام حنش كاطع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Full Name as written   in Passport</w:t>
            </w:r>
          </w:p>
        </w:tc>
      </w:tr>
      <w:tr w:rsidR="00735D13" w:rsidTr="00606D0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5D13" w:rsidRDefault="00735D13" w:rsidP="00606D03">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e-mail</w:t>
            </w:r>
          </w:p>
        </w:tc>
      </w:tr>
      <w:tr w:rsidR="00735D13" w:rsidTr="00606D03">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35D13" w:rsidRDefault="00735D13" w:rsidP="00606D03">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35D13" w:rsidRDefault="00735D13" w:rsidP="00606D03">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35D13" w:rsidRDefault="00735D13" w:rsidP="00606D03">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35D13" w:rsidRDefault="00735D13" w:rsidP="00606D03">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 xml:space="preserve">Career </w:t>
            </w:r>
          </w:p>
        </w:tc>
      </w:tr>
      <w:tr w:rsidR="00735D13" w:rsidTr="00606D03">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35D13" w:rsidRDefault="00735D13" w:rsidP="00606D03">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35D13" w:rsidRDefault="00735D13" w:rsidP="00606D03">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p>
        </w:tc>
      </w:tr>
      <w:tr w:rsidR="00735D13" w:rsidTr="00606D03">
        <w:trPr>
          <w:trHeight w:hRule="exact" w:val="4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5D13" w:rsidRPr="0026577F" w:rsidRDefault="00735D13" w:rsidP="00606D03">
            <w:pPr>
              <w:rPr>
                <w:b/>
                <w:bCs/>
                <w:i/>
                <w:iCs/>
                <w:sz w:val="32"/>
                <w:szCs w:val="32"/>
                <w:rtl/>
              </w:rPr>
            </w:pPr>
            <w:r w:rsidRPr="0026577F">
              <w:rPr>
                <w:b/>
                <w:bCs/>
                <w:i/>
                <w:iCs/>
                <w:sz w:val="32"/>
                <w:szCs w:val="32"/>
                <w:rtl/>
              </w:rPr>
              <w:t xml:space="preserve">اختبارات التكامل الكسري في نماذج </w:t>
            </w:r>
            <w:r w:rsidRPr="0026577F">
              <w:rPr>
                <w:b/>
                <w:bCs/>
                <w:i/>
                <w:iCs/>
                <w:sz w:val="32"/>
                <w:szCs w:val="32"/>
              </w:rPr>
              <w:t>ARIMA</w:t>
            </w:r>
          </w:p>
          <w:p w:rsidR="00735D13" w:rsidRDefault="00735D13" w:rsidP="00606D03">
            <w:pPr>
              <w:jc w:val="center"/>
              <w:rPr>
                <w:rFonts w:hint="cs"/>
                <w:b/>
                <w:bCs/>
                <w:i/>
                <w:iCs/>
                <w:sz w:val="60"/>
                <w:szCs w:val="72"/>
                <w:rtl/>
                <w:lang w:bidi="ar-IQ"/>
              </w:rPr>
            </w:pPr>
          </w:p>
          <w:p w:rsidR="00735D13" w:rsidRDefault="00735D13" w:rsidP="00606D03">
            <w:pPr>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 xml:space="preserve">Thesis  Title </w:t>
            </w:r>
          </w:p>
        </w:tc>
      </w:tr>
      <w:tr w:rsidR="00735D13" w:rsidTr="00606D03">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5D13" w:rsidRPr="0026577F" w:rsidRDefault="00735D13" w:rsidP="00606D03">
            <w:pPr>
              <w:jc w:val="center"/>
              <w:rPr>
                <w:rFonts w:hint="cs"/>
                <w:b/>
                <w:bCs/>
                <w:sz w:val="32"/>
                <w:szCs w:val="32"/>
                <w:rtl/>
                <w:lang w:bidi="ar-IQ"/>
              </w:rPr>
            </w:pPr>
            <w:r w:rsidRPr="0026577F">
              <w:rPr>
                <w:b/>
                <w:bCs/>
                <w:sz w:val="32"/>
                <w:szCs w:val="32"/>
                <w:rtl/>
                <w:lang w:bidi="ar-IQ"/>
              </w:rPr>
              <w:t xml:space="preserve">محرم  </w:t>
            </w:r>
            <w:r w:rsidRPr="0026577F">
              <w:rPr>
                <w:rFonts w:hint="cs"/>
                <w:b/>
                <w:bCs/>
                <w:sz w:val="32"/>
                <w:szCs w:val="32"/>
                <w:rtl/>
                <w:lang w:bidi="ar-IQ"/>
              </w:rPr>
              <w:t>142</w:t>
            </w:r>
            <w:r w:rsidRPr="0026577F">
              <w:rPr>
                <w:b/>
                <w:bCs/>
                <w:sz w:val="32"/>
                <w:szCs w:val="32"/>
                <w:rtl/>
                <w:lang w:bidi="ar-IQ"/>
              </w:rPr>
              <w:t>8</w:t>
            </w:r>
            <w:r w:rsidRPr="0026577F">
              <w:rPr>
                <w:rFonts w:hint="cs"/>
                <w:b/>
                <w:bCs/>
                <w:sz w:val="32"/>
                <w:szCs w:val="32"/>
                <w:rtl/>
                <w:lang w:bidi="ar-IQ"/>
              </w:rPr>
              <w:t xml:space="preserve"> هـ               </w:t>
            </w:r>
            <w:r>
              <w:rPr>
                <w:b/>
                <w:bCs/>
                <w:sz w:val="32"/>
                <w:szCs w:val="32"/>
                <w:rtl/>
                <w:lang w:bidi="ar-IQ"/>
              </w:rPr>
              <w:t xml:space="preserve">  </w:t>
            </w:r>
            <w:r w:rsidRPr="0026577F">
              <w:rPr>
                <w:rFonts w:hint="cs"/>
                <w:b/>
                <w:bCs/>
                <w:sz w:val="32"/>
                <w:szCs w:val="32"/>
                <w:rtl/>
                <w:lang w:bidi="ar-IQ"/>
              </w:rPr>
              <w:t xml:space="preserve">  </w:t>
            </w:r>
            <w:r w:rsidRPr="0026577F">
              <w:rPr>
                <w:b/>
                <w:bCs/>
                <w:sz w:val="32"/>
                <w:szCs w:val="32"/>
                <w:rtl/>
                <w:lang w:bidi="ar-IQ"/>
              </w:rPr>
              <w:t xml:space="preserve">كانون الثاني </w:t>
            </w:r>
            <w:r w:rsidRPr="0026577F">
              <w:rPr>
                <w:b/>
                <w:bCs/>
                <w:sz w:val="32"/>
                <w:szCs w:val="32"/>
                <w:lang w:bidi="ar-IQ"/>
              </w:rPr>
              <w:t xml:space="preserve"> </w:t>
            </w:r>
            <w:r w:rsidRPr="0026577F">
              <w:rPr>
                <w:b/>
                <w:bCs/>
                <w:sz w:val="32"/>
                <w:szCs w:val="32"/>
                <w:rtl/>
                <w:lang w:bidi="ar-IQ"/>
              </w:rPr>
              <w:t>2007</w:t>
            </w:r>
            <w:r w:rsidRPr="0026577F">
              <w:rPr>
                <w:b/>
                <w:bCs/>
                <w:sz w:val="32"/>
                <w:szCs w:val="32"/>
                <w:lang w:bidi="ar-IQ"/>
              </w:rPr>
              <w:t xml:space="preserve"> </w:t>
            </w:r>
            <w:r w:rsidRPr="0026577F">
              <w:rPr>
                <w:rFonts w:hint="cs"/>
                <w:b/>
                <w:bCs/>
                <w:sz w:val="32"/>
                <w:szCs w:val="32"/>
                <w:rtl/>
                <w:lang w:bidi="ar-IQ"/>
              </w:rPr>
              <w:t>م</w:t>
            </w:r>
          </w:p>
          <w:p w:rsidR="00735D13" w:rsidRPr="0026577F" w:rsidRDefault="00735D13" w:rsidP="00606D03">
            <w:pPr>
              <w:jc w:val="center"/>
              <w:rPr>
                <w:rFonts w:cs="Simplified Arabic"/>
                <w:sz w:val="32"/>
                <w:szCs w:val="32"/>
                <w:rtl/>
              </w:rPr>
            </w:pPr>
            <w:r w:rsidRPr="0026577F">
              <w:rPr>
                <w:sz w:val="32"/>
                <w:szCs w:val="32"/>
                <w:rtl/>
              </w:rPr>
              <w:t xml:space="preserve"> </w:t>
            </w:r>
          </w:p>
          <w:p w:rsidR="00735D13" w:rsidRDefault="00735D13" w:rsidP="00606D03">
            <w:pPr>
              <w:pStyle w:val="BodyText3"/>
              <w:rPr>
                <w:rFonts w:hint="cs"/>
                <w:sz w:val="28"/>
                <w:szCs w:val="28"/>
                <w:rtl/>
              </w:rPr>
            </w:pPr>
          </w:p>
          <w:p w:rsidR="00735D13" w:rsidRDefault="00735D13" w:rsidP="00606D03">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5D13" w:rsidRDefault="00735D13" w:rsidP="00606D03">
            <w:pPr>
              <w:jc w:val="right"/>
              <w:rPr>
                <w:rFonts w:ascii="Tahoma" w:hAnsi="Tahoma" w:cs="Tahoma"/>
                <w:lang w:val="en-US" w:bidi="ar-IQ"/>
              </w:rPr>
            </w:pPr>
            <w:r>
              <w:rPr>
                <w:rFonts w:ascii="Tahoma" w:hAnsi="Tahoma" w:cs="Tahoma"/>
                <w:lang w:val="en-US" w:bidi="ar-IQ"/>
              </w:rPr>
              <w:t>Year</w:t>
            </w:r>
          </w:p>
        </w:tc>
      </w:tr>
      <w:tr w:rsidR="00735D13" w:rsidTr="00606D03">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35D13" w:rsidRPr="0026577F" w:rsidRDefault="00735D13" w:rsidP="00606D03">
            <w:pPr>
              <w:spacing w:line="300" w:lineRule="auto"/>
              <w:jc w:val="lowKashida"/>
              <w:rPr>
                <w:b/>
                <w:bCs/>
                <w:sz w:val="22"/>
                <w:szCs w:val="22"/>
                <w:rtl/>
              </w:rPr>
            </w:pPr>
            <w:r w:rsidRPr="0026577F">
              <w:rPr>
                <w:b/>
                <w:bCs/>
                <w:sz w:val="22"/>
                <w:szCs w:val="22"/>
                <w:rtl/>
              </w:rPr>
              <w:t xml:space="preserve"> توجد انواع من العمليات العشوائية المستقرة لا نستطيع ان نعدها كنماذج من الاوساط المتحركة او الانحدار الذاتي اذ انها تحتوي عل خصائص هذين النوعين (انحدار ذاتي – اوساط متحركة) فمثل هــذه العمليات تسمـى بالنماذج المختلطة ويرمز لها بـ (</w:t>
            </w:r>
            <w:r w:rsidRPr="0026577F">
              <w:rPr>
                <w:b/>
                <w:bCs/>
                <w:sz w:val="22"/>
                <w:szCs w:val="22"/>
              </w:rPr>
              <w:t>ARMA(p, q)</w:t>
            </w:r>
            <w:r w:rsidRPr="0026577F">
              <w:rPr>
                <w:b/>
                <w:bCs/>
                <w:sz w:val="22"/>
                <w:szCs w:val="22"/>
                <w:rtl/>
              </w:rPr>
              <w:t xml:space="preserve">)  ولكي تتوفر الاستقرارية في هذه النماذج يجب ان تكون جذور المعادلة </w:t>
            </w:r>
            <w:r w:rsidRPr="0026577F">
              <w:rPr>
                <w:b/>
                <w:bCs/>
                <w:position w:val="-14"/>
                <w:sz w:val="22"/>
                <w:szCs w:val="22"/>
              </w:rPr>
              <w:object w:dxaOrig="9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fillcolor="window">
                  <v:imagedata r:id="rId4" o:title=""/>
                </v:shape>
                <o:OLEObject Type="Embed" ProgID="Equation.3" ShapeID="_x0000_i1025" DrawAspect="Content" ObjectID="_1424766231" r:id="rId5"/>
              </w:object>
            </w:r>
            <w:r w:rsidRPr="0026577F">
              <w:rPr>
                <w:b/>
                <w:bCs/>
                <w:sz w:val="22"/>
                <w:szCs w:val="22"/>
                <w:rtl/>
              </w:rPr>
              <w:t xml:space="preserve">  هي خارج دائرة الوحدة وكذلك بالنسبة للانعكاسية يجب ان تكون جذور المعادلة  </w:t>
            </w:r>
            <w:r w:rsidRPr="0026577F">
              <w:rPr>
                <w:b/>
                <w:bCs/>
                <w:position w:val="-14"/>
                <w:sz w:val="22"/>
                <w:szCs w:val="22"/>
              </w:rPr>
              <w:object w:dxaOrig="999" w:dyaOrig="380">
                <v:shape id="_x0000_i1026" type="#_x0000_t75" style="width:57.75pt;height:21.75pt" o:ole="" fillcolor="window">
                  <v:imagedata r:id="rId6" o:title=""/>
                </v:shape>
                <o:OLEObject Type="Embed" ProgID="Equation.3" ShapeID="_x0000_i1026" DrawAspect="Content" ObjectID="_1424766232" r:id="rId7"/>
              </w:object>
            </w:r>
            <w:r w:rsidRPr="0026577F">
              <w:rPr>
                <w:b/>
                <w:bCs/>
                <w:sz w:val="22"/>
                <w:szCs w:val="22"/>
                <w:rtl/>
              </w:rPr>
              <w:t xml:space="preserve">  خارج دائرة الوحدة. قد تكون هذه النماذج غير مستقرة من ذات نفسها ولكنها تصبح مستقرة بعد العديد من التحويلات او الفروق ولذلك فالانموذج الذي يعبر عن هذه العملية سوف يختلف عن الانموذج الاصلي اذ يجب ان يتضمن تلك الفروق التي اجريت على الانموذج. ان هذه النماذج المستقرة تدعى بنماذج  </w:t>
            </w:r>
            <w:r w:rsidRPr="0026577F">
              <w:rPr>
                <w:b/>
                <w:bCs/>
                <w:sz w:val="22"/>
                <w:szCs w:val="22"/>
              </w:rPr>
              <w:t>ARIMA</w:t>
            </w:r>
            <w:r w:rsidRPr="0026577F">
              <w:rPr>
                <w:b/>
                <w:bCs/>
                <w:sz w:val="22"/>
                <w:szCs w:val="22"/>
                <w:rtl/>
              </w:rPr>
              <w:t xml:space="preserve">  وقد تكون الفروق اعداد صحيحة او اعداد كسرية فعندما تكون الفروق اعــداد كسريــة بين  [0.5 و 0.5-] يدعى الانموذج بـ </w:t>
            </w:r>
            <w:r w:rsidRPr="0026577F">
              <w:rPr>
                <w:b/>
                <w:bCs/>
                <w:sz w:val="22"/>
                <w:szCs w:val="22"/>
              </w:rPr>
              <w:t>ARFIMA (p, d, q)</w:t>
            </w:r>
            <w:r w:rsidRPr="0026577F">
              <w:rPr>
                <w:b/>
                <w:bCs/>
                <w:sz w:val="22"/>
                <w:szCs w:val="22"/>
                <w:rtl/>
              </w:rPr>
              <w:t xml:space="preserve"> اوما يسمى بالتكامل الكسري و </w:t>
            </w:r>
            <w:r w:rsidRPr="0026577F">
              <w:rPr>
                <w:b/>
                <w:bCs/>
                <w:sz w:val="22"/>
                <w:szCs w:val="22"/>
              </w:rPr>
              <w:t>d</w:t>
            </w:r>
            <w:r w:rsidRPr="0026577F">
              <w:rPr>
                <w:b/>
                <w:bCs/>
                <w:sz w:val="22"/>
                <w:szCs w:val="22"/>
                <w:rtl/>
              </w:rPr>
              <w:t xml:space="preserve">  تمثل معلمة الفروقات الكسرية.</w:t>
            </w:r>
          </w:p>
          <w:p w:rsidR="00735D13" w:rsidRPr="0026577F" w:rsidRDefault="00735D13" w:rsidP="00606D03">
            <w:pPr>
              <w:spacing w:line="300" w:lineRule="auto"/>
              <w:jc w:val="lowKashida"/>
              <w:rPr>
                <w:b/>
                <w:bCs/>
                <w:sz w:val="22"/>
                <w:szCs w:val="22"/>
                <w:rtl/>
              </w:rPr>
            </w:pPr>
            <w:r w:rsidRPr="0026577F">
              <w:rPr>
                <w:b/>
                <w:bCs/>
                <w:sz w:val="22"/>
                <w:szCs w:val="22"/>
                <w:rtl/>
              </w:rPr>
              <w:t xml:space="preserve">         في هذا البحث تم تطبيق ثلاثة طرائق لاختبار النماذج غير المستقرة ذات التكامل الكسري  </w:t>
            </w:r>
            <w:r w:rsidRPr="0026577F">
              <w:rPr>
                <w:b/>
                <w:bCs/>
                <w:sz w:val="22"/>
                <w:szCs w:val="22"/>
              </w:rPr>
              <w:t>ARFIMA</w:t>
            </w:r>
            <w:r w:rsidRPr="0026577F">
              <w:rPr>
                <w:b/>
                <w:bCs/>
                <w:sz w:val="22"/>
                <w:szCs w:val="22"/>
                <w:rtl/>
              </w:rPr>
              <w:t xml:space="preserve"> ومن بين الاختبارات الشائعة التي تم استخدامها هو ذلك الاختبار الذي يستند على انحدار مخطط الدورية المقترح من قبل  </w:t>
            </w:r>
            <w:r w:rsidRPr="0026577F">
              <w:rPr>
                <w:b/>
                <w:bCs/>
                <w:sz w:val="22"/>
                <w:szCs w:val="22"/>
              </w:rPr>
              <w:t>GPH</w:t>
            </w:r>
            <w:r w:rsidRPr="0026577F">
              <w:rPr>
                <w:b/>
                <w:bCs/>
                <w:sz w:val="22"/>
                <w:szCs w:val="22"/>
                <w:rtl/>
              </w:rPr>
              <w:t xml:space="preserve"> فيما يقترح </w:t>
            </w:r>
            <w:r w:rsidRPr="0026577F">
              <w:rPr>
                <w:b/>
                <w:bCs/>
                <w:sz w:val="22"/>
                <w:szCs w:val="22"/>
              </w:rPr>
              <w:t>Lo</w:t>
            </w:r>
            <w:r w:rsidRPr="0026577F">
              <w:rPr>
                <w:b/>
                <w:bCs/>
                <w:sz w:val="22"/>
                <w:szCs w:val="22"/>
                <w:rtl/>
              </w:rPr>
              <w:t xml:space="preserve">  اختبار اخر معدل عن الاختبار الكلاسيكي المعروف بالمدى الاحصائي المعدل  </w:t>
            </w:r>
            <w:r w:rsidRPr="0026577F">
              <w:rPr>
                <w:b/>
                <w:bCs/>
                <w:sz w:val="22"/>
                <w:szCs w:val="22"/>
              </w:rPr>
              <w:t>(MRR)</w:t>
            </w:r>
            <w:r w:rsidRPr="0026577F">
              <w:rPr>
                <w:b/>
                <w:bCs/>
                <w:sz w:val="22"/>
                <w:szCs w:val="22"/>
                <w:rtl/>
              </w:rPr>
              <w:t xml:space="preserve">  وتقدم ايضا </w:t>
            </w:r>
            <w:r w:rsidRPr="0026577F">
              <w:rPr>
                <w:b/>
                <w:bCs/>
                <w:sz w:val="22"/>
                <w:szCs w:val="22"/>
              </w:rPr>
              <w:t>Robinson</w:t>
            </w:r>
            <w:r w:rsidRPr="0026577F">
              <w:rPr>
                <w:b/>
                <w:bCs/>
                <w:sz w:val="22"/>
                <w:szCs w:val="22"/>
                <w:rtl/>
              </w:rPr>
              <w:t xml:space="preserve"> باختباره الثالث الذي يتبنى مفهوم مضاعف لاغرانج المعروف بـ </w:t>
            </w:r>
            <w:r w:rsidRPr="0026577F">
              <w:rPr>
                <w:b/>
                <w:bCs/>
                <w:sz w:val="22"/>
                <w:szCs w:val="22"/>
              </w:rPr>
              <w:t>(LM)</w:t>
            </w:r>
            <w:r w:rsidRPr="0026577F">
              <w:rPr>
                <w:b/>
                <w:bCs/>
                <w:sz w:val="22"/>
                <w:szCs w:val="22"/>
                <w:rtl/>
              </w:rPr>
              <w:t xml:space="preserve">  وطبقت هذه الاختبارات على اربعة نماذج  </w:t>
            </w:r>
            <w:r w:rsidRPr="0026577F">
              <w:rPr>
                <w:b/>
                <w:bCs/>
                <w:sz w:val="22"/>
                <w:szCs w:val="22"/>
              </w:rPr>
              <w:t>AR</w:t>
            </w:r>
            <w:r w:rsidRPr="0026577F">
              <w:rPr>
                <w:b/>
                <w:bCs/>
                <w:sz w:val="22"/>
                <w:szCs w:val="22"/>
                <w:rtl/>
              </w:rPr>
              <w:t xml:space="preserve"> و </w:t>
            </w:r>
            <w:r w:rsidRPr="0026577F">
              <w:rPr>
                <w:b/>
                <w:bCs/>
                <w:sz w:val="22"/>
                <w:szCs w:val="22"/>
              </w:rPr>
              <w:t>MA</w:t>
            </w:r>
            <w:r w:rsidRPr="0026577F">
              <w:rPr>
                <w:b/>
                <w:bCs/>
                <w:sz w:val="22"/>
                <w:szCs w:val="22"/>
                <w:rtl/>
              </w:rPr>
              <w:t xml:space="preserve"> و </w:t>
            </w:r>
            <w:r w:rsidRPr="0026577F">
              <w:rPr>
                <w:b/>
                <w:bCs/>
                <w:sz w:val="22"/>
                <w:szCs w:val="22"/>
              </w:rPr>
              <w:t>ARCH</w:t>
            </w:r>
            <w:r w:rsidRPr="0026577F">
              <w:rPr>
                <w:b/>
                <w:bCs/>
                <w:sz w:val="22"/>
                <w:szCs w:val="22"/>
                <w:rtl/>
              </w:rPr>
              <w:t xml:space="preserve"> و </w:t>
            </w:r>
            <w:r w:rsidRPr="0026577F">
              <w:rPr>
                <w:b/>
                <w:bCs/>
                <w:sz w:val="22"/>
                <w:szCs w:val="22"/>
              </w:rPr>
              <w:t>ARFIMA</w:t>
            </w:r>
            <w:r w:rsidRPr="0026577F">
              <w:rPr>
                <w:b/>
                <w:bCs/>
                <w:sz w:val="22"/>
                <w:szCs w:val="22"/>
                <w:rtl/>
              </w:rPr>
              <w:t xml:space="preserve">  اذ تم استخدام اسلوب المحاكاة وبناء برامج بلغة </w:t>
            </w:r>
            <w:r w:rsidRPr="0026577F">
              <w:rPr>
                <w:b/>
                <w:bCs/>
                <w:sz w:val="22"/>
                <w:szCs w:val="22"/>
              </w:rPr>
              <w:t>(V.B)</w:t>
            </w:r>
            <w:r w:rsidRPr="0026577F">
              <w:rPr>
                <w:b/>
                <w:bCs/>
                <w:sz w:val="22"/>
                <w:szCs w:val="22"/>
                <w:rtl/>
              </w:rPr>
              <w:t xml:space="preserve"> وتم الحصول على النسب المئوية لعدد مرات الرفض من بين (1000) تكرار لكل طريقة اختبار ولكل معلمة ولاكثر من عينة اذ تم مقارنة معلمة الفروقات الكسرية للاختبار الاول  </w:t>
            </w:r>
            <w:r w:rsidRPr="0026577F">
              <w:rPr>
                <w:b/>
                <w:bCs/>
                <w:sz w:val="22"/>
                <w:szCs w:val="22"/>
              </w:rPr>
              <w:t>GPH</w:t>
            </w:r>
            <w:r w:rsidRPr="0026577F">
              <w:rPr>
                <w:b/>
                <w:bCs/>
                <w:sz w:val="22"/>
                <w:szCs w:val="22"/>
                <w:rtl/>
              </w:rPr>
              <w:t xml:space="preserve"> مع القيم الجدولية لتوزيع  </w:t>
            </w:r>
            <w:r w:rsidRPr="0026577F">
              <w:rPr>
                <w:b/>
                <w:bCs/>
                <w:sz w:val="22"/>
                <w:szCs w:val="22"/>
              </w:rPr>
              <w:t>t</w:t>
            </w:r>
            <w:r w:rsidRPr="0026577F">
              <w:rPr>
                <w:b/>
                <w:bCs/>
                <w:sz w:val="22"/>
                <w:szCs w:val="22"/>
                <w:rtl/>
              </w:rPr>
              <w:t xml:space="preserve">  لان التباين غير معلوم ، اما الاختبار الثاني  </w:t>
            </w:r>
            <w:r w:rsidRPr="0026577F">
              <w:rPr>
                <w:b/>
                <w:bCs/>
                <w:sz w:val="22"/>
                <w:szCs w:val="22"/>
              </w:rPr>
              <w:t>MRR</w:t>
            </w:r>
            <w:r w:rsidRPr="0026577F">
              <w:rPr>
                <w:b/>
                <w:bCs/>
                <w:sz w:val="22"/>
                <w:szCs w:val="22"/>
                <w:rtl/>
              </w:rPr>
              <w:t xml:space="preserve">  تم مقارنة قيمة  </w:t>
            </w:r>
            <w:r w:rsidRPr="0026577F">
              <w:rPr>
                <w:b/>
                <w:bCs/>
                <w:sz w:val="22"/>
                <w:szCs w:val="22"/>
              </w:rPr>
              <w:t>(R/S)</w:t>
            </w:r>
            <w:r w:rsidRPr="0026577F">
              <w:rPr>
                <w:b/>
                <w:bCs/>
                <w:sz w:val="22"/>
                <w:szCs w:val="22"/>
                <w:rtl/>
              </w:rPr>
              <w:t xml:space="preserve">  مع جداول </w:t>
            </w:r>
            <w:r w:rsidRPr="0026577F">
              <w:rPr>
                <w:b/>
                <w:bCs/>
                <w:sz w:val="22"/>
                <w:szCs w:val="22"/>
              </w:rPr>
              <w:t>Lo</w:t>
            </w:r>
            <w:r w:rsidRPr="0026577F">
              <w:rPr>
                <w:b/>
                <w:bCs/>
                <w:sz w:val="22"/>
                <w:szCs w:val="22"/>
                <w:rtl/>
              </w:rPr>
              <w:t xml:space="preserve">  والاختبار الثالث  </w:t>
            </w:r>
            <w:r w:rsidRPr="0026577F">
              <w:rPr>
                <w:b/>
                <w:bCs/>
                <w:sz w:val="22"/>
                <w:szCs w:val="22"/>
              </w:rPr>
              <w:t>LM</w:t>
            </w:r>
            <w:r w:rsidRPr="0026577F">
              <w:rPr>
                <w:b/>
                <w:bCs/>
                <w:sz w:val="22"/>
                <w:szCs w:val="22"/>
                <w:rtl/>
              </w:rPr>
              <w:t xml:space="preserve">  تم مقارنته مع القيم الجدولية لتوزيع  </w:t>
            </w:r>
            <w:r w:rsidRPr="0026577F">
              <w:rPr>
                <w:b/>
                <w:bCs/>
                <w:sz w:val="22"/>
                <w:szCs w:val="22"/>
              </w:rPr>
              <w:t>Z</w:t>
            </w:r>
            <w:r w:rsidRPr="0026577F">
              <w:rPr>
                <w:b/>
                <w:bCs/>
                <w:sz w:val="22"/>
                <w:szCs w:val="22"/>
                <w:rtl/>
              </w:rPr>
              <w:t xml:space="preserve"> . </w:t>
            </w:r>
          </w:p>
          <w:p w:rsidR="00735D13" w:rsidRPr="0026577F" w:rsidRDefault="00735D13" w:rsidP="00606D03">
            <w:pPr>
              <w:spacing w:line="300" w:lineRule="auto"/>
              <w:jc w:val="lowKashida"/>
              <w:rPr>
                <w:b/>
                <w:bCs/>
                <w:sz w:val="22"/>
                <w:szCs w:val="22"/>
                <w:rtl/>
              </w:rPr>
            </w:pPr>
            <w:r w:rsidRPr="0026577F">
              <w:rPr>
                <w:b/>
                <w:bCs/>
                <w:sz w:val="22"/>
                <w:szCs w:val="22"/>
                <w:rtl/>
              </w:rPr>
              <w:t xml:space="preserve">         لذلك فقد تضمنت الرسالة اربعة فصول هي على التوالي:</w:t>
            </w:r>
          </w:p>
          <w:p w:rsidR="00735D13" w:rsidRPr="0026577F" w:rsidRDefault="00735D13" w:rsidP="00606D03">
            <w:pPr>
              <w:spacing w:line="300" w:lineRule="auto"/>
              <w:jc w:val="lowKashida"/>
              <w:rPr>
                <w:b/>
                <w:bCs/>
                <w:sz w:val="22"/>
                <w:szCs w:val="22"/>
                <w:rtl/>
              </w:rPr>
            </w:pPr>
            <w:r w:rsidRPr="0026577F">
              <w:rPr>
                <w:b/>
                <w:bCs/>
                <w:sz w:val="22"/>
                <w:szCs w:val="22"/>
                <w:rtl/>
              </w:rPr>
              <w:t xml:space="preserve">الفصل الاول واحتوى على المقدمة وهدف البحث والاستعراض المرجعي لاهم البحوث ذات العلاقة. والفصل الثاني تم التطرق فيه الى مفاهيم رئيسة تخص السلاسل الزمنية والنماذج المختلطة والمخطط الدوري كما تم التطرق الى النماذج المختلطة المتكاملة والمتكاملة كسريا. اما الفصل الثالث فتضمن الجانب التجريبي وشمل عددا من التجارب لاغراض بناء تجارب المحاكاة ولانموذج  </w:t>
            </w:r>
            <w:r w:rsidRPr="0026577F">
              <w:rPr>
                <w:b/>
                <w:bCs/>
                <w:sz w:val="22"/>
                <w:szCs w:val="22"/>
              </w:rPr>
              <w:t>ARMA</w:t>
            </w:r>
            <w:r w:rsidRPr="0026577F">
              <w:rPr>
                <w:b/>
                <w:bCs/>
                <w:sz w:val="22"/>
                <w:szCs w:val="22"/>
                <w:rtl/>
              </w:rPr>
              <w:t xml:space="preserve">  والعمليات الكسرية. واخيرا تضمن الفصل الرابع اهم الاستنتاجات والتوصيات التي توصل لها البحث. </w:t>
            </w:r>
          </w:p>
          <w:p w:rsidR="00735D13" w:rsidRPr="0026577F" w:rsidRDefault="00735D13" w:rsidP="00606D03">
            <w:pPr>
              <w:jc w:val="lowKashida"/>
              <w:rPr>
                <w:rFonts w:cs="Simplified Arabic"/>
                <w:b/>
                <w:bCs/>
                <w:sz w:val="22"/>
                <w:szCs w:val="22"/>
                <w:rtl/>
              </w:rPr>
            </w:pPr>
          </w:p>
          <w:p w:rsidR="00735D13" w:rsidRPr="0026577F" w:rsidRDefault="00735D13" w:rsidP="00606D03">
            <w:pPr>
              <w:jc w:val="lowKashida"/>
              <w:rPr>
                <w:rFonts w:cs="Simplified Arabic" w:hint="cs"/>
                <w:b/>
                <w:bCs/>
                <w:sz w:val="22"/>
                <w:szCs w:val="22"/>
                <w:rtl/>
              </w:rPr>
            </w:pPr>
          </w:p>
          <w:p w:rsidR="00735D13" w:rsidRPr="0026577F" w:rsidRDefault="00735D13" w:rsidP="00606D03">
            <w:pPr>
              <w:jc w:val="lowKashida"/>
              <w:rPr>
                <w:rFonts w:cs="Simplified Arabic" w:hint="cs"/>
                <w:b/>
                <w:bCs/>
                <w:sz w:val="22"/>
                <w:szCs w:val="22"/>
                <w:rtl/>
              </w:rPr>
            </w:pPr>
          </w:p>
          <w:p w:rsidR="00735D13" w:rsidRDefault="00735D13" w:rsidP="00606D03">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35D13" w:rsidRDefault="00735D13" w:rsidP="00606D03">
            <w:pPr>
              <w:spacing w:line="360" w:lineRule="auto"/>
              <w:rPr>
                <w:rFonts w:ascii="Tahoma" w:hAnsi="Tahoma" w:cs="Tahoma"/>
                <w:rtl/>
                <w:lang w:val="en-US" w:bidi="ar-IQ"/>
              </w:rPr>
            </w:pPr>
          </w:p>
          <w:p w:rsidR="00735D13" w:rsidRDefault="00735D13" w:rsidP="00606D03">
            <w:pPr>
              <w:spacing w:line="360" w:lineRule="auto"/>
              <w:jc w:val="right"/>
              <w:rPr>
                <w:rFonts w:ascii="Tahoma" w:hAnsi="Tahoma" w:cs="Tahoma"/>
                <w:rtl/>
                <w:lang w:val="en-US" w:bidi="ar-IQ"/>
              </w:rPr>
            </w:pPr>
          </w:p>
          <w:p w:rsidR="00735D13" w:rsidRDefault="00735D13" w:rsidP="00606D03">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735D13" w:rsidRDefault="00735D13" w:rsidP="00735D13">
      <w:pPr>
        <w:rPr>
          <w:rFonts w:hint="cs"/>
          <w:rtl/>
          <w:lang w:bidi="ar-IQ"/>
        </w:rPr>
      </w:pPr>
    </w:p>
    <w:p w:rsidR="009E263D" w:rsidRDefault="009E263D"/>
    <w:sectPr w:rsidR="009E263D" w:rsidSect="009E26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D13"/>
    <w:rsid w:val="00735D13"/>
    <w:rsid w:val="009E2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13"/>
    <w:pPr>
      <w:bidi/>
      <w:spacing w:after="0" w:line="240" w:lineRule="auto"/>
    </w:pPr>
    <w:rPr>
      <w:rFonts w:ascii="Cambria" w:eastAsia="Cambria" w:hAnsi="Cambria" w:cs="Times New Roman"/>
      <w:sz w:val="24"/>
      <w:szCs w:val="24"/>
      <w:lang w:val="en-GB"/>
    </w:rPr>
  </w:style>
  <w:style w:type="paragraph" w:styleId="Heading9">
    <w:name w:val="heading 9"/>
    <w:basedOn w:val="Normal"/>
    <w:next w:val="Normal"/>
    <w:link w:val="Heading9Char"/>
    <w:qFormat/>
    <w:rsid w:val="00735D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35D13"/>
    <w:rPr>
      <w:rFonts w:ascii="Arial" w:eastAsia="Cambria" w:hAnsi="Arial" w:cs="Arial"/>
      <w:lang w:val="en-GB"/>
    </w:rPr>
  </w:style>
  <w:style w:type="character" w:customStyle="1" w:styleId="hps">
    <w:name w:val="hps"/>
    <w:basedOn w:val="DefaultParagraphFont"/>
    <w:rsid w:val="00735D13"/>
  </w:style>
  <w:style w:type="character" w:customStyle="1" w:styleId="shorttext">
    <w:name w:val="short_text"/>
    <w:basedOn w:val="DefaultParagraphFont"/>
    <w:rsid w:val="00735D13"/>
  </w:style>
  <w:style w:type="paragraph" w:styleId="BodyText3">
    <w:name w:val="Body Text 3"/>
    <w:basedOn w:val="Normal"/>
    <w:link w:val="BodyText3Char"/>
    <w:rsid w:val="00735D13"/>
    <w:pPr>
      <w:spacing w:after="120"/>
    </w:pPr>
    <w:rPr>
      <w:sz w:val="16"/>
      <w:szCs w:val="16"/>
    </w:rPr>
  </w:style>
  <w:style w:type="character" w:customStyle="1" w:styleId="BodyText3Char">
    <w:name w:val="Body Text 3 Char"/>
    <w:basedOn w:val="DefaultParagraphFont"/>
    <w:link w:val="BodyText3"/>
    <w:rsid w:val="00735D1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2013-03-14T08:36:00Z</dcterms:created>
  <dcterms:modified xsi:type="dcterms:W3CDTF">2013-03-14T08:37:00Z</dcterms:modified>
</cp:coreProperties>
</file>