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069BC"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69BC" w:rsidRPr="00976CAA" w:rsidRDefault="00D069BC" w:rsidP="004E743F">
            <w:pPr>
              <w:rPr>
                <w:b/>
                <w:bCs/>
                <w:sz w:val="32"/>
                <w:szCs w:val="32"/>
                <w:lang w:val="en-US" w:bidi="ar-IQ"/>
              </w:rPr>
            </w:pPr>
            <w:r w:rsidRPr="00976CAA">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r>
              <w:rPr>
                <w:rFonts w:ascii="Tahoma" w:hAnsi="Tahoma" w:cs="Tahoma"/>
                <w:lang w:val="en-US" w:bidi="ar-IQ"/>
              </w:rPr>
              <w:t>College  Name</w:t>
            </w:r>
          </w:p>
        </w:tc>
      </w:tr>
      <w:tr w:rsidR="00D069BC"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69BC" w:rsidRPr="00976CAA" w:rsidRDefault="00D069BC" w:rsidP="004E743F">
            <w:pPr>
              <w:rPr>
                <w:rFonts w:hint="cs"/>
                <w:b/>
                <w:bCs/>
                <w:sz w:val="32"/>
                <w:szCs w:val="32"/>
                <w:lang w:val="en-US" w:bidi="ar-IQ"/>
              </w:rPr>
            </w:pPr>
            <w:r w:rsidRPr="00976CAA">
              <w:rPr>
                <w:rFonts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r>
              <w:rPr>
                <w:rFonts w:ascii="Tahoma" w:hAnsi="Tahoma" w:cs="Tahoma"/>
                <w:lang w:val="en-US" w:bidi="ar-IQ"/>
              </w:rPr>
              <w:t>Department</w:t>
            </w:r>
          </w:p>
        </w:tc>
      </w:tr>
      <w:tr w:rsidR="00D069BC"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69BC" w:rsidRPr="00976CAA" w:rsidRDefault="00D069BC" w:rsidP="004E743F">
            <w:pPr>
              <w:tabs>
                <w:tab w:val="left" w:pos="1730"/>
              </w:tabs>
              <w:rPr>
                <w:rFonts w:hint="cs"/>
                <w:b/>
                <w:bCs/>
                <w:sz w:val="32"/>
                <w:szCs w:val="32"/>
                <w:rtl/>
                <w:lang w:val="en-US"/>
              </w:rPr>
            </w:pPr>
            <w:r w:rsidRPr="00976CAA">
              <w:rPr>
                <w:rFonts w:cs="Andalus" w:hint="cs"/>
                <w:b/>
                <w:bCs/>
                <w:sz w:val="32"/>
                <w:szCs w:val="32"/>
                <w:rtl/>
              </w:rPr>
              <w:t>اسامة عبد العزيز كاظم القريشي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r>
              <w:rPr>
                <w:rFonts w:ascii="Tahoma" w:hAnsi="Tahoma" w:cs="Tahoma"/>
                <w:lang w:val="en-US" w:bidi="ar-IQ"/>
              </w:rPr>
              <w:t>Full Name as written   in Passport</w:t>
            </w:r>
          </w:p>
        </w:tc>
      </w:tr>
      <w:tr w:rsidR="00D069BC"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69BC" w:rsidRDefault="00D069BC" w:rsidP="004E743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r>
              <w:rPr>
                <w:rFonts w:ascii="Tahoma" w:hAnsi="Tahoma" w:cs="Tahoma"/>
                <w:lang w:val="en-US" w:bidi="ar-IQ"/>
              </w:rPr>
              <w:t>e-mail</w:t>
            </w:r>
          </w:p>
        </w:tc>
      </w:tr>
      <w:tr w:rsidR="00D069BC"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069BC" w:rsidRDefault="00D069BC"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069BC" w:rsidRDefault="00D069BC"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069BC" w:rsidRDefault="00D069BC"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069BC" w:rsidRDefault="00D069BC"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r>
              <w:rPr>
                <w:rFonts w:ascii="Tahoma" w:hAnsi="Tahoma" w:cs="Tahoma"/>
                <w:lang w:val="en-US" w:bidi="ar-IQ"/>
              </w:rPr>
              <w:t xml:space="preserve">Career </w:t>
            </w:r>
          </w:p>
        </w:tc>
      </w:tr>
      <w:tr w:rsidR="00D069BC"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069BC" w:rsidRDefault="00D069BC"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069BC" w:rsidRDefault="00D069BC" w:rsidP="004E743F">
            <w:pPr>
              <w:jc w:val="right"/>
              <w:rPr>
                <w:lang w:val="en-US" w:bidi="ar-IQ"/>
              </w:rPr>
            </w:pPr>
            <w:r>
              <w:rPr>
                <w:rtl/>
              </w:rPr>
              <w:pict>
                <v:oval id="_x0000_s1032" style="position:absolute;margin-left:8.1pt;margin-top:2.1pt;width:12.05pt;height:12.6pt;z-index:251666432;mso-position-horizontal-relative:text;mso-position-vertical-relative:text" fillcolor="#4f81bd" strokecolor="#f2f2f2" strokeweight="3pt">
                  <v:shadow on="t" type="perspective" color="#243f60" opacity=".5" offset="1pt" offset2="-1pt"/>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p>
        </w:tc>
      </w:tr>
      <w:tr w:rsidR="00D069BC" w:rsidTr="004E743F">
        <w:trPr>
          <w:trHeight w:hRule="exact" w:val="58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69BC" w:rsidRPr="00976CAA" w:rsidRDefault="00D069BC" w:rsidP="004E743F">
            <w:pPr>
              <w:tabs>
                <w:tab w:val="left" w:pos="6108"/>
              </w:tabs>
              <w:jc w:val="center"/>
              <w:rPr>
                <w:rFonts w:cs="Andalus"/>
                <w:b/>
                <w:bCs/>
                <w:sz w:val="32"/>
                <w:szCs w:val="32"/>
                <w:rtl/>
              </w:rPr>
            </w:pPr>
            <w:r w:rsidRPr="00976CAA">
              <w:rPr>
                <w:rFonts w:cs="Andalus" w:hint="cs"/>
                <w:b/>
                <w:bCs/>
                <w:sz w:val="32"/>
                <w:szCs w:val="32"/>
                <w:rtl/>
              </w:rPr>
              <w:t>تقدير عجز الوحدات السكنية في العراق لعام 2010</w:t>
            </w:r>
          </w:p>
          <w:p w:rsidR="00D069BC" w:rsidRPr="006B09E2" w:rsidRDefault="00D069BC" w:rsidP="004E743F">
            <w:pPr>
              <w:tabs>
                <w:tab w:val="left" w:pos="1730"/>
              </w:tabs>
              <w:rPr>
                <w:rFonts w:hint="cs"/>
                <w:b/>
                <w:bCs/>
                <w:sz w:val="32"/>
                <w:szCs w:val="32"/>
                <w:rtl/>
              </w:rPr>
            </w:pPr>
          </w:p>
          <w:p w:rsidR="00D069BC" w:rsidRPr="006B09E2" w:rsidRDefault="00D069BC" w:rsidP="004E743F">
            <w:pPr>
              <w:tabs>
                <w:tab w:val="left" w:pos="1305"/>
              </w:tabs>
              <w:rPr>
                <w:rFonts w:ascii="Arial" w:hAnsi="Arial"/>
                <w:sz w:val="32"/>
                <w:szCs w:val="32"/>
                <w:lang w:bidi="ar-IQ"/>
              </w:rPr>
            </w:pPr>
          </w:p>
          <w:p w:rsidR="00D069BC" w:rsidRPr="00CE7472" w:rsidRDefault="00D069BC" w:rsidP="004E743F">
            <w:pPr>
              <w:jc w:val="center"/>
              <w:rPr>
                <w:rFonts w:hint="c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r>
              <w:rPr>
                <w:rFonts w:ascii="Tahoma" w:hAnsi="Tahoma" w:cs="Tahoma"/>
                <w:lang w:val="en-US" w:bidi="ar-IQ"/>
              </w:rPr>
              <w:t xml:space="preserve">Thesis  Title </w:t>
            </w:r>
          </w:p>
        </w:tc>
      </w:tr>
      <w:tr w:rsidR="00D069BC" w:rsidTr="004E743F">
        <w:trPr>
          <w:trHeight w:hRule="exact" w:val="5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69BC" w:rsidRPr="00976CAA" w:rsidRDefault="00D069BC" w:rsidP="004E743F">
            <w:pPr>
              <w:tabs>
                <w:tab w:val="left" w:pos="6108"/>
              </w:tabs>
              <w:jc w:val="center"/>
              <w:rPr>
                <w:rFonts w:cs="Andalus"/>
                <w:b/>
                <w:bCs/>
                <w:sz w:val="32"/>
                <w:szCs w:val="32"/>
                <w:rtl/>
              </w:rPr>
            </w:pPr>
            <w:r w:rsidRPr="00976CAA">
              <w:rPr>
                <w:rFonts w:cs="Andalus" w:hint="cs"/>
                <w:b/>
                <w:bCs/>
                <w:sz w:val="32"/>
                <w:szCs w:val="32"/>
                <w:rtl/>
              </w:rPr>
              <w:t>1432هـ -2011 م</w:t>
            </w:r>
          </w:p>
          <w:p w:rsidR="00D069BC" w:rsidRDefault="00D069BC" w:rsidP="004E743F">
            <w:pPr>
              <w:pStyle w:val="BodyText3"/>
              <w:rPr>
                <w:rFonts w:hint="cs"/>
                <w:sz w:val="28"/>
                <w:szCs w:val="28"/>
                <w:rtl/>
              </w:rPr>
            </w:pPr>
          </w:p>
          <w:p w:rsidR="00D069BC" w:rsidRDefault="00D069BC" w:rsidP="004E743F">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69BC" w:rsidRDefault="00D069BC" w:rsidP="004E743F">
            <w:pPr>
              <w:jc w:val="right"/>
              <w:rPr>
                <w:rFonts w:ascii="Tahoma" w:hAnsi="Tahoma" w:cs="Tahoma"/>
                <w:lang w:val="en-US" w:bidi="ar-IQ"/>
              </w:rPr>
            </w:pPr>
            <w:r>
              <w:rPr>
                <w:rFonts w:ascii="Tahoma" w:hAnsi="Tahoma" w:cs="Tahoma"/>
                <w:lang w:val="en-US" w:bidi="ar-IQ"/>
              </w:rPr>
              <w:t>Year</w:t>
            </w:r>
          </w:p>
        </w:tc>
      </w:tr>
      <w:tr w:rsidR="00D069BC" w:rsidTr="004E743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069BC" w:rsidRPr="00E738FB" w:rsidRDefault="00D069BC" w:rsidP="004E743F">
            <w:pPr>
              <w:tabs>
                <w:tab w:val="left" w:pos="6108"/>
              </w:tabs>
              <w:rPr>
                <w:rFonts w:ascii="Arial" w:hAnsi="Arial" w:cs="Simplified Arabic"/>
                <w:b/>
                <w:bCs/>
                <w:sz w:val="32"/>
                <w:szCs w:val="32"/>
                <w:rtl/>
              </w:rPr>
            </w:pPr>
            <w:r w:rsidRPr="00E738FB">
              <w:rPr>
                <w:rFonts w:ascii="Arial" w:hAnsi="Arial" w:hint="cs"/>
                <w:b/>
                <w:bCs/>
                <w:sz w:val="28"/>
                <w:szCs w:val="28"/>
                <w:rtl/>
              </w:rPr>
              <w:t xml:space="preserve">        </w:t>
            </w:r>
            <w:r w:rsidRPr="00E738FB">
              <w:rPr>
                <w:rFonts w:ascii="Arial" w:hAnsi="Arial" w:cs="Simplified Arabic" w:hint="cs"/>
                <w:b/>
                <w:bCs/>
                <w:sz w:val="32"/>
                <w:szCs w:val="32"/>
                <w:rtl/>
              </w:rPr>
              <w:t xml:space="preserve"> تستخلص هذه الدراسة بمحورين رئيسيين :  </w:t>
            </w:r>
          </w:p>
          <w:p w:rsidR="00D069BC" w:rsidRPr="00E738FB" w:rsidRDefault="00D069BC" w:rsidP="004E743F">
            <w:pPr>
              <w:tabs>
                <w:tab w:val="left" w:pos="6108"/>
              </w:tabs>
              <w:jc w:val="lowKashida"/>
              <w:rPr>
                <w:rFonts w:ascii="Arial" w:hAnsi="Arial" w:cs="Simplified Arabic"/>
                <w:b/>
                <w:bCs/>
                <w:sz w:val="32"/>
                <w:szCs w:val="32"/>
                <w:rtl/>
              </w:rPr>
            </w:pPr>
            <w:r w:rsidRPr="00E738FB">
              <w:rPr>
                <w:rFonts w:ascii="Arial" w:hAnsi="Arial" w:cs="Andalus" w:hint="cs"/>
                <w:b/>
                <w:bCs/>
                <w:sz w:val="32"/>
                <w:szCs w:val="32"/>
                <w:rtl/>
              </w:rPr>
              <w:t>المحور الاول</w:t>
            </w:r>
            <w:r w:rsidRPr="00E738FB">
              <w:rPr>
                <w:rFonts w:ascii="Arial" w:hAnsi="Arial" w:cs="Simplified Arabic" w:hint="cs"/>
                <w:b/>
                <w:bCs/>
                <w:sz w:val="32"/>
                <w:szCs w:val="32"/>
                <w:rtl/>
              </w:rPr>
              <w:t xml:space="preserve"> : تقدير العجز السكني لعام 2010 للعراق ماعدا اقليم كردستان .       </w:t>
            </w:r>
          </w:p>
          <w:p w:rsidR="00D069BC" w:rsidRPr="00E738FB" w:rsidRDefault="00D069BC" w:rsidP="004E743F">
            <w:pPr>
              <w:tabs>
                <w:tab w:val="left" w:pos="6108"/>
              </w:tabs>
              <w:jc w:val="lowKashida"/>
              <w:rPr>
                <w:rFonts w:ascii="Arial" w:hAnsi="Arial" w:cs="Simplified Arabic"/>
                <w:b/>
                <w:bCs/>
                <w:sz w:val="32"/>
                <w:szCs w:val="32"/>
                <w:rtl/>
              </w:rPr>
            </w:pPr>
            <w:r w:rsidRPr="00E738FB">
              <w:rPr>
                <w:rFonts w:ascii="Arial" w:hAnsi="Arial" w:cs="Andalus" w:hint="cs"/>
                <w:b/>
                <w:bCs/>
                <w:sz w:val="32"/>
                <w:szCs w:val="32"/>
                <w:rtl/>
              </w:rPr>
              <w:t>المحور الثاني</w:t>
            </w:r>
            <w:r w:rsidRPr="00E738FB">
              <w:rPr>
                <w:rFonts w:ascii="Arial" w:hAnsi="Arial" w:cs="Simplified Arabic" w:hint="cs"/>
                <w:b/>
                <w:bCs/>
                <w:sz w:val="32"/>
                <w:szCs w:val="32"/>
                <w:rtl/>
              </w:rPr>
              <w:t xml:space="preserve"> : التنبؤ بالحاجة السكنية لغاية عام 2016 للعراق ماعدا إقليم كردستان .</w:t>
            </w:r>
          </w:p>
          <w:p w:rsidR="00D069BC" w:rsidRPr="00E738FB" w:rsidRDefault="00D069BC" w:rsidP="004E743F">
            <w:pPr>
              <w:tabs>
                <w:tab w:val="left" w:pos="6108"/>
              </w:tabs>
              <w:jc w:val="lowKashida"/>
              <w:rPr>
                <w:rFonts w:ascii="Arial" w:hAnsi="Arial"/>
                <w:b/>
                <w:bCs/>
                <w:sz w:val="28"/>
                <w:szCs w:val="28"/>
                <w:rtl/>
              </w:rPr>
            </w:pPr>
            <w:r w:rsidRPr="00E738FB">
              <w:rPr>
                <w:rFonts w:ascii="Arial" w:hAnsi="Arial" w:cs="Simplified Arabic" w:hint="cs"/>
                <w:b/>
                <w:bCs/>
                <w:sz w:val="32"/>
                <w:szCs w:val="32"/>
                <w:rtl/>
              </w:rPr>
              <w:t xml:space="preserve">       يتضح ان مشكلة السكن في العراق مشكلة متفاقمة ومعقدة اذ تحتاج الى تضافر جهود مؤسسات الدولة باكملها والقطاع الخاص حيث  تحدد العجز السكني للبلد لعام 2010 بقيمتين تقديريتين بلغت القيمة التقديرية الصغرى (2093048) وحدة سكنية وتمثل العجز السكني التقديري للاسر المعيشية ، اما القيمة التقديرية الكبرى بلغت (3460840) وحدة سكنية وتمثل العجز السكني التقديري للاسر النووية ، وبخصوص الحاجة السكنية المستقبلية للبلد لغاية عام 2016 فانها ايضا حددت بقيمتين تقديريتين اذ بلغت القيمة التقديرية الصغرى (2797840) وحدة سكنية وتمثل الحاجة السكنية المستقبلية للاسر المعيشية ، والقيمة التقديرية الكبرى بلغت (4704699) وحدة سكنية وتمثل الحاجة السكنية المستقبلية للاسر</w:t>
            </w:r>
            <w:r w:rsidRPr="00E738FB">
              <w:rPr>
                <w:rFonts w:ascii="Arial" w:hAnsi="Arial" w:hint="cs"/>
                <w:b/>
                <w:bCs/>
                <w:sz w:val="28"/>
                <w:szCs w:val="28"/>
                <w:rtl/>
              </w:rPr>
              <w:t xml:space="preserve"> </w:t>
            </w:r>
            <w:r w:rsidRPr="00E738FB">
              <w:rPr>
                <w:rFonts w:ascii="Arial" w:hAnsi="Arial" w:cs="Simplified Arabic" w:hint="cs"/>
                <w:b/>
                <w:bCs/>
                <w:sz w:val="32"/>
                <w:szCs w:val="32"/>
                <w:rtl/>
              </w:rPr>
              <w:t>النووية .</w:t>
            </w:r>
          </w:p>
          <w:p w:rsidR="00D069BC" w:rsidRPr="00E738FB" w:rsidRDefault="00D069BC" w:rsidP="004E743F">
            <w:pPr>
              <w:tabs>
                <w:tab w:val="left" w:pos="6108"/>
              </w:tabs>
              <w:rPr>
                <w:rFonts w:ascii="Arial" w:hAnsi="Arial"/>
                <w:b/>
                <w:bCs/>
                <w:sz w:val="28"/>
                <w:szCs w:val="28"/>
                <w:rtl/>
              </w:rPr>
            </w:pPr>
          </w:p>
          <w:p w:rsidR="00D069BC" w:rsidRDefault="00D069BC" w:rsidP="004E743F">
            <w:pPr>
              <w:rPr>
                <w:sz w:val="28"/>
                <w:szCs w:val="28"/>
                <w:rtl/>
              </w:rPr>
            </w:pPr>
          </w:p>
          <w:p w:rsidR="00D069BC" w:rsidRDefault="00D069BC" w:rsidP="004E743F">
            <w:pPr>
              <w:jc w:val="lowKashida"/>
              <w:rPr>
                <w:rFonts w:hint="cs"/>
                <w:lang w:val="en-US"/>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069BC" w:rsidRDefault="00D069BC" w:rsidP="004E743F">
            <w:pPr>
              <w:spacing w:line="360" w:lineRule="auto"/>
              <w:rPr>
                <w:rFonts w:ascii="Tahoma" w:hAnsi="Tahoma" w:cs="Tahoma"/>
                <w:rtl/>
                <w:lang w:val="en-US" w:bidi="ar-IQ"/>
              </w:rPr>
            </w:pPr>
          </w:p>
          <w:p w:rsidR="00D069BC" w:rsidRDefault="00D069BC" w:rsidP="004E743F">
            <w:pPr>
              <w:spacing w:line="360" w:lineRule="auto"/>
              <w:jc w:val="right"/>
              <w:rPr>
                <w:rFonts w:ascii="Tahoma" w:hAnsi="Tahoma" w:cs="Tahoma"/>
                <w:rtl/>
                <w:lang w:val="en-US" w:bidi="ar-IQ"/>
              </w:rPr>
            </w:pPr>
          </w:p>
          <w:p w:rsidR="00D069BC" w:rsidRDefault="00D069BC" w:rsidP="004E743F">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02700C" w:rsidRDefault="0002700C"/>
    <w:sectPr w:rsidR="0002700C"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69BC"/>
    <w:rsid w:val="0002700C"/>
    <w:rsid w:val="00D069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9B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069BC"/>
  </w:style>
  <w:style w:type="character" w:customStyle="1" w:styleId="shorttext">
    <w:name w:val="short_text"/>
    <w:basedOn w:val="DefaultParagraphFont"/>
    <w:rsid w:val="00D069BC"/>
  </w:style>
  <w:style w:type="paragraph" w:styleId="BodyText3">
    <w:name w:val="Body Text 3"/>
    <w:basedOn w:val="Normal"/>
    <w:link w:val="BodyText3Char"/>
    <w:rsid w:val="00D069BC"/>
    <w:pPr>
      <w:spacing w:after="120"/>
    </w:pPr>
    <w:rPr>
      <w:sz w:val="16"/>
      <w:szCs w:val="16"/>
    </w:rPr>
  </w:style>
  <w:style w:type="character" w:customStyle="1" w:styleId="BodyText3Char">
    <w:name w:val="Body Text 3 Char"/>
    <w:basedOn w:val="DefaultParagraphFont"/>
    <w:link w:val="BodyText3"/>
    <w:rsid w:val="00D069BC"/>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2013-03-14T09:32:00Z</dcterms:created>
  <dcterms:modified xsi:type="dcterms:W3CDTF">2013-03-14T09:32:00Z</dcterms:modified>
</cp:coreProperties>
</file>