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EC224E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Pr="008A3061" w:rsidRDefault="00EC224E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8A3061"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C224E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Pr="008A3061" w:rsidRDefault="00EC224E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 w:rsidRPr="008A3061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C224E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Pr="008A3061" w:rsidRDefault="00EC224E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 w:rsidRPr="008A306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أسيل سمير محمد محمود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C224E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Default="00EC224E" w:rsidP="004E743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C224E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C224E" w:rsidRDefault="00EC224E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C224E" w:rsidRDefault="00EC224E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C224E" w:rsidRDefault="00EC224E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C224E" w:rsidRDefault="00EC224E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C224E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Default="00EC224E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Default="00EC224E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C224E" w:rsidTr="004E743F">
        <w:trPr>
          <w:trHeight w:hRule="exact" w:val="8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Pr="008A3061" w:rsidRDefault="00EC224E" w:rsidP="004E743F">
            <w:pPr>
              <w:jc w:val="center"/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8A3061">
              <w:rPr>
                <w:rFonts w:cs="MCS Taybah S_U normal." w:hint="cs"/>
                <w:sz w:val="32"/>
                <w:szCs w:val="32"/>
                <w:rtl/>
              </w:rPr>
              <w:t>مقارنة بين طرائق تحليل وتنبؤ السلاسل الزمنية وتطبيقها على مبيعات الشركة العامة لتوزيع كهرباء بغداد</w:t>
            </w:r>
          </w:p>
          <w:p w:rsidR="00EC224E" w:rsidRPr="008A3061" w:rsidRDefault="00EC224E" w:rsidP="004E743F">
            <w:pPr>
              <w:rPr>
                <w:rFonts w:cs="MCS Diwany2 S_I normal." w:hint="cs"/>
                <w:sz w:val="32"/>
                <w:szCs w:val="32"/>
                <w:rtl/>
              </w:rPr>
            </w:pPr>
          </w:p>
          <w:p w:rsidR="00EC224E" w:rsidRDefault="00EC224E" w:rsidP="004E743F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C224E" w:rsidTr="004E743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C224E" w:rsidRPr="008A3061" w:rsidRDefault="00EC224E" w:rsidP="004E743F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8A306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8A306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1425 هـ                                     </w:t>
            </w:r>
            <w:r w:rsidRPr="008A3061">
              <w:rPr>
                <w:rFonts w:cs="Simplified Arabic"/>
                <w:b/>
                <w:bCs/>
                <w:sz w:val="32"/>
                <w:szCs w:val="32"/>
              </w:rPr>
              <w:t>2005</w:t>
            </w:r>
            <w:r w:rsidRPr="008A306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 </w:t>
            </w:r>
          </w:p>
          <w:p w:rsidR="00EC224E" w:rsidRDefault="00EC224E" w:rsidP="004E743F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</w:p>
          <w:p w:rsidR="00EC224E" w:rsidRDefault="00EC224E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EC224E" w:rsidRDefault="00EC224E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C224E" w:rsidTr="004E743F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C224E" w:rsidRDefault="00EC224E" w:rsidP="004E743F">
            <w:pPr>
              <w:rPr>
                <w:sz w:val="28"/>
                <w:szCs w:val="28"/>
                <w:rtl/>
              </w:rPr>
            </w:pPr>
          </w:p>
          <w:p w:rsidR="00EC224E" w:rsidRDefault="00EC224E" w:rsidP="004E743F">
            <w:pPr>
              <w:spacing w:line="560" w:lineRule="atLeast"/>
              <w:ind w:firstLine="748"/>
              <w:jc w:val="lowKashida"/>
              <w:rPr>
                <w:rFonts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يُعد التنبؤ بالسلوك المستقبلي للسلاسل الزمنية من الموضوعات الهامة في العلوم الإحصائية ، وذلك للحاجة إليه في مجالات الحياة جميعاً ، مثل التنبؤ بالحالة الجوية ودرجات الحرارة ، حالة السوق والأسعار ، تدفق المياه ، واستهلاك الطاقة الكهربائية . وقد تزايد الاهتمام بموضوع التنبؤ خلال السنوات الأخيرة وظهرت أساليب حديثة خاصة ، ومنها الشبكات العصبية الاصطناعية </w:t>
            </w:r>
            <w:r>
              <w:rPr>
                <w:rFonts w:cs="Simplified Arabic"/>
                <w:sz w:val="28"/>
                <w:szCs w:val="28"/>
              </w:rPr>
              <w:t>Artificial Neural Networks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، ومجموعات الاتجاه الغامضة أو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المضببة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(المذبذبة) </w:t>
            </w:r>
            <w:r>
              <w:rPr>
                <w:rFonts w:cs="Simplified Arabic"/>
                <w:sz w:val="28"/>
                <w:szCs w:val="28"/>
              </w:rPr>
              <w:t>Fuzzy Trend Sets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، لذلك ظهرت الحاجة لمقارنة الطرائق الاعتيادية المستخدمة في التنبؤ بالسلاسل الزمنية مع الأساليب المعاصرة لإيجاد الأسلوب الأكثر كفاءة في التكهن ، فقد تم مقارنة الطرائق الاعتيادية مع الطرائق المعاصرة في هذه الأطروحة وكذلك مع طريقة مقترحة تستخدم المنهجيات المعاصرة ، وتم اعتماد معايير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معيار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متوسط مربعات الخطأ </w:t>
            </w:r>
            <w:r>
              <w:rPr>
                <w:rFonts w:cs="Simplified Arabic"/>
                <w:sz w:val="28"/>
                <w:szCs w:val="28"/>
              </w:rPr>
              <w:t>Mean Square Error (MSE)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للمفاضلة بين الطرائق ، وأثبتت الطريقة المقترحة تفوقها على الطرائق الاعتيادية والمعاصرة . </w:t>
            </w:r>
          </w:p>
          <w:p w:rsidR="00EC224E" w:rsidRPr="007825FA" w:rsidRDefault="00EC224E" w:rsidP="004E743F">
            <w:pPr>
              <w:spacing w:line="560" w:lineRule="atLeast"/>
              <w:ind w:firstLine="748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DecoType Thuluth"/>
                <w:noProof/>
                <w:sz w:val="52"/>
                <w:szCs w:val="5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98pt;margin-top:358.75pt;width:35.35pt;height:27pt;z-index:251667456" strokeweight="1.5pt">
                  <v:shadow on="t" color="black" opacity=".5" offset="6pt,6pt"/>
                  <v:textbox>
                    <w:txbxContent>
                      <w:p w:rsidR="00EC224E" w:rsidRPr="00C742FA" w:rsidRDefault="00EC224E" w:rsidP="00EC224E">
                        <w:pPr>
                          <w:jc w:val="center"/>
                          <w:rPr>
                            <w:rFonts w:cs="Simplified Arabic" w:hint="c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742FA">
                          <w:rPr>
                            <w:rFonts w:cs="Simplified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-أ-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EC224E" w:rsidRDefault="00EC224E" w:rsidP="004E743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C224E" w:rsidRDefault="00EC224E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EC224E" w:rsidRDefault="00EC224E" w:rsidP="004E743F"/>
          <w:p w:rsidR="00EC224E" w:rsidRDefault="00EC224E" w:rsidP="004E743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C224E" w:rsidRDefault="00EC224E" w:rsidP="004E743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C224E" w:rsidRDefault="00EC224E" w:rsidP="004E743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EC224E" w:rsidRDefault="00EC224E" w:rsidP="004E743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02700C" w:rsidRDefault="0002700C"/>
    <w:sectPr w:rsidR="0002700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2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24E"/>
    <w:rsid w:val="0002700C"/>
    <w:rsid w:val="00451F4F"/>
    <w:rsid w:val="00E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4E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C224E"/>
  </w:style>
  <w:style w:type="character" w:customStyle="1" w:styleId="shorttext">
    <w:name w:val="short_text"/>
    <w:basedOn w:val="DefaultParagraphFont"/>
    <w:rsid w:val="00EC224E"/>
  </w:style>
  <w:style w:type="paragraph" w:styleId="BodyText3">
    <w:name w:val="Body Text 3"/>
    <w:basedOn w:val="Normal"/>
    <w:link w:val="BodyText3Char"/>
    <w:rsid w:val="00EC22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224E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2013-03-14T09:39:00Z</dcterms:created>
  <dcterms:modified xsi:type="dcterms:W3CDTF">2013-03-14T09:39:00Z</dcterms:modified>
</cp:coreProperties>
</file>