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2085"/>
        <w:gridCol w:w="3220"/>
        <w:gridCol w:w="1982"/>
        <w:gridCol w:w="3603"/>
      </w:tblGrid>
      <w:tr w:rsidR="00523DAA" w:rsidTr="004E743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23DAA" w:rsidRDefault="00523DAA" w:rsidP="004E743F">
            <w:pPr>
              <w:rPr>
                <w:b/>
                <w:bCs/>
                <w:sz w:val="32"/>
                <w:szCs w:val="32"/>
                <w:lang w:val="en-US" w:bidi="ar-IQ"/>
              </w:rPr>
            </w:pPr>
            <w:r>
              <w:rPr>
                <w:b/>
                <w:bCs/>
                <w:sz w:val="32"/>
                <w:szCs w:val="32"/>
                <w:rtl/>
                <w:lang w:val="en-US" w:bidi="ar-IQ"/>
              </w:rPr>
              <w:t>كلية الادارة والاقتصاد</w:t>
            </w:r>
          </w:p>
        </w:tc>
      </w:tr>
      <w:tr w:rsidR="00523DAA" w:rsidTr="004E743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23DAA" w:rsidRDefault="00523DAA" w:rsidP="004E743F">
            <w:pPr>
              <w:rPr>
                <w:b/>
                <w:bCs/>
                <w:sz w:val="32"/>
                <w:szCs w:val="32"/>
                <w:lang w:val="en-US" w:bidi="ar-IQ"/>
              </w:rPr>
            </w:pPr>
            <w:r>
              <w:rPr>
                <w:rFonts w:hint="cs"/>
                <w:b/>
                <w:bCs/>
                <w:sz w:val="32"/>
                <w:szCs w:val="32"/>
                <w:rtl/>
                <w:lang w:val="en-US" w:bidi="ar-IQ"/>
              </w:rPr>
              <w:t xml:space="preserve">احصاء </w:t>
            </w:r>
            <w:r>
              <w:rPr>
                <w:b/>
                <w:bCs/>
                <w:sz w:val="32"/>
                <w:szCs w:val="32"/>
                <w:rtl/>
                <w:lang w:val="en-US" w:bidi="ar-IQ"/>
              </w:rPr>
              <w:t xml:space="preserve"> </w:t>
            </w:r>
          </w:p>
        </w:tc>
      </w:tr>
      <w:tr w:rsidR="00523DAA" w:rsidTr="004E743F">
        <w:trPr>
          <w:trHeight w:hRule="exact" w:val="72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23DAA" w:rsidRPr="00211465" w:rsidRDefault="00523DAA" w:rsidP="004E743F">
            <w:pPr>
              <w:rPr>
                <w:b/>
                <w:bCs/>
                <w:sz w:val="32"/>
                <w:szCs w:val="32"/>
              </w:rPr>
            </w:pPr>
            <w:r w:rsidRPr="00211465">
              <w:rPr>
                <w:rFonts w:cs="Al-Kharashi 59 Naskh"/>
                <w:b/>
                <w:bCs/>
                <w:sz w:val="32"/>
                <w:szCs w:val="32"/>
                <w:rtl/>
              </w:rPr>
              <w:t>أس</w:t>
            </w:r>
            <w:r w:rsidRPr="00211465">
              <w:rPr>
                <w:rFonts w:cs="Al-Kharashi 59 Naskh" w:hint="cs"/>
                <w:b/>
                <w:bCs/>
                <w:sz w:val="32"/>
                <w:szCs w:val="32"/>
                <w:rtl/>
              </w:rPr>
              <w:t>ـ</w:t>
            </w:r>
            <w:r w:rsidRPr="00211465">
              <w:rPr>
                <w:rFonts w:cs="Al-Kharashi 59 Naskh"/>
                <w:b/>
                <w:bCs/>
                <w:sz w:val="32"/>
                <w:szCs w:val="32"/>
                <w:rtl/>
              </w:rPr>
              <w:t>يل ناصر حس</w:t>
            </w:r>
            <w:r w:rsidRPr="00211465">
              <w:rPr>
                <w:rFonts w:cs="Al-Kharashi 59 Naskh" w:hint="cs"/>
                <w:b/>
                <w:bCs/>
                <w:sz w:val="32"/>
                <w:szCs w:val="32"/>
                <w:rtl/>
              </w:rPr>
              <w:t>ـ</w:t>
            </w:r>
            <w:r w:rsidRPr="00211465">
              <w:rPr>
                <w:rFonts w:cs="Al-Kharashi 59 Naskh"/>
                <w:b/>
                <w:bCs/>
                <w:sz w:val="32"/>
                <w:szCs w:val="32"/>
                <w:rtl/>
              </w:rPr>
              <w:t>ين</w:t>
            </w:r>
          </w:p>
          <w:p w:rsidR="00523DAA" w:rsidRDefault="00523DAA" w:rsidP="004E743F">
            <w:pPr>
              <w:pStyle w:val="BodyText3"/>
              <w:rPr>
                <w:rFonts w:hint="cs"/>
                <w:b/>
                <w:bCs/>
                <w:sz w:val="32"/>
                <w:szCs w:val="32"/>
                <w:lang w:val="en-US"/>
              </w:rPr>
            </w:pPr>
          </w:p>
        </w:tc>
      </w:tr>
      <w:tr w:rsidR="00523DAA" w:rsidTr="004E743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23DAA" w:rsidRDefault="00523DAA" w:rsidP="004E743F">
            <w:pPr>
              <w:jc w:val="right"/>
              <w:rPr>
                <w:lang w:val="en-US" w:bidi="ar-IQ"/>
              </w:rPr>
            </w:pPr>
          </w:p>
        </w:tc>
      </w:tr>
      <w:tr w:rsidR="00523DAA" w:rsidTr="004E743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523DAA" w:rsidRDefault="00523DAA" w:rsidP="004E743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523DAA" w:rsidRDefault="00523DAA" w:rsidP="004E743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523DAA" w:rsidRDefault="00523DAA" w:rsidP="004E743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523DAA" w:rsidRDefault="00523DAA" w:rsidP="004E743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r>
      <w:tr w:rsidR="00523DAA" w:rsidTr="004E743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523DAA" w:rsidRDefault="00523DAA" w:rsidP="004E743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523DAA" w:rsidRDefault="00523DAA" w:rsidP="004E743F">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r>
      <w:tr w:rsidR="00523DAA" w:rsidRPr="00211465" w:rsidTr="004E743F">
        <w:trPr>
          <w:trHeight w:hRule="exact" w:val="60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23DAA" w:rsidRPr="00211465" w:rsidRDefault="00523DAA" w:rsidP="004E743F">
            <w:pPr>
              <w:jc w:val="center"/>
              <w:rPr>
                <w:rFonts w:hint="cs"/>
                <w:sz w:val="32"/>
                <w:szCs w:val="32"/>
                <w:lang w:val="en-US"/>
              </w:rPr>
            </w:pPr>
            <w:r w:rsidRPr="00211465">
              <w:rPr>
                <w:rFonts w:ascii="AGA Arabesque Desktop" w:hAnsi="AGA Arabesque Desktop" w:cs="MCS Diwany1 E_U 3D."/>
                <w:sz w:val="32"/>
                <w:szCs w:val="32"/>
                <w:rtl/>
              </w:rPr>
              <w:t>مقارنة</w:t>
            </w:r>
            <w:r w:rsidRPr="00211465">
              <w:rPr>
                <w:rFonts w:ascii="AGA Arabesque Desktop" w:hAnsi="AGA Arabesque Desktop" w:cs="MCS Diwany1 E_U 3D." w:hint="cs"/>
                <w:sz w:val="32"/>
                <w:szCs w:val="32"/>
                <w:rtl/>
              </w:rPr>
              <w:t xml:space="preserve"> بعض </w:t>
            </w:r>
            <w:r w:rsidRPr="00211465">
              <w:rPr>
                <w:rFonts w:ascii="AGA Arabesque Desktop" w:hAnsi="AGA Arabesque Desktop" w:cs="MCS Diwany1 E_U 3D."/>
                <w:sz w:val="32"/>
                <w:szCs w:val="32"/>
                <w:rtl/>
              </w:rPr>
              <w:t>طرائق تقدير دالة المعولية</w:t>
            </w:r>
            <w:r w:rsidRPr="00211465">
              <w:rPr>
                <w:rFonts w:ascii="AGA Arabesque Desktop" w:hAnsi="AGA Arabesque Desktop" w:cs="MCS Diwany1 E_U 3D." w:hint="cs"/>
                <w:sz w:val="32"/>
                <w:szCs w:val="32"/>
                <w:rtl/>
              </w:rPr>
              <w:t xml:space="preserve"> </w:t>
            </w:r>
            <w:r w:rsidRPr="00211465">
              <w:rPr>
                <w:rFonts w:ascii="AGA Arabesque Desktop" w:hAnsi="AGA Arabesque Desktop" w:cs="MCS Diwany1 E_U 3D."/>
                <w:sz w:val="32"/>
                <w:szCs w:val="32"/>
                <w:rtl/>
              </w:rPr>
              <w:t xml:space="preserve"> لتوزيع ويبل المختلط </w:t>
            </w:r>
            <w:r w:rsidRPr="00211465">
              <w:rPr>
                <w:rFonts w:ascii="AGA Arabesque Desktop" w:hAnsi="AGA Arabesque Desktop" w:cs="MCS Diwany1 E_U 3D."/>
                <w:sz w:val="32"/>
                <w:szCs w:val="32"/>
                <w:rtl/>
                <w:lang w:bidi="ar-IQ"/>
              </w:rPr>
              <w:t>باستخدام المحاكاة</w:t>
            </w:r>
          </w:p>
        </w:tc>
      </w:tr>
      <w:tr w:rsidR="00523DAA" w:rsidTr="004E743F">
        <w:trPr>
          <w:trHeight w:hRule="exact" w:val="47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23DAA" w:rsidRPr="00211465" w:rsidRDefault="00523DAA" w:rsidP="004E743F">
            <w:pPr>
              <w:jc w:val="center"/>
              <w:rPr>
                <w:rFonts w:cs="Simplified Arabic" w:hint="cs"/>
                <w:b/>
                <w:bCs/>
                <w:sz w:val="32"/>
                <w:szCs w:val="32"/>
                <w:rtl/>
              </w:rPr>
            </w:pPr>
            <w:r w:rsidRPr="00211465">
              <w:rPr>
                <w:b/>
                <w:bCs/>
                <w:sz w:val="32"/>
                <w:szCs w:val="32"/>
                <w:rtl/>
              </w:rPr>
              <w:t xml:space="preserve"> </w:t>
            </w:r>
            <w:r w:rsidRPr="00211465">
              <w:rPr>
                <w:rFonts w:cs="Al-Kharashi 52"/>
                <w:b/>
                <w:bCs/>
                <w:sz w:val="32"/>
                <w:szCs w:val="32"/>
                <w:rtl/>
                <w:lang w:bidi="ar-IQ"/>
              </w:rPr>
              <w:t>142</w:t>
            </w:r>
            <w:r w:rsidRPr="00211465">
              <w:rPr>
                <w:rFonts w:cs="Al-Kharashi 52" w:hint="cs"/>
                <w:b/>
                <w:bCs/>
                <w:sz w:val="32"/>
                <w:szCs w:val="32"/>
                <w:rtl/>
                <w:lang w:bidi="ar-IQ"/>
              </w:rPr>
              <w:t xml:space="preserve">8هـ                                       </w:t>
            </w:r>
            <w:r w:rsidRPr="00211465">
              <w:rPr>
                <w:rFonts w:cs="Al-Kharashi 52"/>
                <w:b/>
                <w:bCs/>
                <w:sz w:val="32"/>
                <w:szCs w:val="32"/>
                <w:rtl/>
                <w:lang w:bidi="ar-IQ"/>
              </w:rPr>
              <w:t>200</w:t>
            </w:r>
            <w:r w:rsidRPr="00211465">
              <w:rPr>
                <w:rFonts w:cs="Al-Kharashi 52" w:hint="cs"/>
                <w:b/>
                <w:bCs/>
                <w:sz w:val="32"/>
                <w:szCs w:val="32"/>
                <w:rtl/>
                <w:lang w:bidi="ar-IQ"/>
              </w:rPr>
              <w:t>7 م</w:t>
            </w:r>
          </w:p>
          <w:p w:rsidR="00523DAA" w:rsidRPr="00457DF7" w:rsidRDefault="00523DAA" w:rsidP="004E743F">
            <w:pPr>
              <w:jc w:val="center"/>
              <w:rPr>
                <w:rFonts w:cs="Al-Kharashi 52" w:hint="cs"/>
                <w:b/>
                <w:bCs/>
                <w:sz w:val="36"/>
                <w:szCs w:val="40"/>
                <w:rtl/>
                <w:lang w:bidi="ar-IQ"/>
              </w:rPr>
            </w:pPr>
          </w:p>
          <w:p w:rsidR="00523DAA" w:rsidRPr="00457DF7" w:rsidRDefault="00523DAA" w:rsidP="004E743F">
            <w:pPr>
              <w:jc w:val="center"/>
              <w:rPr>
                <w:rFonts w:cs="Al-Kharashi 52"/>
                <w:b/>
                <w:bCs/>
                <w:sz w:val="36"/>
                <w:szCs w:val="40"/>
                <w:rtl/>
                <w:lang w:bidi="ar-IQ"/>
              </w:rPr>
            </w:pPr>
          </w:p>
          <w:p w:rsidR="00523DAA" w:rsidRDefault="00523DAA" w:rsidP="004E743F">
            <w:pPr>
              <w:pStyle w:val="BodyText3"/>
              <w:rPr>
                <w:rFonts w:hint="cs"/>
                <w:sz w:val="28"/>
                <w:szCs w:val="28"/>
                <w:rtl/>
              </w:rPr>
            </w:pPr>
          </w:p>
          <w:p w:rsidR="00523DAA" w:rsidRDefault="00523DAA" w:rsidP="004E743F">
            <w:pPr>
              <w:tabs>
                <w:tab w:val="left" w:pos="4843"/>
              </w:tabs>
              <w:jc w:val="center"/>
              <w:rPr>
                <w:lang w:val="en-US" w:bidi="ar-IQ"/>
              </w:rPr>
            </w:pPr>
          </w:p>
        </w:tc>
      </w:tr>
      <w:tr w:rsidR="00523DAA" w:rsidRPr="00211465" w:rsidTr="004E743F">
        <w:trPr>
          <w:trHeight w:val="594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23DAA" w:rsidRPr="00211465" w:rsidRDefault="00523DAA" w:rsidP="004E743F">
            <w:pPr>
              <w:pStyle w:val="BodyText"/>
              <w:spacing w:line="264" w:lineRule="auto"/>
              <w:rPr>
                <w:rFonts w:hint="cs"/>
                <w:b/>
                <w:bCs/>
                <w:rtl/>
              </w:rPr>
            </w:pPr>
            <w:r w:rsidRPr="00211465">
              <w:rPr>
                <w:rFonts w:hint="cs"/>
                <w:b/>
                <w:bCs/>
                <w:rtl/>
              </w:rPr>
              <w:t>تم في هذا البحث دراسة أحد أهم نماذج الفشل الواسعة الاستخدام في دراسات المعولية واختبارات الحياة عندما يكون المجتمع غير متجانس وهو توزيع ويبل المختلط إذ تم تناول هذا الأنموذج بشيء من التفصيل من حيث أهميته واستخدامه وخواصه وصياغته، ومن ثم التركيز على بعض طرائق تقدير دالة المعولية لأكثر التوزيعات المختلطة بساطة وهو توزيع ويبل المختلط لمجتمعين جزئيين بوجود معلمة نسبة الخلط، مع الأخذ بالاعتبار حالة إمكانية تحديد انتماء المفردة الى المجتمع الجزئي حيث تم استخدام اثنتين من الطرائق المهمة لتقدير دالة المعولية وهما:</w:t>
            </w:r>
          </w:p>
          <w:p w:rsidR="00523DAA" w:rsidRPr="00211465" w:rsidRDefault="00523DAA" w:rsidP="004E743F">
            <w:pPr>
              <w:pStyle w:val="BodyText"/>
              <w:spacing w:line="264" w:lineRule="auto"/>
              <w:rPr>
                <w:rFonts w:hint="cs"/>
                <w:b/>
                <w:bCs/>
                <w:rtl/>
              </w:rPr>
            </w:pPr>
            <w:r w:rsidRPr="00211465">
              <w:rPr>
                <w:rFonts w:hint="cs"/>
                <w:b/>
                <w:bCs/>
                <w:rtl/>
              </w:rPr>
              <w:t xml:space="preserve">1- </w:t>
            </w:r>
            <w:r w:rsidRPr="00211465">
              <w:rPr>
                <w:rFonts w:cs="DecoType Naskh" w:hint="cs"/>
                <w:b/>
                <w:bCs/>
                <w:rtl/>
              </w:rPr>
              <w:t>طريقة الإمكان الأعظم</w:t>
            </w:r>
            <w:r w:rsidRPr="00211465">
              <w:rPr>
                <w:rFonts w:hint="cs"/>
                <w:b/>
                <w:bCs/>
                <w:rtl/>
              </w:rPr>
              <w:t>:</w:t>
            </w:r>
          </w:p>
          <w:p w:rsidR="00523DAA" w:rsidRPr="00211465" w:rsidRDefault="00523DAA" w:rsidP="004E743F">
            <w:pPr>
              <w:pStyle w:val="BodyText"/>
              <w:bidi w:val="0"/>
              <w:spacing w:line="264" w:lineRule="auto"/>
              <w:rPr>
                <w:rFonts w:ascii="Monotype Corsiva" w:hAnsi="Monotype Corsiva" w:hint="cs"/>
                <w:b/>
                <w:bCs/>
                <w:rtl/>
              </w:rPr>
            </w:pPr>
            <w:r w:rsidRPr="00211465">
              <w:rPr>
                <w:rFonts w:ascii="Monotype Corsiva" w:hAnsi="Monotype Corsiva"/>
                <w:b/>
                <w:bCs/>
              </w:rPr>
              <w:t>Maximum Likelihood Method (ML)</w:t>
            </w:r>
          </w:p>
          <w:p w:rsidR="00523DAA" w:rsidRPr="00211465" w:rsidRDefault="00523DAA" w:rsidP="004E743F">
            <w:pPr>
              <w:pStyle w:val="BodyText"/>
              <w:spacing w:line="264" w:lineRule="auto"/>
              <w:rPr>
                <w:rFonts w:hint="cs"/>
                <w:b/>
                <w:bCs/>
                <w:spacing w:val="-7"/>
                <w:rtl/>
              </w:rPr>
            </w:pPr>
            <w:r w:rsidRPr="00211465">
              <w:rPr>
                <w:rFonts w:hint="cs"/>
                <w:b/>
                <w:bCs/>
                <w:spacing w:val="-7"/>
                <w:rtl/>
              </w:rPr>
              <w:t>2-</w:t>
            </w:r>
            <w:r w:rsidRPr="00211465">
              <w:rPr>
                <w:rFonts w:cs="DecoType Naskh" w:hint="cs"/>
                <w:b/>
                <w:bCs/>
                <w:rtl/>
              </w:rPr>
              <w:t xml:space="preserve"> طريقة المربعات الصغرى الموزونة:</w:t>
            </w:r>
          </w:p>
          <w:p w:rsidR="00523DAA" w:rsidRPr="00211465" w:rsidRDefault="00523DAA" w:rsidP="004E743F">
            <w:pPr>
              <w:pStyle w:val="BodyText"/>
              <w:bidi w:val="0"/>
              <w:spacing w:line="264" w:lineRule="auto"/>
              <w:rPr>
                <w:rFonts w:ascii="Monotype Corsiva" w:hAnsi="Monotype Corsiva"/>
                <w:b/>
                <w:bCs/>
                <w:rtl/>
              </w:rPr>
            </w:pPr>
            <w:r w:rsidRPr="00211465">
              <w:rPr>
                <w:rFonts w:ascii="Monotype Corsiva" w:hAnsi="Monotype Corsiva"/>
                <w:b/>
                <w:bCs/>
              </w:rPr>
              <w:t xml:space="preserve">Weighted </w:t>
            </w:r>
            <w:smartTag w:uri="urn:schemas-microsoft-com:office:smarttags" w:element="Street">
              <w:smartTag w:uri="urn:schemas-microsoft-com:office:smarttags" w:element="address">
                <w:r w:rsidRPr="00211465">
                  <w:rPr>
                    <w:rFonts w:ascii="Monotype Corsiva" w:hAnsi="Monotype Corsiva"/>
                    <w:b/>
                    <w:bCs/>
                  </w:rPr>
                  <w:t>Least Square</w:t>
                </w:r>
              </w:smartTag>
            </w:smartTag>
            <w:r w:rsidRPr="00211465">
              <w:rPr>
                <w:rFonts w:ascii="Monotype Corsiva" w:hAnsi="Monotype Corsiva"/>
                <w:b/>
                <w:bCs/>
              </w:rPr>
              <w:t xml:space="preserve"> Method (WLS)</w:t>
            </w:r>
          </w:p>
          <w:p w:rsidR="00523DAA" w:rsidRPr="00211465" w:rsidRDefault="00523DAA" w:rsidP="004E743F">
            <w:pPr>
              <w:pStyle w:val="BodyText"/>
              <w:spacing w:line="264" w:lineRule="auto"/>
              <w:rPr>
                <w:b/>
                <w:bCs/>
              </w:rPr>
            </w:pPr>
            <w:r w:rsidRPr="00211465">
              <w:rPr>
                <w:rFonts w:hint="cs"/>
                <w:rtl/>
              </w:rPr>
              <w:tab/>
            </w:r>
            <w:r w:rsidRPr="00211465">
              <w:rPr>
                <w:rFonts w:hint="cs"/>
                <w:b/>
                <w:bCs/>
                <w:rtl/>
              </w:rPr>
              <w:t>وتم إجراء مقارنة بين أفضلية هاتين الطريقتين في الجانب التجريبي من خلال أسلوب المحاكاة باستخدام طريقة مونت كارلو (</w:t>
            </w:r>
            <w:r w:rsidRPr="00211465">
              <w:rPr>
                <w:b/>
                <w:bCs/>
              </w:rPr>
              <w:t>Monte Carlo</w:t>
            </w:r>
            <w:r w:rsidRPr="00211465">
              <w:rPr>
                <w:rFonts w:hint="cs"/>
                <w:b/>
                <w:bCs/>
                <w:rtl/>
              </w:rPr>
              <w:t xml:space="preserve">) وإجراء عدة تجارب مستخدمين أحد المقاييس الإحصائية المهمة وهو متوسط مربعات الخطأ </w:t>
            </w:r>
            <w:r w:rsidRPr="00211465">
              <w:rPr>
                <w:b/>
                <w:bCs/>
              </w:rPr>
              <w:t>Mean Square Error (MSE)</w:t>
            </w:r>
            <w:r w:rsidRPr="00211465">
              <w:rPr>
                <w:rFonts w:hint="cs"/>
                <w:b/>
                <w:bCs/>
                <w:rtl/>
              </w:rPr>
              <w:t>، وتم التوصل بشكل عام الى ان طريقة الإمكان الأعظم هي افضل من طريقة المربعات الصغرى الموزونة لإمتلاكها اقل متوسط مربعات خطأ.</w:t>
            </w:r>
          </w:p>
        </w:tc>
      </w:tr>
    </w:tbl>
    <w:p w:rsidR="0002700C" w:rsidRPr="00523DAA" w:rsidRDefault="0002700C"/>
    <w:sectPr w:rsidR="0002700C" w:rsidRPr="00523DAA" w:rsidSect="00027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l-Kharashi 59 Naskh">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Desktop">
    <w:charset w:val="02"/>
    <w:family w:val="auto"/>
    <w:pitch w:val="variable"/>
    <w:sig w:usb0="00000000" w:usb1="10000000" w:usb2="00000000" w:usb3="00000000" w:csb0="80000000" w:csb1="00000000"/>
  </w:font>
  <w:font w:name="MCS Diwany1 E_U 3D.">
    <w:altName w:val="Times New Roman"/>
    <w:charset w:val="B2"/>
    <w:family w:val="auto"/>
    <w:pitch w:val="variable"/>
    <w:sig w:usb0="00002000" w:usb1="00000000" w:usb2="00000000" w:usb3="00000000" w:csb0="00000040" w:csb1="00000000"/>
  </w:font>
  <w:font w:name="Al-Kharashi 52">
    <w:altName w:val="Times New Roman"/>
    <w:charset w:val="B2"/>
    <w:family w:val="auto"/>
    <w:pitch w:val="variable"/>
    <w:sig w:usb0="00002000" w:usb1="00000000" w:usb2="00000000" w:usb3="00000000" w:csb0="00000040" w:csb1="00000000"/>
  </w:font>
  <w:font w:name="DecoType Naskh">
    <w:altName w:val="Times New Roman"/>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3DAA"/>
    <w:rsid w:val="0002700C"/>
    <w:rsid w:val="00523D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AA"/>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23DAA"/>
  </w:style>
  <w:style w:type="character" w:customStyle="1" w:styleId="shorttext">
    <w:name w:val="short_text"/>
    <w:basedOn w:val="DefaultParagraphFont"/>
    <w:rsid w:val="00523DAA"/>
  </w:style>
  <w:style w:type="paragraph" w:styleId="BodyText3">
    <w:name w:val="Body Text 3"/>
    <w:basedOn w:val="Normal"/>
    <w:link w:val="BodyText3Char"/>
    <w:rsid w:val="00523DAA"/>
    <w:pPr>
      <w:spacing w:after="120"/>
    </w:pPr>
    <w:rPr>
      <w:sz w:val="16"/>
      <w:szCs w:val="16"/>
    </w:rPr>
  </w:style>
  <w:style w:type="character" w:customStyle="1" w:styleId="BodyText3Char">
    <w:name w:val="Body Text 3 Char"/>
    <w:basedOn w:val="DefaultParagraphFont"/>
    <w:link w:val="BodyText3"/>
    <w:rsid w:val="00523DAA"/>
    <w:rPr>
      <w:rFonts w:ascii="Cambria" w:eastAsia="Cambria" w:hAnsi="Cambria" w:cs="Times New Roman"/>
      <w:sz w:val="16"/>
      <w:szCs w:val="16"/>
      <w:lang w:val="en-GB"/>
    </w:rPr>
  </w:style>
  <w:style w:type="paragraph" w:styleId="BodyText">
    <w:name w:val="Body Text"/>
    <w:basedOn w:val="Normal"/>
    <w:link w:val="BodyTextChar"/>
    <w:rsid w:val="00523DAA"/>
    <w:pPr>
      <w:spacing w:after="120"/>
    </w:pPr>
  </w:style>
  <w:style w:type="character" w:customStyle="1" w:styleId="BodyTextChar">
    <w:name w:val="Body Text Char"/>
    <w:basedOn w:val="DefaultParagraphFont"/>
    <w:link w:val="BodyText"/>
    <w:rsid w:val="00523DAA"/>
    <w:rPr>
      <w:rFonts w:ascii="Cambria" w:eastAsia="Cambria" w:hAnsi="Cambria"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2013-03-14T09:41:00Z</dcterms:created>
  <dcterms:modified xsi:type="dcterms:W3CDTF">2013-03-14T09:41:00Z</dcterms:modified>
</cp:coreProperties>
</file>