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9A7D06"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A7D06" w:rsidRDefault="009A7D06" w:rsidP="004E743F">
            <w:pPr>
              <w:rPr>
                <w:b/>
                <w:bCs/>
                <w:sz w:val="32"/>
                <w:szCs w:val="32"/>
                <w:lang w:val="en-US" w:bidi="ar-IQ"/>
              </w:rPr>
            </w:pPr>
            <w:r>
              <w:rPr>
                <w:b/>
                <w:bCs/>
                <w:sz w:val="32"/>
                <w:szCs w:val="32"/>
                <w:rtl/>
                <w:lang w:val="en-US" w:bidi="ar-IQ"/>
              </w:rPr>
              <w:t>كلية الادارة والاقتصاد</w:t>
            </w:r>
          </w:p>
        </w:tc>
      </w:tr>
      <w:tr w:rsidR="009A7D06"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A7D06" w:rsidRDefault="009A7D06" w:rsidP="004E743F">
            <w:pPr>
              <w:rPr>
                <w:b/>
                <w:bCs/>
                <w:sz w:val="32"/>
                <w:szCs w:val="32"/>
                <w:lang w:val="en-US" w:bidi="ar-IQ"/>
              </w:rPr>
            </w:pPr>
            <w:r>
              <w:rPr>
                <w:rFonts w:hint="cs"/>
                <w:b/>
                <w:bCs/>
                <w:sz w:val="32"/>
                <w:szCs w:val="32"/>
                <w:rtl/>
                <w:lang w:val="en-US" w:bidi="ar-IQ"/>
              </w:rPr>
              <w:t xml:space="preserve">احصاء </w:t>
            </w:r>
            <w:r>
              <w:rPr>
                <w:b/>
                <w:bCs/>
                <w:sz w:val="32"/>
                <w:szCs w:val="32"/>
                <w:rtl/>
                <w:lang w:val="en-US" w:bidi="ar-IQ"/>
              </w:rPr>
              <w:t xml:space="preserve"> </w:t>
            </w:r>
          </w:p>
        </w:tc>
      </w:tr>
      <w:tr w:rsidR="009A7D06" w:rsidRPr="000C2235"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A7D06" w:rsidRPr="000C2235" w:rsidRDefault="009A7D06" w:rsidP="004E743F">
            <w:pPr>
              <w:pStyle w:val="BodyText3"/>
              <w:rPr>
                <w:rFonts w:hint="cs"/>
                <w:b/>
                <w:bCs/>
                <w:sz w:val="32"/>
                <w:szCs w:val="32"/>
                <w:lang w:val="en-US"/>
              </w:rPr>
            </w:pPr>
            <w:r w:rsidRPr="000C2235">
              <w:rPr>
                <w:rFonts w:cs="PT Bold Heading" w:hint="cs"/>
                <w:b/>
                <w:bCs/>
                <w:sz w:val="32"/>
                <w:szCs w:val="32"/>
                <w:rtl/>
                <w:lang w:bidi="ar-IQ"/>
              </w:rPr>
              <w:t>جنان</w:t>
            </w:r>
            <w:r w:rsidRPr="000C2235">
              <w:rPr>
                <w:rFonts w:cs="Simplified Arabic" w:hint="cs"/>
                <w:b/>
                <w:bCs/>
                <w:sz w:val="32"/>
                <w:szCs w:val="32"/>
                <w:rtl/>
                <w:lang w:bidi="ar-IQ"/>
              </w:rPr>
              <w:t xml:space="preserve"> </w:t>
            </w:r>
            <w:r w:rsidRPr="000C2235">
              <w:rPr>
                <w:rFonts w:cs="PT Bold Heading" w:hint="cs"/>
                <w:b/>
                <w:bCs/>
                <w:sz w:val="32"/>
                <w:szCs w:val="32"/>
                <w:rtl/>
                <w:lang w:bidi="ar-IQ"/>
              </w:rPr>
              <w:t>عبدالله</w:t>
            </w:r>
            <w:r w:rsidRPr="000C2235">
              <w:rPr>
                <w:rFonts w:cs="Simplified Arabic" w:hint="cs"/>
                <w:b/>
                <w:bCs/>
                <w:sz w:val="32"/>
                <w:szCs w:val="32"/>
                <w:rtl/>
                <w:lang w:bidi="ar-IQ"/>
              </w:rPr>
              <w:t xml:space="preserve"> </w:t>
            </w:r>
            <w:r w:rsidRPr="000C2235">
              <w:rPr>
                <w:rFonts w:cs="PT Bold Heading" w:hint="cs"/>
                <w:b/>
                <w:bCs/>
                <w:sz w:val="32"/>
                <w:szCs w:val="32"/>
                <w:rtl/>
                <w:lang w:bidi="ar-IQ"/>
              </w:rPr>
              <w:t>عنبر</w:t>
            </w:r>
          </w:p>
        </w:tc>
      </w:tr>
      <w:tr w:rsidR="009A7D06"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A7D06" w:rsidRDefault="009A7D06" w:rsidP="004E743F">
            <w:pPr>
              <w:jc w:val="right"/>
              <w:rPr>
                <w:lang w:val="en-US" w:bidi="ar-IQ"/>
              </w:rPr>
            </w:pPr>
          </w:p>
        </w:tc>
      </w:tr>
      <w:tr w:rsidR="009A7D06"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A7D06" w:rsidRDefault="009A7D06"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A7D06" w:rsidRDefault="009A7D06"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A7D06" w:rsidRDefault="009A7D06"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A7D06" w:rsidRDefault="009A7D06"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9A7D06"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A7D06" w:rsidRDefault="009A7D06"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A7D06" w:rsidRDefault="009A7D06"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9A7D06" w:rsidRPr="000C2235" w:rsidTr="004E743F">
        <w:trPr>
          <w:trHeight w:hRule="exact" w:val="86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A7D06" w:rsidRPr="000C2235" w:rsidRDefault="009A7D06" w:rsidP="004E743F">
            <w:pPr>
              <w:jc w:val="center"/>
              <w:rPr>
                <w:rFonts w:hint="cs"/>
                <w:sz w:val="32"/>
                <w:szCs w:val="32"/>
                <w:rtl/>
                <w:lang w:val="en-US" w:bidi="ar-IQ"/>
              </w:rPr>
            </w:pPr>
            <w:r w:rsidRPr="000C2235">
              <w:rPr>
                <w:rFonts w:ascii="Arial Black" w:hAnsi="Arial Black" w:cs="ALAWI-3-51" w:hint="cs"/>
                <w:b/>
                <w:bCs/>
                <w:sz w:val="32"/>
                <w:szCs w:val="32"/>
                <w:rtl/>
                <w:lang w:bidi="ar-IQ"/>
              </w:rPr>
              <w:t xml:space="preserve">مقارنة </w:t>
            </w:r>
            <w:r w:rsidRPr="000C2235">
              <w:rPr>
                <w:rFonts w:ascii="Arial Black" w:hAnsi="Arial Black" w:cs="ALAWI-3-51"/>
                <w:b/>
                <w:bCs/>
                <w:sz w:val="32"/>
                <w:szCs w:val="32"/>
                <w:rtl/>
                <w:lang w:bidi="ar-IQ"/>
              </w:rPr>
              <w:t>بعض طرائق التقدير اللا</w:t>
            </w:r>
            <w:r w:rsidRPr="000C2235">
              <w:rPr>
                <w:rFonts w:ascii="Arial Black" w:hAnsi="Arial Black" w:cs="ALAWI-3-51" w:hint="cs"/>
                <w:b/>
                <w:bCs/>
                <w:sz w:val="32"/>
                <w:szCs w:val="32"/>
                <w:rtl/>
                <w:lang w:bidi="ar-IQ"/>
              </w:rPr>
              <w:t xml:space="preserve"> </w:t>
            </w:r>
            <w:r w:rsidRPr="000C2235">
              <w:rPr>
                <w:rFonts w:ascii="Arial Black" w:hAnsi="Arial Black" w:cs="ALAWI-3-51"/>
                <w:b/>
                <w:bCs/>
                <w:sz w:val="32"/>
                <w:szCs w:val="32"/>
                <w:rtl/>
                <w:lang w:bidi="ar-IQ"/>
              </w:rPr>
              <w:t>معلمية لنموذج ال</w:t>
            </w:r>
            <w:r w:rsidRPr="000C2235">
              <w:rPr>
                <w:rFonts w:ascii="Arial Black" w:hAnsi="Arial Black" w:cs="ALAWI-3-51" w:hint="cs"/>
                <w:b/>
                <w:bCs/>
                <w:sz w:val="32"/>
                <w:szCs w:val="32"/>
                <w:rtl/>
                <w:lang w:bidi="ar-IQ"/>
              </w:rPr>
              <w:t>أ</w:t>
            </w:r>
            <w:r w:rsidRPr="000C2235">
              <w:rPr>
                <w:rFonts w:ascii="Arial Black" w:hAnsi="Arial Black" w:cs="ALAWI-3-51"/>
                <w:b/>
                <w:bCs/>
                <w:sz w:val="32"/>
                <w:szCs w:val="32"/>
                <w:rtl/>
                <w:lang w:bidi="ar-IQ"/>
              </w:rPr>
              <w:t xml:space="preserve">نحدار التجميعي المجزأ </w:t>
            </w:r>
            <w:r w:rsidRPr="000C2235">
              <w:rPr>
                <w:rFonts w:ascii="Arial Black" w:hAnsi="Arial Black" w:cs="ALAWI-3-51" w:hint="cs"/>
                <w:b/>
                <w:bCs/>
                <w:sz w:val="32"/>
                <w:szCs w:val="32"/>
                <w:rtl/>
                <w:lang w:bidi="ar-IQ"/>
              </w:rPr>
              <w:t xml:space="preserve">باستعمال المحاكاة </w:t>
            </w:r>
            <w:r w:rsidRPr="000C2235">
              <w:rPr>
                <w:rFonts w:ascii="Arial Black" w:hAnsi="Arial Black" w:cs="ALAWI-3-51"/>
                <w:b/>
                <w:bCs/>
                <w:sz w:val="32"/>
                <w:szCs w:val="32"/>
                <w:rtl/>
                <w:lang w:bidi="ar-IQ"/>
              </w:rPr>
              <w:t>مع التطبيق</w:t>
            </w:r>
          </w:p>
        </w:tc>
      </w:tr>
      <w:tr w:rsidR="009A7D06" w:rsidTr="004E743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A7D06" w:rsidRPr="00966411" w:rsidRDefault="009A7D06" w:rsidP="004E743F">
            <w:pPr>
              <w:jc w:val="center"/>
              <w:rPr>
                <w:rFonts w:cs="Simplified Arabic" w:hint="cs"/>
                <w:sz w:val="30"/>
                <w:szCs w:val="30"/>
                <w:lang w:bidi="ar-IQ"/>
              </w:rPr>
            </w:pPr>
            <w:r w:rsidRPr="00B37B33">
              <w:rPr>
                <w:rFonts w:cs="Simplified Arabic" w:hint="cs"/>
                <w:b/>
                <w:bCs/>
                <w:sz w:val="32"/>
                <w:szCs w:val="32"/>
                <w:rtl/>
                <w:lang w:bidi="ar-IQ"/>
              </w:rPr>
              <w:t>1431هـ</w:t>
            </w:r>
            <w:r w:rsidRPr="00B37B33">
              <w:rPr>
                <w:rFonts w:cs="Simplified Arabic" w:hint="cs"/>
                <w:sz w:val="30"/>
                <w:szCs w:val="30"/>
                <w:rtl/>
                <w:lang w:bidi="ar-IQ"/>
              </w:rPr>
              <w:t xml:space="preserve">                                                   </w:t>
            </w:r>
            <w:smartTag w:uri="urn:schemas-microsoft-com:office:smarttags" w:element="metricconverter">
              <w:smartTagPr>
                <w:attr w:name="ProductID" w:val="2010 م"/>
              </w:smartTagPr>
              <w:r w:rsidRPr="00B37B33">
                <w:rPr>
                  <w:rFonts w:cs="Simplified Arabic" w:hint="cs"/>
                  <w:b/>
                  <w:bCs/>
                  <w:sz w:val="32"/>
                  <w:szCs w:val="32"/>
                  <w:rtl/>
                  <w:lang w:bidi="ar-IQ"/>
                </w:rPr>
                <w:t>2010 م</w:t>
              </w:r>
            </w:smartTag>
          </w:p>
          <w:p w:rsidR="009A7D06" w:rsidRDefault="009A7D06" w:rsidP="004E743F">
            <w:pPr>
              <w:jc w:val="center"/>
              <w:rPr>
                <w:rFonts w:cs="Simplified Arabic" w:hint="cs"/>
                <w:sz w:val="36"/>
                <w:szCs w:val="36"/>
                <w:rtl/>
              </w:rPr>
            </w:pPr>
            <w:r>
              <w:rPr>
                <w:sz w:val="28"/>
                <w:szCs w:val="28"/>
                <w:rtl/>
              </w:rPr>
              <w:t xml:space="preserve"> </w:t>
            </w:r>
          </w:p>
          <w:p w:rsidR="009A7D06" w:rsidRDefault="009A7D06" w:rsidP="004E743F">
            <w:pPr>
              <w:pStyle w:val="BodyText3"/>
              <w:rPr>
                <w:rFonts w:hint="cs"/>
                <w:sz w:val="28"/>
                <w:szCs w:val="28"/>
                <w:rtl/>
              </w:rPr>
            </w:pPr>
          </w:p>
          <w:p w:rsidR="009A7D06" w:rsidRDefault="009A7D06" w:rsidP="004E743F">
            <w:pPr>
              <w:tabs>
                <w:tab w:val="left" w:pos="4843"/>
              </w:tabs>
              <w:jc w:val="center"/>
              <w:rPr>
                <w:lang w:val="en-US" w:bidi="ar-IQ"/>
              </w:rPr>
            </w:pPr>
          </w:p>
        </w:tc>
      </w:tr>
      <w:tr w:rsidR="009A7D06" w:rsidRPr="000C2235" w:rsidTr="004E743F">
        <w:trPr>
          <w:trHeight w:val="632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A7D06" w:rsidRPr="000C2235" w:rsidRDefault="009A7D06" w:rsidP="004E743F">
            <w:pPr>
              <w:jc w:val="lowKashida"/>
              <w:rPr>
                <w:rFonts w:cs="Simplified Arabic" w:hint="cs"/>
                <w:b/>
                <w:bCs/>
                <w:sz w:val="22"/>
                <w:szCs w:val="22"/>
                <w:rtl/>
                <w:lang w:bidi="ar-IQ"/>
              </w:rPr>
            </w:pPr>
            <w:r w:rsidRPr="000C2235">
              <w:rPr>
                <w:rFonts w:cs="Simplified Arabic" w:hint="cs"/>
                <w:b/>
                <w:bCs/>
                <w:sz w:val="22"/>
                <w:szCs w:val="22"/>
                <w:rtl/>
                <w:lang w:bidi="ar-IQ"/>
              </w:rPr>
              <w:t xml:space="preserve">      ان استعمال النماذج المعلمية يتطلب توافر معلومات كافية عن الظاهرة المدروسة مع معرفة المجتمع الذي سحبت منه العينة وان تكون معلماته معرفة لكي تكون قراءة هذه النماذج قراءة صحيحة كما تتطلب وجود بيانات من النوع الكمي الأمر الذي دفع الباحثين إلى البحث عن نماذج اقل تقيداً من النماذج المعلمية وتمثلت هذه النماذج بالنماذج اللامعلمية ,اذ شهدت طرائق الإنحدار اللامعلمي توسعاً واضحاً في السنوات الأخيرة كان سببه الرئيس توصل الباحثين الى قناعة هي قصور التفكير المعلمي الصرف المستعمل في تقدير الإنحدار عن التوافق مع المرونة المتوخاة عند تحليل البيانات،لاسيما الكمية منها, إلاّ إن التطور الحاصل في الحواسيب الألكترونية من الناحيتين المادية والبرمجية، جعل من الممكن تطوير العديد من طرائق الإنحدار اللامعلمي مثل الطرائق التجزيئية. ويبرز هدف الرسالة بتسليط الضوء على أفكار لطرائق بديلة أومحورة تكون كفوءة لتحسين الطرائق المتداولة حاليــاً ومـن تـلك الطرائـق,رائــق التجزيئيـة مثـل طريقـة التكامـل الحـدي  </w:t>
            </w:r>
            <w:r w:rsidRPr="000C2235">
              <w:rPr>
                <w:rFonts w:cs="Simplified Arabic"/>
                <w:b/>
                <w:bCs/>
                <w:sz w:val="22"/>
                <w:szCs w:val="22"/>
                <w:lang w:bidi="ar-IQ"/>
              </w:rPr>
              <w:t xml:space="preserve">(Marginal </w:t>
            </w:r>
            <w:proofErr w:type="spellStart"/>
            <w:r w:rsidRPr="000C2235">
              <w:rPr>
                <w:rFonts w:cs="Simplified Arabic"/>
                <w:b/>
                <w:bCs/>
                <w:sz w:val="22"/>
                <w:szCs w:val="22"/>
                <w:lang w:bidi="ar-IQ"/>
              </w:rPr>
              <w:t>Intigration:MI</w:t>
            </w:r>
            <w:proofErr w:type="spellEnd"/>
            <w:r w:rsidRPr="000C2235">
              <w:rPr>
                <w:rFonts w:cs="Simplified Arabic"/>
                <w:b/>
                <w:bCs/>
                <w:sz w:val="22"/>
                <w:szCs w:val="22"/>
                <w:lang w:bidi="ar-IQ"/>
              </w:rPr>
              <w:t xml:space="preserve">) </w:t>
            </w:r>
            <w:r w:rsidRPr="000C2235">
              <w:rPr>
                <w:rFonts w:cs="Simplified Arabic" w:hint="cs"/>
                <w:b/>
                <w:bCs/>
                <w:sz w:val="22"/>
                <w:szCs w:val="22"/>
                <w:rtl/>
                <w:lang w:bidi="ar-IQ"/>
              </w:rPr>
              <w:t xml:space="preserve"> وطريقة خوارزمية </w:t>
            </w:r>
            <w:proofErr w:type="spellStart"/>
            <w:r w:rsidRPr="000C2235">
              <w:rPr>
                <w:rFonts w:cs="Simplified Arabic"/>
                <w:b/>
                <w:bCs/>
                <w:sz w:val="22"/>
                <w:szCs w:val="22"/>
                <w:lang w:bidi="ar-IQ"/>
              </w:rPr>
              <w:t>Backfitting</w:t>
            </w:r>
            <w:proofErr w:type="spellEnd"/>
            <w:r w:rsidRPr="000C2235">
              <w:rPr>
                <w:rFonts w:cs="Simplified Arabic"/>
                <w:b/>
                <w:bCs/>
                <w:sz w:val="22"/>
                <w:szCs w:val="22"/>
                <w:lang w:bidi="ar-IQ"/>
              </w:rPr>
              <w:t>)</w:t>
            </w:r>
            <w:r w:rsidRPr="000C2235">
              <w:rPr>
                <w:rFonts w:cs="Simplified Arabic" w:hint="cs"/>
                <w:b/>
                <w:bCs/>
                <w:sz w:val="22"/>
                <w:szCs w:val="22"/>
                <w:rtl/>
                <w:lang w:bidi="ar-IQ"/>
              </w:rPr>
              <w:t>)</w:t>
            </w:r>
            <w:r w:rsidRPr="000C2235">
              <w:rPr>
                <w:rFonts w:cs="Simplified Arabic" w:hint="cs"/>
                <w:b/>
                <w:bCs/>
                <w:sz w:val="22"/>
                <w:szCs w:val="22"/>
                <w:rtl/>
              </w:rPr>
              <w:t xml:space="preserve"> وطريقة المرحلتين (</w:t>
            </w:r>
            <w:r w:rsidRPr="000C2235">
              <w:rPr>
                <w:rFonts w:cs="Simplified Arabic"/>
                <w:b/>
                <w:bCs/>
                <w:sz w:val="22"/>
                <w:szCs w:val="22"/>
              </w:rPr>
              <w:t>(</w:t>
            </w:r>
            <w:r w:rsidRPr="000C2235">
              <w:rPr>
                <w:rFonts w:cs="Simplified Arabic"/>
                <w:b/>
                <w:bCs/>
                <w:sz w:val="22"/>
                <w:szCs w:val="22"/>
                <w:lang w:bidi="ar-IQ"/>
              </w:rPr>
              <w:t>Tow-Stages:2S</w:t>
            </w:r>
            <w:r w:rsidRPr="000C2235">
              <w:rPr>
                <w:rFonts w:cs="Simplified Arabic" w:hint="cs"/>
                <w:b/>
                <w:bCs/>
                <w:sz w:val="22"/>
                <w:szCs w:val="22"/>
                <w:rtl/>
                <w:lang w:bidi="ar-IQ"/>
              </w:rPr>
              <w:t xml:space="preserve"> وهي الطريقة الممدة الى </w:t>
            </w:r>
            <w:r w:rsidRPr="000C2235">
              <w:rPr>
                <w:rFonts w:cs="Simplified Arabic"/>
                <w:b/>
                <w:bCs/>
                <w:sz w:val="22"/>
                <w:szCs w:val="22"/>
                <w:lang w:bidi="ar-IQ"/>
              </w:rPr>
              <w:t>r</w:t>
            </w:r>
            <w:r w:rsidRPr="000C2235">
              <w:rPr>
                <w:rFonts w:cs="Simplified Arabic" w:hint="cs"/>
                <w:b/>
                <w:bCs/>
                <w:sz w:val="22"/>
                <w:szCs w:val="22"/>
                <w:rtl/>
                <w:lang w:bidi="ar-IQ"/>
              </w:rPr>
              <w:t xml:space="preserve"> من المجزءات في هذه الرسالة لايجاد.</w:t>
            </w:r>
            <w:r w:rsidRPr="000C2235">
              <w:rPr>
                <w:rFonts w:cs="Simplified Arabic" w:hint="cs"/>
                <w:b/>
                <w:bCs/>
                <w:sz w:val="22"/>
                <w:szCs w:val="22"/>
                <w:rtl/>
              </w:rPr>
              <w:t>مقدرات لامعلمية لمركبات النموذج اللامعلمي التجميعي المجزأ لتلافي مشكلة الابعاد (</w:t>
            </w:r>
            <w:r w:rsidRPr="000C2235">
              <w:rPr>
                <w:rFonts w:cs="Simplified Arabic"/>
                <w:b/>
                <w:bCs/>
                <w:sz w:val="22"/>
                <w:szCs w:val="22"/>
                <w:lang w:bidi="ar-IQ"/>
              </w:rPr>
              <w:t>Curse of dimensionality</w:t>
            </w:r>
            <w:r w:rsidRPr="000C2235">
              <w:rPr>
                <w:rFonts w:cs="Simplified Arabic" w:hint="cs"/>
                <w:b/>
                <w:bCs/>
                <w:sz w:val="22"/>
                <w:szCs w:val="22"/>
                <w:rtl/>
                <w:lang w:bidi="ar-IQ"/>
              </w:rPr>
              <w:t xml:space="preserve">) </w:t>
            </w:r>
            <w:r w:rsidRPr="000C2235">
              <w:rPr>
                <w:rFonts w:cs="Simplified Arabic" w:hint="cs"/>
                <w:b/>
                <w:bCs/>
                <w:sz w:val="22"/>
                <w:szCs w:val="22"/>
                <w:rtl/>
              </w:rPr>
              <w:t>.</w:t>
            </w:r>
          </w:p>
          <w:p w:rsidR="009A7D06" w:rsidRPr="000C2235" w:rsidRDefault="009A7D06" w:rsidP="004E743F">
            <w:pPr>
              <w:jc w:val="lowKashida"/>
              <w:rPr>
                <w:rFonts w:cs="Simplified Arabic"/>
                <w:b/>
                <w:bCs/>
                <w:sz w:val="22"/>
                <w:szCs w:val="22"/>
              </w:rPr>
            </w:pPr>
            <w:r w:rsidRPr="000C2235">
              <w:rPr>
                <w:rFonts w:cs="Simplified Arabic" w:hint="cs"/>
                <w:b/>
                <w:bCs/>
                <w:sz w:val="22"/>
                <w:szCs w:val="22"/>
                <w:rtl/>
                <w:lang w:bidi="ar-IQ"/>
              </w:rPr>
              <w:t xml:space="preserve">    تم استعمال تجارب المحاكاة لنماذج الطرائق التي تضمنتها الرسالة والتحقق من ادائها باستعمال معيار انحراف الخطأ المطلق</w:t>
            </w:r>
            <w:r w:rsidRPr="000C2235">
              <w:rPr>
                <w:rFonts w:cs="Simplified Arabic"/>
                <w:b/>
                <w:bCs/>
                <w:sz w:val="22"/>
                <w:szCs w:val="22"/>
                <w:lang w:bidi="ar-IQ"/>
              </w:rPr>
              <w:t xml:space="preserve">ADE) </w:t>
            </w:r>
            <w:r w:rsidRPr="000C2235">
              <w:rPr>
                <w:rFonts w:cs="Simplified Arabic" w:hint="cs"/>
                <w:b/>
                <w:bCs/>
                <w:sz w:val="22"/>
                <w:szCs w:val="22"/>
                <w:rtl/>
                <w:lang w:bidi="ar-IQ"/>
              </w:rPr>
              <w:t>)</w:t>
            </w:r>
            <w:r w:rsidRPr="000C2235">
              <w:rPr>
                <w:rFonts w:cs="Simplified Arabic" w:hint="cs"/>
                <w:b/>
                <w:bCs/>
                <w:sz w:val="22"/>
                <w:szCs w:val="22"/>
                <w:rtl/>
              </w:rPr>
              <w:t xml:space="preserve"> ومن ثم ايجاد معدل انحراف الخطأ المطلق </w:t>
            </w:r>
            <w:r w:rsidRPr="000C2235">
              <w:rPr>
                <w:rFonts w:cs="Simplified Arabic"/>
                <w:b/>
                <w:bCs/>
                <w:sz w:val="22"/>
                <w:szCs w:val="22"/>
              </w:rPr>
              <w:t>(</w:t>
            </w:r>
            <w:r w:rsidRPr="000C2235">
              <w:rPr>
                <w:rFonts w:cs="Simplified Arabic"/>
                <w:b/>
                <w:bCs/>
                <w:sz w:val="22"/>
                <w:szCs w:val="22"/>
                <w:lang w:bidi="ar-IQ"/>
              </w:rPr>
              <w:t>AADE)</w:t>
            </w:r>
            <w:r w:rsidRPr="000C2235">
              <w:rPr>
                <w:rFonts w:cs="Simplified Arabic" w:hint="cs"/>
                <w:b/>
                <w:bCs/>
                <w:sz w:val="22"/>
                <w:szCs w:val="22"/>
                <w:rtl/>
              </w:rPr>
              <w:t xml:space="preserve">. ومن ملاحظة نتائج المحاكاة تبين ان افضل مقدر هو مقدر المرحلتين </w:t>
            </w:r>
            <w:r w:rsidRPr="000C2235">
              <w:rPr>
                <w:rFonts w:cs="Simplified Arabic"/>
                <w:b/>
                <w:bCs/>
                <w:sz w:val="22"/>
                <w:szCs w:val="22"/>
                <w:lang w:bidi="ar-IQ"/>
              </w:rPr>
              <w:t>2S</w:t>
            </w:r>
            <w:r w:rsidRPr="000C2235">
              <w:rPr>
                <w:rFonts w:cs="Simplified Arabic" w:hint="cs"/>
                <w:b/>
                <w:bCs/>
                <w:sz w:val="22"/>
                <w:szCs w:val="22"/>
                <w:rtl/>
              </w:rPr>
              <w:t xml:space="preserve"> في حالة وجود ارتباط عالي وتعدد الابعاد, كما تم اسناد  الرسالة بالتطبيق على بيانات حقيقية لعينة مكونة من 100 شركة عراقية صناعية وقد تم اختبار معنوية الانحدار بين المتغير المعتمد والمتغيرات المستقلة باستعمال اختبار </w:t>
            </w:r>
            <w:r w:rsidRPr="000C2235">
              <w:rPr>
                <w:rFonts w:cs="Simplified Arabic"/>
                <w:b/>
                <w:bCs/>
                <w:sz w:val="22"/>
                <w:szCs w:val="22"/>
              </w:rPr>
              <w:t>t)</w:t>
            </w:r>
            <w:r w:rsidRPr="000C2235">
              <w:rPr>
                <w:rFonts w:cs="Simplified Arabic" w:hint="cs"/>
                <w:b/>
                <w:bCs/>
                <w:sz w:val="22"/>
                <w:szCs w:val="22"/>
                <w:rtl/>
                <w:lang w:bidi="ar-IQ"/>
              </w:rPr>
              <w:t>)</w:t>
            </w:r>
            <w:r w:rsidRPr="000C2235">
              <w:rPr>
                <w:rFonts w:cs="Simplified Arabic" w:hint="cs"/>
                <w:b/>
                <w:bCs/>
                <w:sz w:val="22"/>
                <w:szCs w:val="22"/>
                <w:rtl/>
              </w:rPr>
              <w:t>.</w:t>
            </w:r>
          </w:p>
        </w:tc>
      </w:tr>
    </w:tbl>
    <w:p w:rsidR="0002700C" w:rsidRPr="009A7D06" w:rsidRDefault="0002700C"/>
    <w:sectPr w:rsidR="0002700C" w:rsidRPr="009A7D06"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T Bold Heading">
    <w:altName w:val="Courier New"/>
    <w:charset w:val="B2"/>
    <w:family w:val="auto"/>
    <w:pitch w:val="variable"/>
    <w:sig w:usb0="00006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ALAWI-3-51">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D06"/>
    <w:rsid w:val="0002700C"/>
    <w:rsid w:val="009A7D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06"/>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A7D06"/>
  </w:style>
  <w:style w:type="character" w:customStyle="1" w:styleId="shorttext">
    <w:name w:val="short_text"/>
    <w:basedOn w:val="DefaultParagraphFont"/>
    <w:rsid w:val="009A7D06"/>
  </w:style>
  <w:style w:type="paragraph" w:styleId="BodyText3">
    <w:name w:val="Body Text 3"/>
    <w:basedOn w:val="Normal"/>
    <w:link w:val="BodyText3Char"/>
    <w:rsid w:val="009A7D06"/>
    <w:pPr>
      <w:spacing w:after="120"/>
    </w:pPr>
    <w:rPr>
      <w:sz w:val="16"/>
      <w:szCs w:val="16"/>
    </w:rPr>
  </w:style>
  <w:style w:type="character" w:customStyle="1" w:styleId="BodyText3Char">
    <w:name w:val="Body Text 3 Char"/>
    <w:basedOn w:val="DefaultParagraphFont"/>
    <w:link w:val="BodyText3"/>
    <w:rsid w:val="009A7D06"/>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2013-03-14T09:57:00Z</dcterms:created>
  <dcterms:modified xsi:type="dcterms:W3CDTF">2013-03-14T09:57:00Z</dcterms:modified>
</cp:coreProperties>
</file>