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757C12" w:rsidTr="00923415">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57C12" w:rsidRDefault="00757C12" w:rsidP="00923415">
            <w:pPr>
              <w:rPr>
                <w:b/>
                <w:bCs/>
                <w:sz w:val="32"/>
                <w:szCs w:val="32"/>
                <w:lang w:val="en-US" w:bidi="ar-IQ"/>
              </w:rPr>
            </w:pPr>
            <w:r>
              <w:rPr>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57C12" w:rsidRDefault="00757C12" w:rsidP="00923415">
            <w:pPr>
              <w:jc w:val="right"/>
              <w:rPr>
                <w:rFonts w:ascii="Tahoma" w:hAnsi="Tahoma" w:cs="Tahoma"/>
                <w:lang w:val="en-US" w:bidi="ar-IQ"/>
              </w:rPr>
            </w:pPr>
            <w:r>
              <w:rPr>
                <w:rFonts w:ascii="Tahoma" w:hAnsi="Tahoma" w:cs="Tahoma"/>
                <w:lang w:val="en-US" w:bidi="ar-IQ"/>
              </w:rPr>
              <w:t>College  Name</w:t>
            </w:r>
          </w:p>
        </w:tc>
      </w:tr>
      <w:tr w:rsidR="00757C12" w:rsidTr="00923415">
        <w:trPr>
          <w:trHeight w:hRule="exact" w:val="4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57C12" w:rsidRDefault="00757C12" w:rsidP="00923415">
            <w:pPr>
              <w:rPr>
                <w:b/>
                <w:bCs/>
                <w:sz w:val="32"/>
                <w:szCs w:val="32"/>
                <w:lang w:val="en-US" w:bidi="ar-IQ"/>
              </w:rPr>
            </w:pPr>
            <w:r>
              <w:rPr>
                <w:rFonts w:hint="cs"/>
                <w:b/>
                <w:bCs/>
                <w:sz w:val="32"/>
                <w:szCs w:val="32"/>
                <w:rtl/>
                <w:lang w:val="en-US" w:bidi="ar-IQ"/>
              </w:rPr>
              <w:t xml:space="preserve">احصاء </w:t>
            </w:r>
            <w:r>
              <w:rPr>
                <w:b/>
                <w:bCs/>
                <w:sz w:val="32"/>
                <w:szCs w:val="32"/>
                <w:rtl/>
                <w:lang w:val="en-US" w:bidi="ar-IQ"/>
              </w:rPr>
              <w:t xml:space="preserve">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57C12" w:rsidRDefault="00757C12" w:rsidP="00923415">
            <w:pPr>
              <w:jc w:val="right"/>
              <w:rPr>
                <w:rFonts w:ascii="Tahoma" w:hAnsi="Tahoma" w:cs="Tahoma"/>
                <w:lang w:val="en-US" w:bidi="ar-IQ"/>
              </w:rPr>
            </w:pPr>
            <w:r>
              <w:rPr>
                <w:rFonts w:ascii="Tahoma" w:hAnsi="Tahoma" w:cs="Tahoma"/>
                <w:lang w:val="en-US" w:bidi="ar-IQ"/>
              </w:rPr>
              <w:t>Department</w:t>
            </w:r>
          </w:p>
        </w:tc>
      </w:tr>
      <w:tr w:rsidR="00757C12" w:rsidTr="00923415">
        <w:trPr>
          <w:trHeight w:hRule="exact" w:val="67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57C12" w:rsidRPr="000A3304" w:rsidRDefault="00757C12" w:rsidP="00923415">
            <w:pPr>
              <w:rPr>
                <w:rFonts w:hint="cs"/>
                <w:b/>
                <w:bCs/>
                <w:sz w:val="32"/>
                <w:szCs w:val="32"/>
                <w:rtl/>
                <w:lang w:bidi="ar-IQ"/>
              </w:rPr>
            </w:pPr>
            <w:r w:rsidRPr="000A3304">
              <w:rPr>
                <w:rFonts w:hint="cs"/>
                <w:b/>
                <w:bCs/>
                <w:sz w:val="32"/>
                <w:szCs w:val="32"/>
                <w:rtl/>
                <w:lang w:bidi="ar-IQ"/>
              </w:rPr>
              <w:t>زينة ياوز عبد القادر آو</w:t>
            </w:r>
            <w:r w:rsidRPr="000A3304">
              <w:rPr>
                <w:b/>
                <w:bCs/>
                <w:sz w:val="32"/>
                <w:szCs w:val="32"/>
                <w:rtl/>
                <w:lang w:bidi="ar-IQ"/>
              </w:rPr>
              <w:t>چ</w:t>
            </w:r>
            <w:r w:rsidRPr="000A3304">
              <w:rPr>
                <w:rFonts w:hint="cs"/>
                <w:b/>
                <w:bCs/>
                <w:sz w:val="32"/>
                <w:szCs w:val="32"/>
                <w:rtl/>
                <w:lang w:bidi="ar-IQ"/>
              </w:rPr>
              <w:t xml:space="preserve">ي </w:t>
            </w:r>
          </w:p>
          <w:p w:rsidR="00757C12" w:rsidRDefault="00757C12" w:rsidP="00923415">
            <w:pPr>
              <w:pStyle w:val="BodyText3"/>
              <w:rPr>
                <w:b/>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57C12" w:rsidRDefault="00757C12" w:rsidP="00923415">
            <w:pPr>
              <w:jc w:val="right"/>
              <w:rPr>
                <w:rFonts w:ascii="Tahoma" w:hAnsi="Tahoma" w:cs="Tahoma"/>
                <w:lang w:val="en-US" w:bidi="ar-IQ"/>
              </w:rPr>
            </w:pPr>
            <w:r>
              <w:rPr>
                <w:rFonts w:ascii="Tahoma" w:hAnsi="Tahoma" w:cs="Tahoma"/>
                <w:lang w:val="en-US" w:bidi="ar-IQ"/>
              </w:rPr>
              <w:t>Full Name as written   in Passport</w:t>
            </w:r>
          </w:p>
        </w:tc>
      </w:tr>
      <w:tr w:rsidR="00757C12" w:rsidTr="00923415">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57C12" w:rsidRDefault="00757C12" w:rsidP="00923415">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57C12" w:rsidRDefault="00757C12" w:rsidP="00923415">
            <w:pPr>
              <w:jc w:val="right"/>
              <w:rPr>
                <w:rFonts w:ascii="Tahoma" w:hAnsi="Tahoma" w:cs="Tahoma"/>
                <w:lang w:val="en-US" w:bidi="ar-IQ"/>
              </w:rPr>
            </w:pPr>
            <w:r>
              <w:rPr>
                <w:rFonts w:ascii="Tahoma" w:hAnsi="Tahoma" w:cs="Tahoma"/>
                <w:lang w:val="en-US" w:bidi="ar-IQ"/>
              </w:rPr>
              <w:t>e-mail</w:t>
            </w:r>
          </w:p>
        </w:tc>
      </w:tr>
      <w:tr w:rsidR="00757C12" w:rsidTr="00923415">
        <w:trPr>
          <w:trHeight w:hRule="exact" w:val="538"/>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757C12" w:rsidRDefault="00757C12" w:rsidP="00923415">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757C12" w:rsidRDefault="00757C12" w:rsidP="00923415">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757C12" w:rsidRDefault="00757C12" w:rsidP="00923415">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757C12" w:rsidRDefault="00757C12" w:rsidP="00923415">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57C12" w:rsidRDefault="00757C12" w:rsidP="00923415">
            <w:pPr>
              <w:jc w:val="right"/>
              <w:rPr>
                <w:rFonts w:ascii="Tahoma" w:hAnsi="Tahoma" w:cs="Tahoma"/>
                <w:lang w:val="en-US" w:bidi="ar-IQ"/>
              </w:rPr>
            </w:pPr>
            <w:r>
              <w:rPr>
                <w:rFonts w:ascii="Tahoma" w:hAnsi="Tahoma" w:cs="Tahoma"/>
                <w:lang w:val="en-US" w:bidi="ar-IQ"/>
              </w:rPr>
              <w:t xml:space="preserve">Career </w:t>
            </w:r>
          </w:p>
        </w:tc>
      </w:tr>
      <w:tr w:rsidR="00757C12" w:rsidTr="00923415">
        <w:trPr>
          <w:trHeight w:hRule="exact" w:val="352"/>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757C12" w:rsidRDefault="00757C12" w:rsidP="00923415">
            <w:pPr>
              <w:jc w:val="right"/>
              <w:rPr>
                <w:lang w:val="en-US" w:bidi="ar-IQ"/>
              </w:rPr>
            </w:pPr>
            <w:r>
              <w:rPr>
                <w:rtl/>
              </w:rPr>
              <w:pict>
                <v:oval id="_x0000_s1031" style="position:absolute;margin-left:3.65pt;margin-top:1.65pt;width:12.05pt;height:12.6pt;z-index:251665408;mso-position-horizontal-relative:text;mso-position-vertical-relative:text" fillcolor="navy" strokecolor="navy"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757C12" w:rsidRDefault="00757C12" w:rsidP="00923415">
            <w:pPr>
              <w:jc w:val="right"/>
              <w:rPr>
                <w:lang w:val="en-US" w:bidi="ar-IQ"/>
              </w:rPr>
            </w:pPr>
            <w:r>
              <w:rPr>
                <w:rtl/>
              </w:rPr>
              <w:pict>
                <v:oval id="_x0000_s1032" style="position:absolute;margin-left:8.1pt;margin-top:2.1pt;width:12.05pt;height:12.6pt;z-index:251666432;mso-position-horizontal-relative:text;mso-position-vertical-relative:text"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57C12" w:rsidRDefault="00757C12" w:rsidP="00923415">
            <w:pPr>
              <w:jc w:val="right"/>
              <w:rPr>
                <w:rFonts w:ascii="Tahoma" w:hAnsi="Tahoma" w:cs="Tahoma"/>
                <w:lang w:val="en-US" w:bidi="ar-IQ"/>
              </w:rPr>
            </w:pPr>
          </w:p>
        </w:tc>
      </w:tr>
      <w:tr w:rsidR="00757C12" w:rsidTr="00923415">
        <w:trPr>
          <w:trHeight w:hRule="exact" w:val="80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57C12" w:rsidRPr="000A3304" w:rsidRDefault="00757C12" w:rsidP="00923415">
            <w:pPr>
              <w:jc w:val="center"/>
              <w:rPr>
                <w:rFonts w:ascii="Baskerville Old Face" w:hAnsi="Baskerville Old Face" w:cs="AngsanaUPC"/>
                <w:b/>
                <w:bCs/>
                <w:sz w:val="32"/>
                <w:szCs w:val="32"/>
                <w:rtl/>
                <w:lang w:bidi="ar-IQ"/>
              </w:rPr>
            </w:pPr>
            <w:r w:rsidRPr="000A3304">
              <w:rPr>
                <w:rFonts w:ascii="Baskerville Old Face" w:hAnsi="Baskerville Old Face" w:cs="Arial" w:hint="cs"/>
                <w:b/>
                <w:bCs/>
                <w:sz w:val="32"/>
                <w:szCs w:val="32"/>
                <w:rtl/>
                <w:lang w:bidi="ar-IQ"/>
              </w:rPr>
              <w:t xml:space="preserve">مقدرات بيز لدالة </w:t>
            </w:r>
            <w:r w:rsidRPr="000A3304">
              <w:rPr>
                <w:rFonts w:ascii="Baskerville Old Face" w:hAnsi="Baskerville Old Face" w:cs="Arial"/>
                <w:b/>
                <w:bCs/>
                <w:sz w:val="32"/>
                <w:szCs w:val="32"/>
                <w:rtl/>
                <w:lang w:bidi="ar-IQ"/>
              </w:rPr>
              <w:t>المعولية</w:t>
            </w:r>
            <w:r w:rsidRPr="000A3304">
              <w:rPr>
                <w:rFonts w:ascii="Baskerville Old Face" w:hAnsi="Baskerville Old Face" w:cs="AngsanaUPC"/>
                <w:b/>
                <w:bCs/>
                <w:sz w:val="32"/>
                <w:szCs w:val="32"/>
                <w:rtl/>
                <w:lang w:bidi="ar-IQ"/>
              </w:rPr>
              <w:t xml:space="preserve"> </w:t>
            </w:r>
            <w:r w:rsidRPr="000A3304">
              <w:rPr>
                <w:rFonts w:ascii="Baskerville Old Face" w:hAnsi="Baskerville Old Face" w:cs="Arial"/>
                <w:b/>
                <w:bCs/>
                <w:sz w:val="32"/>
                <w:szCs w:val="32"/>
                <w:rtl/>
                <w:lang w:bidi="ar-IQ"/>
              </w:rPr>
              <w:t>الضبابية</w:t>
            </w:r>
            <w:r w:rsidRPr="000A3304">
              <w:rPr>
                <w:rFonts w:ascii="Baskerville Old Face" w:hAnsi="Baskerville Old Face" w:cs="AngsanaUPC"/>
                <w:b/>
                <w:bCs/>
                <w:sz w:val="32"/>
                <w:szCs w:val="32"/>
                <w:rtl/>
                <w:lang w:bidi="ar-IQ"/>
              </w:rPr>
              <w:t xml:space="preserve"> </w:t>
            </w:r>
            <w:r w:rsidRPr="000A3304">
              <w:rPr>
                <w:rFonts w:ascii="Baskerville Old Face" w:hAnsi="Baskerville Old Face" w:cs="Arial"/>
                <w:b/>
                <w:bCs/>
                <w:sz w:val="32"/>
                <w:szCs w:val="32"/>
                <w:rtl/>
                <w:lang w:bidi="ar-IQ"/>
              </w:rPr>
              <w:t>للتوزيع</w:t>
            </w:r>
            <w:r w:rsidRPr="000A3304">
              <w:rPr>
                <w:rFonts w:ascii="Baskerville Old Face" w:hAnsi="Baskerville Old Face" w:cs="AngsanaUPC"/>
                <w:b/>
                <w:bCs/>
                <w:sz w:val="32"/>
                <w:szCs w:val="32"/>
                <w:rtl/>
                <w:lang w:bidi="ar-IQ"/>
              </w:rPr>
              <w:t xml:space="preserve"> </w:t>
            </w:r>
            <w:r w:rsidRPr="000A3304">
              <w:rPr>
                <w:rFonts w:ascii="Baskerville Old Face" w:hAnsi="Baskerville Old Face" w:cs="Arial"/>
                <w:b/>
                <w:bCs/>
                <w:sz w:val="32"/>
                <w:szCs w:val="32"/>
                <w:rtl/>
                <w:lang w:bidi="ar-IQ"/>
              </w:rPr>
              <w:t>الأسي</w:t>
            </w:r>
            <w:r w:rsidRPr="000A3304">
              <w:rPr>
                <w:rFonts w:ascii="Baskerville Old Face" w:hAnsi="Baskerville Old Face" w:cs="AngsanaUPC"/>
                <w:b/>
                <w:bCs/>
                <w:sz w:val="32"/>
                <w:szCs w:val="32"/>
                <w:rtl/>
                <w:lang w:bidi="ar-IQ"/>
              </w:rPr>
              <w:t xml:space="preserve"> </w:t>
            </w:r>
            <w:r w:rsidRPr="000A3304">
              <w:rPr>
                <w:rFonts w:ascii="Baskerville Old Face" w:hAnsi="Baskerville Old Face" w:cs="Arial"/>
                <w:b/>
                <w:bCs/>
                <w:sz w:val="32"/>
                <w:szCs w:val="32"/>
                <w:rtl/>
                <w:lang w:bidi="ar-IQ"/>
              </w:rPr>
              <w:t>بإستخدام</w:t>
            </w:r>
            <w:r w:rsidRPr="000A3304">
              <w:rPr>
                <w:rFonts w:ascii="Baskerville Old Face" w:hAnsi="Baskerville Old Face" w:cs="AngsanaUPC"/>
                <w:b/>
                <w:bCs/>
                <w:sz w:val="32"/>
                <w:szCs w:val="32"/>
                <w:rtl/>
                <w:lang w:bidi="ar-IQ"/>
              </w:rPr>
              <w:t xml:space="preserve"> </w:t>
            </w:r>
            <w:r w:rsidRPr="000A3304">
              <w:rPr>
                <w:rFonts w:ascii="Baskerville Old Face" w:hAnsi="Baskerville Old Face" w:cs="Arial"/>
                <w:b/>
                <w:bCs/>
                <w:sz w:val="32"/>
                <w:szCs w:val="32"/>
                <w:rtl/>
                <w:lang w:bidi="ar-IQ"/>
              </w:rPr>
              <w:t>المحاكاة</w:t>
            </w:r>
          </w:p>
          <w:p w:rsidR="00757C12" w:rsidRPr="000A3304" w:rsidRDefault="00757C12" w:rsidP="00923415">
            <w:pPr>
              <w:jc w:val="center"/>
              <w:rPr>
                <w:rFonts w:ascii="Baskerville Old Face" w:hAnsi="Baskerville Old Face" w:cs="AngsanaUPC"/>
                <w:b/>
                <w:bCs/>
                <w:sz w:val="32"/>
                <w:szCs w:val="32"/>
                <w:rtl/>
                <w:lang w:bidi="ar-IQ"/>
              </w:rPr>
            </w:pPr>
            <w:r w:rsidRPr="000A3304">
              <w:rPr>
                <w:rFonts w:ascii="Baskerville Old Face" w:hAnsi="Baskerville Old Face" w:cs="AngsanaUPC"/>
                <w:b/>
                <w:bCs/>
                <w:sz w:val="32"/>
                <w:szCs w:val="32"/>
                <w:rtl/>
                <w:lang w:bidi="ar-IQ"/>
              </w:rPr>
              <w:t xml:space="preserve"> </w:t>
            </w:r>
            <w:r w:rsidRPr="000A3304">
              <w:rPr>
                <w:rFonts w:ascii="Baskerville Old Face" w:hAnsi="Baskerville Old Face" w:cs="Arial"/>
                <w:b/>
                <w:bCs/>
                <w:sz w:val="32"/>
                <w:szCs w:val="32"/>
                <w:rtl/>
                <w:lang w:bidi="ar-IQ"/>
              </w:rPr>
              <w:t>مع</w:t>
            </w:r>
            <w:r w:rsidRPr="000A3304">
              <w:rPr>
                <w:rFonts w:ascii="Baskerville Old Face" w:hAnsi="Baskerville Old Face" w:cs="AngsanaUPC"/>
                <w:b/>
                <w:bCs/>
                <w:sz w:val="32"/>
                <w:szCs w:val="32"/>
                <w:rtl/>
                <w:lang w:bidi="ar-IQ"/>
              </w:rPr>
              <w:t xml:space="preserve"> </w:t>
            </w:r>
            <w:r w:rsidRPr="000A3304">
              <w:rPr>
                <w:rFonts w:ascii="Baskerville Old Face" w:hAnsi="Baskerville Old Face" w:cs="Arial"/>
                <w:b/>
                <w:bCs/>
                <w:sz w:val="32"/>
                <w:szCs w:val="32"/>
                <w:rtl/>
                <w:lang w:bidi="ar-IQ"/>
              </w:rPr>
              <w:t>تطبيق</w:t>
            </w:r>
            <w:r w:rsidRPr="000A3304">
              <w:rPr>
                <w:rFonts w:ascii="Baskerville Old Face" w:hAnsi="Baskerville Old Face" w:cs="Arial" w:hint="cs"/>
                <w:b/>
                <w:bCs/>
                <w:sz w:val="32"/>
                <w:szCs w:val="32"/>
                <w:rtl/>
                <w:lang w:bidi="ar-IQ"/>
              </w:rPr>
              <w:t>ها على الشركة العامة للصناعات الكهربائية</w:t>
            </w:r>
          </w:p>
          <w:p w:rsidR="00757C12" w:rsidRDefault="00757C12" w:rsidP="00923415">
            <w:pPr>
              <w:jc w:val="center"/>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57C12" w:rsidRDefault="00757C12" w:rsidP="00923415">
            <w:pPr>
              <w:jc w:val="right"/>
              <w:rPr>
                <w:rFonts w:ascii="Tahoma" w:hAnsi="Tahoma" w:cs="Tahoma"/>
                <w:lang w:val="en-US" w:bidi="ar-IQ"/>
              </w:rPr>
            </w:pPr>
            <w:r>
              <w:rPr>
                <w:rFonts w:ascii="Tahoma" w:hAnsi="Tahoma" w:cs="Tahoma"/>
                <w:lang w:val="en-US" w:bidi="ar-IQ"/>
              </w:rPr>
              <w:t xml:space="preserve">Thesis  Title </w:t>
            </w:r>
          </w:p>
        </w:tc>
      </w:tr>
      <w:tr w:rsidR="00757C12" w:rsidTr="00923415">
        <w:trPr>
          <w:trHeight w:hRule="exact" w:val="43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57C12" w:rsidRDefault="00757C12" w:rsidP="00923415">
            <w:pPr>
              <w:tabs>
                <w:tab w:val="center" w:pos="4153"/>
                <w:tab w:val="left" w:pos="6806"/>
              </w:tabs>
              <w:rPr>
                <w:rFonts w:hint="cs"/>
                <w:sz w:val="36"/>
                <w:szCs w:val="36"/>
                <w:rtl/>
                <w:lang w:bidi="ar-IQ"/>
              </w:rPr>
            </w:pPr>
            <w:r>
              <w:rPr>
                <w:rFonts w:hint="cs"/>
                <w:sz w:val="40"/>
                <w:szCs w:val="40"/>
                <w:rtl/>
                <w:lang w:bidi="ar-IQ"/>
              </w:rPr>
              <w:t>1430</w:t>
            </w:r>
            <w:r>
              <w:rPr>
                <w:sz w:val="40"/>
                <w:szCs w:val="40"/>
                <w:rtl/>
                <w:lang w:bidi="ar-IQ"/>
              </w:rPr>
              <w:t>ھ</w:t>
            </w:r>
            <w:r>
              <w:rPr>
                <w:rFonts w:hint="cs"/>
                <w:sz w:val="96"/>
                <w:szCs w:val="96"/>
                <w:rtl/>
                <w:lang w:bidi="ar-IQ"/>
              </w:rPr>
              <w:t xml:space="preserve"> </w:t>
            </w:r>
            <w:r>
              <w:rPr>
                <w:sz w:val="96"/>
                <w:szCs w:val="96"/>
                <w:rtl/>
                <w:lang w:bidi="ar-IQ"/>
              </w:rPr>
              <w:tab/>
            </w:r>
            <w:r w:rsidRPr="006248AD">
              <w:rPr>
                <w:rFonts w:hint="cs"/>
                <w:sz w:val="40"/>
                <w:szCs w:val="40"/>
                <w:rtl/>
                <w:lang w:bidi="ar-IQ"/>
              </w:rPr>
              <w:t>بغداد</w:t>
            </w:r>
            <w:r>
              <w:rPr>
                <w:sz w:val="36"/>
                <w:szCs w:val="36"/>
                <w:rtl/>
                <w:lang w:bidi="ar-IQ"/>
              </w:rPr>
              <w:tab/>
            </w:r>
            <w:r>
              <w:rPr>
                <w:rFonts w:hint="cs"/>
                <w:sz w:val="36"/>
                <w:szCs w:val="36"/>
                <w:rtl/>
                <w:lang w:bidi="ar-IQ"/>
              </w:rPr>
              <w:t xml:space="preserve">  </w:t>
            </w:r>
            <w:r w:rsidRPr="006248AD">
              <w:rPr>
                <w:rFonts w:hint="cs"/>
                <w:sz w:val="40"/>
                <w:szCs w:val="40"/>
                <w:rtl/>
                <w:lang w:bidi="ar-IQ"/>
              </w:rPr>
              <w:t>2009</w:t>
            </w:r>
          </w:p>
          <w:p w:rsidR="00757C12" w:rsidRDefault="00757C12" w:rsidP="00923415">
            <w:pPr>
              <w:jc w:val="center"/>
              <w:rPr>
                <w:rFonts w:cs="Simplified Arabic"/>
                <w:sz w:val="36"/>
                <w:szCs w:val="36"/>
                <w:rtl/>
              </w:rPr>
            </w:pPr>
            <w:r>
              <w:rPr>
                <w:sz w:val="40"/>
                <w:szCs w:val="40"/>
                <w:lang w:bidi="ar-IQ"/>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i1025" type="#_x0000_t152" style="width:322.4pt;height:85.6pt" adj="8717" fillcolor="gray" strokeweight="1pt">
                  <v:fill r:id="rId4" o:title="Narrow vertical" color2="yellow" type="pattern"/>
                  <v:shadow on="t" opacity="52429f" offset="3pt"/>
                  <v:textpath style="font-family:&quot;Arial Black&quot;;v-text-kern:t" trim="t" fitpath="t" xscale="f" string="شكر وتقدير"/>
                </v:shape>
              </w:pict>
            </w:r>
            <w:r>
              <w:rPr>
                <w:sz w:val="28"/>
                <w:szCs w:val="28"/>
                <w:rtl/>
              </w:rPr>
              <w:t xml:space="preserve"> </w:t>
            </w:r>
          </w:p>
          <w:p w:rsidR="00757C12" w:rsidRDefault="00757C12" w:rsidP="00923415">
            <w:pPr>
              <w:pStyle w:val="BodyText3"/>
              <w:rPr>
                <w:rFonts w:hint="cs"/>
                <w:sz w:val="28"/>
                <w:szCs w:val="28"/>
                <w:rtl/>
              </w:rPr>
            </w:pPr>
          </w:p>
          <w:p w:rsidR="00757C12" w:rsidRDefault="00757C12" w:rsidP="00923415">
            <w:pPr>
              <w:tabs>
                <w:tab w:val="left" w:pos="4843"/>
              </w:tabs>
              <w:jc w:val="center"/>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57C12" w:rsidRDefault="00757C12" w:rsidP="00923415">
            <w:pPr>
              <w:jc w:val="right"/>
              <w:rPr>
                <w:rFonts w:ascii="Tahoma" w:hAnsi="Tahoma" w:cs="Tahoma"/>
                <w:lang w:val="en-US" w:bidi="ar-IQ"/>
              </w:rPr>
            </w:pPr>
            <w:r>
              <w:rPr>
                <w:rFonts w:ascii="Tahoma" w:hAnsi="Tahoma" w:cs="Tahoma"/>
                <w:lang w:val="en-US" w:bidi="ar-IQ"/>
              </w:rPr>
              <w:t>Year</w:t>
            </w:r>
          </w:p>
        </w:tc>
      </w:tr>
      <w:tr w:rsidR="00757C12" w:rsidTr="00923415">
        <w:trPr>
          <w:trHeight w:val="6918"/>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757C12" w:rsidRPr="000A3304" w:rsidRDefault="00757C12" w:rsidP="00923415">
            <w:pPr>
              <w:rPr>
                <w:rFonts w:hint="cs"/>
                <w:b/>
                <w:bCs/>
                <w:sz w:val="22"/>
                <w:szCs w:val="22"/>
                <w:rtl/>
                <w:lang w:bidi="ar-IQ"/>
              </w:rPr>
            </w:pPr>
            <w:r w:rsidRPr="000A3304">
              <w:rPr>
                <w:rFonts w:hint="cs"/>
                <w:b/>
                <w:bCs/>
                <w:sz w:val="22"/>
                <w:szCs w:val="22"/>
                <w:rtl/>
                <w:lang w:bidi="ar-IQ"/>
              </w:rPr>
              <w:t xml:space="preserve">     يدرس البحث الضبابية والتي مفهومها أن كل قيمة تقع ضمن فترة معينة،ونعتمد في تحديد حدود هذه الفترة على الخبرات السابقة حول موضوع الظاهرة المدروسة.</w:t>
            </w:r>
          </w:p>
          <w:p w:rsidR="00757C12" w:rsidRPr="000A3304" w:rsidRDefault="00757C12" w:rsidP="00923415">
            <w:pPr>
              <w:rPr>
                <w:rFonts w:hint="cs"/>
                <w:b/>
                <w:bCs/>
                <w:sz w:val="22"/>
                <w:szCs w:val="22"/>
                <w:rtl/>
                <w:lang w:bidi="ar-IQ"/>
              </w:rPr>
            </w:pPr>
            <w:r w:rsidRPr="000A3304">
              <w:rPr>
                <w:rFonts w:hint="cs"/>
                <w:b/>
                <w:bCs/>
                <w:sz w:val="22"/>
                <w:szCs w:val="22"/>
                <w:rtl/>
                <w:lang w:bidi="ar-IQ"/>
              </w:rPr>
              <w:t xml:space="preserve">    وفي بعض ألأحيان يصعب تحديد هذه الفترة ونتعامل مع القيمة الضبابية </w:t>
            </w:r>
          </w:p>
          <w:p w:rsidR="00757C12" w:rsidRPr="000A3304" w:rsidRDefault="00757C12" w:rsidP="00923415">
            <w:pPr>
              <w:rPr>
                <w:rFonts w:hint="cs"/>
                <w:b/>
                <w:bCs/>
                <w:sz w:val="22"/>
                <w:szCs w:val="22"/>
                <w:lang w:bidi="ar-IQ"/>
              </w:rPr>
            </w:pPr>
            <w:r w:rsidRPr="000A3304">
              <w:rPr>
                <w:rFonts w:hint="cs"/>
                <w:b/>
                <w:bCs/>
                <w:sz w:val="22"/>
                <w:szCs w:val="22"/>
                <w:rtl/>
                <w:lang w:bidi="ar-IQ"/>
              </w:rPr>
              <w:t>وما حولها من القيم القريبة دون ألأعتماد على الخبرات السابقة نتيجة عدم توفرها أو ألأختلاف في وجهات نظر الباحثين حول تحديد الحد ألأدنى وألأعلى لهذه القيم ،ومن خلال هذا البحث سنتعامل مع بيانات أوقات حياة ضبابية لاتمتلك كل قيمة فيها حد أدنى وحد أعلى تمكننا من تحديد درجة ألأنتماء المناسبة لها، إنما كل بيانات أوقات الحياة تمتلك حد أدنى يمثل بداية وقت الحياة وحد أعلى يمثل نهاية وقت الحياة ،وبإستخدام دالة ألأنتماء ل</w:t>
            </w:r>
            <w:r w:rsidRPr="000A3304">
              <w:rPr>
                <w:b/>
                <w:bCs/>
                <w:sz w:val="22"/>
                <w:szCs w:val="22"/>
                <w:lang w:bidi="ar-IQ"/>
              </w:rPr>
              <w:t xml:space="preserve">  </w:t>
            </w:r>
            <w:r w:rsidRPr="000A3304">
              <w:rPr>
                <w:rFonts w:hint="cs"/>
                <w:b/>
                <w:bCs/>
                <w:sz w:val="22"/>
                <w:szCs w:val="22"/>
                <w:rtl/>
                <w:lang w:bidi="ar-IQ"/>
              </w:rPr>
              <w:t xml:space="preserve"> </w:t>
            </w:r>
            <w:proofErr w:type="spellStart"/>
            <w:r w:rsidRPr="000A3304">
              <w:rPr>
                <w:b/>
                <w:bCs/>
                <w:sz w:val="22"/>
                <w:szCs w:val="22"/>
                <w:lang w:bidi="ar-IQ"/>
              </w:rPr>
              <w:t>Ching</w:t>
            </w:r>
            <w:proofErr w:type="spellEnd"/>
            <w:r w:rsidRPr="000A3304">
              <w:rPr>
                <w:rFonts w:hint="cs"/>
                <w:b/>
                <w:bCs/>
                <w:sz w:val="22"/>
                <w:szCs w:val="22"/>
                <w:rtl/>
                <w:lang w:bidi="ar-IQ"/>
              </w:rPr>
              <w:t xml:space="preserve"> نستطيع تحديد درجة ألأنتماء المناسبة لكل قيمة من قيم بيانات الحياة ،ومن ثم نستطيع تقدير المعولية الضبابية لهذه البيانات بإستعمال </w:t>
            </w:r>
          </w:p>
          <w:p w:rsidR="00757C12" w:rsidRPr="000A3304" w:rsidRDefault="00757C12" w:rsidP="00923415">
            <w:pPr>
              <w:rPr>
                <w:rFonts w:hint="cs"/>
                <w:b/>
                <w:bCs/>
                <w:sz w:val="22"/>
                <w:szCs w:val="22"/>
                <w:rtl/>
                <w:lang w:bidi="ar-IQ"/>
              </w:rPr>
            </w:pPr>
            <w:r w:rsidRPr="000A3304">
              <w:rPr>
                <w:rFonts w:hint="cs"/>
                <w:b/>
                <w:bCs/>
                <w:sz w:val="22"/>
                <w:szCs w:val="22"/>
                <w:rtl/>
              </w:rPr>
              <w:t>طريقة</w:t>
            </w:r>
            <w:r w:rsidRPr="000A3304">
              <w:rPr>
                <w:b/>
                <w:bCs/>
                <w:sz w:val="22"/>
                <w:szCs w:val="22"/>
              </w:rPr>
              <w:t>FRDP</w:t>
            </w:r>
            <w:r w:rsidRPr="000A3304">
              <w:rPr>
                <w:rFonts w:hint="cs"/>
                <w:b/>
                <w:bCs/>
                <w:sz w:val="22"/>
                <w:szCs w:val="22"/>
                <w:rtl/>
              </w:rPr>
              <w:t xml:space="preserve"> </w:t>
            </w:r>
            <w:r w:rsidRPr="000A3304">
              <w:rPr>
                <w:b/>
                <w:bCs/>
                <w:sz w:val="22"/>
                <w:szCs w:val="22"/>
              </w:rPr>
              <w:t>(Fuzzy reliability definition procedure)</w:t>
            </w:r>
            <w:r w:rsidRPr="000A3304">
              <w:rPr>
                <w:rFonts w:hint="cs"/>
                <w:b/>
                <w:bCs/>
                <w:sz w:val="22"/>
                <w:szCs w:val="22"/>
                <w:rtl/>
                <w:lang w:bidi="ar-IQ"/>
              </w:rPr>
              <w:t xml:space="preserve"> </w:t>
            </w:r>
          </w:p>
          <w:p w:rsidR="00757C12" w:rsidRPr="000A3304" w:rsidRDefault="00757C12" w:rsidP="00923415">
            <w:pPr>
              <w:rPr>
                <w:rFonts w:hint="cs"/>
                <w:b/>
                <w:bCs/>
                <w:sz w:val="22"/>
                <w:szCs w:val="22"/>
                <w:rtl/>
                <w:lang w:bidi="ar-IQ"/>
              </w:rPr>
            </w:pPr>
            <w:r w:rsidRPr="000A3304">
              <w:rPr>
                <w:rFonts w:hint="cs"/>
                <w:b/>
                <w:bCs/>
                <w:sz w:val="22"/>
                <w:szCs w:val="22"/>
                <w:rtl/>
                <w:lang w:bidi="ar-IQ"/>
              </w:rPr>
              <w:t>لتقدير المعولية الضبابية والتي أستعملت فيها طريقة شبه المنحرف المركبة لأيجاد التكامل العددي.</w:t>
            </w:r>
          </w:p>
          <w:p w:rsidR="00757C12" w:rsidRPr="000A3304" w:rsidRDefault="00757C12" w:rsidP="00923415">
            <w:pPr>
              <w:rPr>
                <w:rFonts w:hint="cs"/>
                <w:b/>
                <w:bCs/>
                <w:sz w:val="22"/>
                <w:szCs w:val="22"/>
                <w:rtl/>
                <w:lang w:bidi="ar-IQ"/>
              </w:rPr>
            </w:pPr>
            <w:r w:rsidRPr="000A3304">
              <w:rPr>
                <w:rFonts w:hint="cs"/>
                <w:b/>
                <w:bCs/>
                <w:sz w:val="22"/>
                <w:szCs w:val="22"/>
                <w:rtl/>
              </w:rPr>
              <w:t>و</w:t>
            </w:r>
            <w:r w:rsidRPr="000A3304">
              <w:rPr>
                <w:rFonts w:hint="cs"/>
                <w:b/>
                <w:bCs/>
                <w:sz w:val="22"/>
                <w:szCs w:val="22"/>
                <w:rtl/>
                <w:lang w:bidi="ar-IQ"/>
              </w:rPr>
              <w:t>طريقة بيز لتقدير المعولية الضبابية ،والتي تضمنت الحالات التالية:-</w:t>
            </w:r>
          </w:p>
          <w:p w:rsidR="00757C12" w:rsidRPr="000A3304" w:rsidRDefault="00757C12" w:rsidP="00923415">
            <w:pPr>
              <w:rPr>
                <w:rFonts w:hint="cs"/>
                <w:b/>
                <w:bCs/>
                <w:sz w:val="22"/>
                <w:szCs w:val="22"/>
                <w:rtl/>
                <w:lang w:bidi="ar-IQ"/>
              </w:rPr>
            </w:pPr>
            <w:r w:rsidRPr="000A3304">
              <w:rPr>
                <w:rFonts w:hint="cs"/>
                <w:b/>
                <w:bCs/>
                <w:sz w:val="22"/>
                <w:szCs w:val="22"/>
                <w:rtl/>
              </w:rPr>
              <w:t xml:space="preserve">1- بيانات العينة ضبابية والتوزيع الأولي للمعلمة يحتوي على معلمة غير ضبابية  </w:t>
            </w:r>
          </w:p>
          <w:p w:rsidR="00757C12" w:rsidRPr="000A3304" w:rsidRDefault="00757C12" w:rsidP="00923415">
            <w:pPr>
              <w:rPr>
                <w:rFonts w:hint="cs"/>
                <w:b/>
                <w:bCs/>
                <w:sz w:val="22"/>
                <w:szCs w:val="22"/>
                <w:rtl/>
              </w:rPr>
            </w:pPr>
            <w:r w:rsidRPr="000A3304">
              <w:rPr>
                <w:rFonts w:hint="cs"/>
                <w:b/>
                <w:bCs/>
                <w:sz w:val="22"/>
                <w:szCs w:val="22"/>
                <w:rtl/>
              </w:rPr>
              <w:t xml:space="preserve">2- بيانات العينة غير ضبابية والتوزيع الأولي للمعلمة يحتوي على معلمة  ضبابية  </w:t>
            </w:r>
          </w:p>
          <w:p w:rsidR="00757C12" w:rsidRPr="000A3304" w:rsidRDefault="00757C12" w:rsidP="00923415">
            <w:pPr>
              <w:rPr>
                <w:rFonts w:hint="cs"/>
                <w:b/>
                <w:bCs/>
                <w:sz w:val="22"/>
                <w:szCs w:val="22"/>
                <w:rtl/>
              </w:rPr>
            </w:pPr>
            <w:r w:rsidRPr="000A3304">
              <w:rPr>
                <w:rFonts w:hint="cs"/>
                <w:b/>
                <w:bCs/>
                <w:sz w:val="22"/>
                <w:szCs w:val="22"/>
                <w:rtl/>
              </w:rPr>
              <w:t xml:space="preserve">3- بيانات العينة ضبابية والتوزيع الأولي للمعلمة يحتوي على معلمة ضبابية  </w:t>
            </w:r>
          </w:p>
          <w:p w:rsidR="00757C12" w:rsidRPr="000A3304" w:rsidRDefault="00757C12" w:rsidP="00923415">
            <w:pPr>
              <w:rPr>
                <w:rFonts w:hint="cs"/>
                <w:b/>
                <w:bCs/>
                <w:sz w:val="22"/>
                <w:szCs w:val="22"/>
                <w:rtl/>
              </w:rPr>
            </w:pPr>
            <w:r w:rsidRPr="000A3304">
              <w:rPr>
                <w:rFonts w:hint="cs"/>
                <w:b/>
                <w:bCs/>
                <w:sz w:val="22"/>
                <w:szCs w:val="22"/>
                <w:rtl/>
              </w:rPr>
              <w:t xml:space="preserve"> 4-بيانات العينة غير ضبابية والتوزيع ألأولي للمع</w:t>
            </w:r>
            <w:r>
              <w:rPr>
                <w:rFonts w:hint="cs"/>
                <w:b/>
                <w:bCs/>
                <w:sz w:val="22"/>
                <w:szCs w:val="22"/>
                <w:rtl/>
              </w:rPr>
              <w:t>لمة يحتوي على معلمة غير ضبابية.</w:t>
            </w:r>
          </w:p>
          <w:p w:rsidR="00757C12" w:rsidRPr="000A3304" w:rsidRDefault="00757C12" w:rsidP="00923415">
            <w:pPr>
              <w:rPr>
                <w:rFonts w:hint="cs"/>
                <w:b/>
                <w:bCs/>
                <w:sz w:val="22"/>
                <w:szCs w:val="22"/>
                <w:rtl/>
                <w:lang w:bidi="ar-IQ"/>
              </w:rPr>
            </w:pPr>
            <w:r w:rsidRPr="000A3304">
              <w:rPr>
                <w:rFonts w:hint="cs"/>
                <w:b/>
                <w:bCs/>
                <w:sz w:val="22"/>
                <w:szCs w:val="22"/>
                <w:rtl/>
                <w:lang w:bidi="ar-IQ"/>
              </w:rPr>
              <w:t xml:space="preserve">   إستعملت إنموذج التوزيع ألأسي لبيانات العينة ،وإنموذج التوزيع كاما لبيانات التوزيع ألأولي لمعلمة التوزيع ألأسي  في تجربة المحاكاة ولأحجام  العينات (10،25،50،100) ولقيم مختلفة لمعلمة التوزيع ألأسي (2،1.5،0.4)،ولثلاث فترات (</w:t>
            </w:r>
            <w:r w:rsidRPr="000A3304">
              <w:rPr>
                <w:b/>
                <w:bCs/>
                <w:sz w:val="22"/>
                <w:szCs w:val="22"/>
                <w:lang w:bidi="ar-IQ"/>
              </w:rPr>
              <w:t>(7-2,5-1,3.5-1.5</w:t>
            </w:r>
            <w:r w:rsidRPr="000A3304">
              <w:rPr>
                <w:rFonts w:hint="cs"/>
                <w:b/>
                <w:bCs/>
                <w:sz w:val="22"/>
                <w:szCs w:val="22"/>
                <w:rtl/>
                <w:lang w:bidi="ar-IQ"/>
              </w:rPr>
              <w:t>ولقيمتين مختلفتين (2،1) لمعلمتي التوزيع ألأولي كاما.</w:t>
            </w:r>
          </w:p>
          <w:p w:rsidR="00757C12" w:rsidRPr="000A3304" w:rsidRDefault="00757C12" w:rsidP="00923415">
            <w:pPr>
              <w:rPr>
                <w:rFonts w:hint="cs"/>
                <w:b/>
                <w:bCs/>
                <w:sz w:val="22"/>
                <w:szCs w:val="22"/>
                <w:rtl/>
                <w:lang w:bidi="ar-IQ"/>
              </w:rPr>
            </w:pPr>
            <w:r w:rsidRPr="000A3304">
              <w:rPr>
                <w:rFonts w:hint="cs"/>
                <w:b/>
                <w:bCs/>
                <w:sz w:val="22"/>
                <w:szCs w:val="22"/>
                <w:rtl/>
                <w:lang w:bidi="ar-IQ"/>
              </w:rPr>
              <w:t>ومن خلال النتائج التي تم الحصول عليها في الجانب التجريبي فقد تبين أن طريقة بيز هي ألأفضل في تقدير المعولية الضبابية عندما تمتلك بيانات العينة الضبابية درجة إنتماء أقل أومساوية الى</w:t>
            </w:r>
            <w:r w:rsidRPr="000A3304">
              <w:rPr>
                <w:b/>
                <w:bCs/>
                <w:sz w:val="22"/>
                <w:szCs w:val="22"/>
                <w:lang w:bidi="ar-IQ"/>
              </w:rPr>
              <w:t>0.1</w:t>
            </w:r>
            <w:r w:rsidRPr="000A3304">
              <w:rPr>
                <w:rFonts w:hint="cs"/>
                <w:b/>
                <w:bCs/>
                <w:sz w:val="22"/>
                <w:szCs w:val="22"/>
                <w:rtl/>
                <w:lang w:bidi="ar-IQ"/>
              </w:rPr>
              <w:t xml:space="preserve">  ولأحجام</w:t>
            </w:r>
            <w:r w:rsidRPr="000A3304">
              <w:rPr>
                <w:b/>
                <w:bCs/>
                <w:sz w:val="22"/>
                <w:szCs w:val="22"/>
                <w:lang w:bidi="ar-IQ"/>
              </w:rPr>
              <w:t xml:space="preserve"> </w:t>
            </w:r>
            <w:r>
              <w:rPr>
                <w:rFonts w:hint="cs"/>
                <w:b/>
                <w:bCs/>
                <w:sz w:val="22"/>
                <w:szCs w:val="22"/>
                <w:rtl/>
                <w:lang w:bidi="ar-IQ"/>
              </w:rPr>
              <w:t xml:space="preserve">العينات الصغيرة    </w:t>
            </w:r>
          </w:p>
          <w:p w:rsidR="00757C12" w:rsidRPr="000A3304" w:rsidRDefault="00757C12" w:rsidP="00923415">
            <w:pPr>
              <w:rPr>
                <w:rFonts w:hint="cs"/>
                <w:b/>
                <w:bCs/>
                <w:sz w:val="22"/>
                <w:szCs w:val="22"/>
                <w:rtl/>
                <w:lang w:bidi="ar-IQ"/>
              </w:rPr>
            </w:pPr>
            <w:r w:rsidRPr="000A3304">
              <w:rPr>
                <w:rFonts w:hint="cs"/>
                <w:b/>
                <w:bCs/>
                <w:sz w:val="22"/>
                <w:szCs w:val="22"/>
                <w:rtl/>
                <w:lang w:bidi="ar-IQ"/>
              </w:rPr>
              <w:t xml:space="preserve">        وعندما تكون قيمة معدل أوقات الفشل أكبر من واحد ولجميع قيم </w:t>
            </w:r>
            <w:r w:rsidRPr="000A3304">
              <w:rPr>
                <w:b/>
                <w:bCs/>
                <w:sz w:val="22"/>
                <w:szCs w:val="22"/>
                <w:rtl/>
                <w:lang w:bidi="ar-IQ"/>
              </w:rPr>
              <w:t>α</w:t>
            </w:r>
            <w:r w:rsidRPr="000A3304">
              <w:rPr>
                <w:rFonts w:hint="cs"/>
                <w:b/>
                <w:bCs/>
                <w:sz w:val="22"/>
                <w:szCs w:val="22"/>
                <w:rtl/>
                <w:lang w:bidi="ar-IQ"/>
              </w:rPr>
              <w:t xml:space="preserve"> فإن طريقة بيز هي ألأفضل في تقدير المعولية الضبابية لأحجام العينات الصغيرة،وطريقة </w:t>
            </w:r>
            <w:r w:rsidRPr="000A3304">
              <w:rPr>
                <w:b/>
                <w:bCs/>
                <w:sz w:val="22"/>
                <w:szCs w:val="22"/>
                <w:lang w:bidi="ar-IQ"/>
              </w:rPr>
              <w:t>FRDP</w:t>
            </w:r>
            <w:r w:rsidRPr="000A3304">
              <w:rPr>
                <w:rFonts w:hint="cs"/>
                <w:b/>
                <w:bCs/>
                <w:sz w:val="22"/>
                <w:szCs w:val="22"/>
                <w:rtl/>
                <w:lang w:bidi="ar-IQ"/>
              </w:rPr>
              <w:t xml:space="preserve"> هي ألأفضل في تقدير المعولية الضبابية لأحجا</w:t>
            </w:r>
            <w:r>
              <w:rPr>
                <w:rFonts w:hint="cs"/>
                <w:b/>
                <w:bCs/>
                <w:sz w:val="22"/>
                <w:szCs w:val="22"/>
                <w:rtl/>
                <w:lang w:bidi="ar-IQ"/>
              </w:rPr>
              <w:t>م العينات الكبيرة .</w:t>
            </w:r>
          </w:p>
          <w:p w:rsidR="00757C12" w:rsidRPr="000A3304" w:rsidRDefault="00757C12" w:rsidP="00923415">
            <w:pPr>
              <w:rPr>
                <w:rFonts w:hint="cs"/>
                <w:b/>
                <w:bCs/>
                <w:sz w:val="22"/>
                <w:szCs w:val="22"/>
                <w:lang w:bidi="ar-IQ"/>
              </w:rPr>
            </w:pPr>
            <w:r w:rsidRPr="000A3304">
              <w:rPr>
                <w:rFonts w:hint="cs"/>
                <w:b/>
                <w:bCs/>
                <w:sz w:val="22"/>
                <w:szCs w:val="22"/>
                <w:rtl/>
                <w:lang w:bidi="ar-IQ"/>
              </w:rPr>
              <w:t xml:space="preserve">   وكذلك إستعملت البيانات التي تم أخذها من الشركة العامة للصناعات الكهربائية لماكنة السباكة توشيبا ، وبعد تطبيق طريقة</w:t>
            </w:r>
            <w:r w:rsidRPr="000A3304">
              <w:rPr>
                <w:b/>
                <w:bCs/>
                <w:sz w:val="22"/>
                <w:szCs w:val="22"/>
                <w:lang w:bidi="ar-IQ"/>
              </w:rPr>
              <w:t>FRDP</w:t>
            </w:r>
            <w:r w:rsidRPr="000A3304">
              <w:rPr>
                <w:rFonts w:hint="cs"/>
                <w:b/>
                <w:bCs/>
                <w:sz w:val="22"/>
                <w:szCs w:val="22"/>
                <w:rtl/>
                <w:lang w:bidi="ar-IQ"/>
              </w:rPr>
              <w:t xml:space="preserve"> وطريقة بيز  لتقدير المعولية الضبابية لهذه البيانات،أظهر الجانب التطبيقي تطابق في النتائج التي تم الحصول عليها في الجانب التجريبي.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757C12" w:rsidRDefault="00757C12" w:rsidP="00923415">
            <w:pPr>
              <w:spacing w:line="360" w:lineRule="auto"/>
              <w:rPr>
                <w:rFonts w:ascii="Tahoma" w:hAnsi="Tahoma" w:cs="Tahoma"/>
                <w:rtl/>
                <w:lang w:val="en-US" w:bidi="ar-IQ"/>
              </w:rPr>
            </w:pPr>
          </w:p>
          <w:p w:rsidR="00757C12" w:rsidRDefault="00757C12" w:rsidP="00923415">
            <w:pPr>
              <w:spacing w:line="360" w:lineRule="auto"/>
              <w:jc w:val="right"/>
              <w:rPr>
                <w:rFonts w:ascii="Tahoma" w:hAnsi="Tahoma" w:cs="Tahoma"/>
                <w:rtl/>
                <w:lang w:val="en-US" w:bidi="ar-IQ"/>
              </w:rPr>
            </w:pPr>
          </w:p>
          <w:p w:rsidR="00757C12" w:rsidRDefault="00757C12" w:rsidP="00923415">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A374A3" w:rsidRDefault="00A374A3"/>
    <w:sectPr w:rsidR="00A374A3" w:rsidSect="00A374A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Baskerville Old Face">
    <w:panose1 w:val="02020602080505020303"/>
    <w:charset w:val="00"/>
    <w:family w:val="roman"/>
    <w:pitch w:val="variable"/>
    <w:sig w:usb0="00000003" w:usb1="00000000" w:usb2="00000000" w:usb3="00000000" w:csb0="00000001" w:csb1="00000000"/>
  </w:font>
  <w:font w:name="AngsanaUPC">
    <w:panose1 w:val="02020603050405020304"/>
    <w:charset w:val="00"/>
    <w:family w:val="roman"/>
    <w:pitch w:val="variable"/>
    <w:sig w:usb0="81000003" w:usb1="00000000" w:usb2="00000000" w:usb3="00000000" w:csb0="0001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757C12"/>
    <w:rsid w:val="00757C12"/>
    <w:rsid w:val="00A374A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C12"/>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757C12"/>
  </w:style>
  <w:style w:type="character" w:customStyle="1" w:styleId="shorttext">
    <w:name w:val="short_text"/>
    <w:basedOn w:val="DefaultParagraphFont"/>
    <w:rsid w:val="00757C12"/>
  </w:style>
  <w:style w:type="paragraph" w:styleId="BodyText3">
    <w:name w:val="Body Text 3"/>
    <w:basedOn w:val="Normal"/>
    <w:link w:val="BodyText3Char"/>
    <w:rsid w:val="00757C12"/>
    <w:pPr>
      <w:spacing w:after="120"/>
    </w:pPr>
    <w:rPr>
      <w:sz w:val="16"/>
      <w:szCs w:val="16"/>
    </w:rPr>
  </w:style>
  <w:style w:type="character" w:customStyle="1" w:styleId="BodyText3Char">
    <w:name w:val="Body Text 3 Char"/>
    <w:basedOn w:val="DefaultParagraphFont"/>
    <w:link w:val="BodyText3"/>
    <w:rsid w:val="00757C12"/>
    <w:rPr>
      <w:rFonts w:ascii="Cambria" w:eastAsia="Cambria" w:hAnsi="Cambria" w:cs="Times New Roman"/>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2321</Characters>
  <Application>Microsoft Office Word</Application>
  <DocSecurity>0</DocSecurity>
  <Lines>19</Lines>
  <Paragraphs>5</Paragraphs>
  <ScaleCrop>false</ScaleCrop>
  <Company/>
  <LinksUpToDate>false</LinksUpToDate>
  <CharactersWithSpaces>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2013-04-23T09:37:00Z</dcterms:created>
  <dcterms:modified xsi:type="dcterms:W3CDTF">2013-04-23T09:37:00Z</dcterms:modified>
</cp:coreProperties>
</file>