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21455A"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455A" w:rsidRDefault="0021455A"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455A" w:rsidRDefault="0021455A" w:rsidP="00923415">
            <w:pPr>
              <w:jc w:val="right"/>
              <w:rPr>
                <w:rFonts w:ascii="Tahoma" w:hAnsi="Tahoma" w:cs="Tahoma"/>
                <w:lang w:val="en-US" w:bidi="ar-IQ"/>
              </w:rPr>
            </w:pPr>
            <w:r>
              <w:rPr>
                <w:rFonts w:ascii="Tahoma" w:hAnsi="Tahoma" w:cs="Tahoma"/>
                <w:lang w:val="en-US" w:bidi="ar-IQ"/>
              </w:rPr>
              <w:t>College  Name</w:t>
            </w:r>
          </w:p>
        </w:tc>
      </w:tr>
      <w:tr w:rsidR="0021455A"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455A" w:rsidRDefault="0021455A" w:rsidP="00923415">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455A" w:rsidRDefault="0021455A" w:rsidP="00923415">
            <w:pPr>
              <w:jc w:val="right"/>
              <w:rPr>
                <w:rFonts w:ascii="Tahoma" w:hAnsi="Tahoma" w:cs="Tahoma"/>
                <w:lang w:val="en-US" w:bidi="ar-IQ"/>
              </w:rPr>
            </w:pPr>
            <w:r>
              <w:rPr>
                <w:rFonts w:ascii="Tahoma" w:hAnsi="Tahoma" w:cs="Tahoma"/>
                <w:lang w:val="en-US" w:bidi="ar-IQ"/>
              </w:rPr>
              <w:t>Department</w:t>
            </w:r>
          </w:p>
        </w:tc>
      </w:tr>
      <w:tr w:rsidR="0021455A"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455A" w:rsidRDefault="0021455A" w:rsidP="00923415">
            <w:pPr>
              <w:rPr>
                <w:rFonts w:cs="Simplified Arabic" w:hint="cs"/>
                <w:sz w:val="36"/>
                <w:szCs w:val="36"/>
                <w:rtl/>
              </w:rPr>
            </w:pPr>
            <w:r w:rsidRPr="00E61F26">
              <w:rPr>
                <w:rFonts w:cs="Simplified Arabic" w:hint="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2.75pt;height:28.55pt" fillcolor="#06c" strokeweight="1.5pt">
                  <v:shadow color="#900"/>
                  <v:textpath style="font-family:&quot;Impact&quot;;font-size:24pt;v-text-kern:t" trim="t" fitpath="t" string="سحر طارق محمود الرحيم"/>
                </v:shape>
              </w:pict>
            </w:r>
          </w:p>
          <w:p w:rsidR="0021455A" w:rsidRDefault="0021455A" w:rsidP="00923415">
            <w:pPr>
              <w:pStyle w:val="BodyText3"/>
              <w:rPr>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455A" w:rsidRDefault="0021455A" w:rsidP="00923415">
            <w:pPr>
              <w:jc w:val="right"/>
              <w:rPr>
                <w:rFonts w:ascii="Tahoma" w:hAnsi="Tahoma" w:cs="Tahoma"/>
                <w:lang w:val="en-US" w:bidi="ar-IQ"/>
              </w:rPr>
            </w:pPr>
            <w:r>
              <w:rPr>
                <w:rFonts w:ascii="Tahoma" w:hAnsi="Tahoma" w:cs="Tahoma"/>
                <w:lang w:val="en-US" w:bidi="ar-IQ"/>
              </w:rPr>
              <w:t>Full Name as written   in Passport</w:t>
            </w:r>
          </w:p>
        </w:tc>
      </w:tr>
      <w:tr w:rsidR="0021455A"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455A" w:rsidRDefault="0021455A"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455A" w:rsidRDefault="0021455A" w:rsidP="00923415">
            <w:pPr>
              <w:jc w:val="right"/>
              <w:rPr>
                <w:rFonts w:ascii="Tahoma" w:hAnsi="Tahoma" w:cs="Tahoma"/>
                <w:lang w:val="en-US" w:bidi="ar-IQ"/>
              </w:rPr>
            </w:pPr>
            <w:r>
              <w:rPr>
                <w:rFonts w:ascii="Tahoma" w:hAnsi="Tahoma" w:cs="Tahoma"/>
                <w:lang w:val="en-US" w:bidi="ar-IQ"/>
              </w:rPr>
              <w:t>e-mail</w:t>
            </w:r>
          </w:p>
        </w:tc>
      </w:tr>
      <w:tr w:rsidR="0021455A"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21455A" w:rsidRDefault="0021455A"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1455A" w:rsidRDefault="0021455A"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1455A" w:rsidRDefault="0021455A"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1455A" w:rsidRDefault="0021455A"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455A" w:rsidRDefault="0021455A" w:rsidP="00923415">
            <w:pPr>
              <w:jc w:val="right"/>
              <w:rPr>
                <w:rFonts w:ascii="Tahoma" w:hAnsi="Tahoma" w:cs="Tahoma"/>
                <w:lang w:val="en-US" w:bidi="ar-IQ"/>
              </w:rPr>
            </w:pPr>
            <w:r>
              <w:rPr>
                <w:rFonts w:ascii="Tahoma" w:hAnsi="Tahoma" w:cs="Tahoma"/>
                <w:lang w:val="en-US" w:bidi="ar-IQ"/>
              </w:rPr>
              <w:t xml:space="preserve">Career </w:t>
            </w:r>
          </w:p>
        </w:tc>
      </w:tr>
      <w:tr w:rsidR="0021455A"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21455A" w:rsidRDefault="0021455A" w:rsidP="00923415">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1455A" w:rsidRDefault="0021455A" w:rsidP="00923415">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455A" w:rsidRDefault="0021455A" w:rsidP="00923415">
            <w:pPr>
              <w:jc w:val="right"/>
              <w:rPr>
                <w:rFonts w:ascii="Tahoma" w:hAnsi="Tahoma" w:cs="Tahoma"/>
                <w:lang w:val="en-US" w:bidi="ar-IQ"/>
              </w:rPr>
            </w:pPr>
          </w:p>
        </w:tc>
      </w:tr>
      <w:tr w:rsidR="0021455A" w:rsidTr="00923415">
        <w:trPr>
          <w:trHeight w:hRule="exact" w:val="4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455A" w:rsidRPr="008D618D" w:rsidRDefault="0021455A" w:rsidP="00923415">
            <w:pPr>
              <w:rPr>
                <w:rFonts w:ascii="Times New Roman" w:hAnsi="Times New Roman"/>
                <w:b/>
                <w:bCs/>
                <w:sz w:val="32"/>
                <w:szCs w:val="32"/>
                <w:rtl/>
              </w:rPr>
            </w:pPr>
            <w:r w:rsidRPr="008D618D">
              <w:rPr>
                <w:rFonts w:ascii="Times New Roman" w:hAnsi="Times New Roman"/>
                <w:b/>
                <w:bCs/>
                <w:sz w:val="32"/>
                <w:szCs w:val="32"/>
                <w:rtl/>
              </w:rPr>
              <w:t>الاتساق ـ الذاتي</w:t>
            </w:r>
            <w:r>
              <w:rPr>
                <w:rFonts w:ascii="Times New Roman" w:hAnsi="Times New Roman" w:hint="cs"/>
                <w:b/>
                <w:bCs/>
                <w:sz w:val="32"/>
                <w:szCs w:val="32"/>
                <w:rtl/>
              </w:rPr>
              <w:t xml:space="preserve"> </w:t>
            </w:r>
            <w:r w:rsidRPr="008D618D">
              <w:rPr>
                <w:rFonts w:ascii="Times New Roman" w:hAnsi="Times New Roman"/>
                <w:b/>
                <w:bCs/>
                <w:sz w:val="32"/>
                <w:szCs w:val="32"/>
                <w:rtl/>
              </w:rPr>
              <w:t xml:space="preserve">وتحليل المكونات الرئيسة ـ </w:t>
            </w:r>
          </w:p>
          <w:p w:rsidR="0021455A" w:rsidRDefault="0021455A" w:rsidP="00923415">
            <w:pPr>
              <w:jc w:val="center"/>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455A" w:rsidRDefault="0021455A" w:rsidP="00923415">
            <w:pPr>
              <w:jc w:val="right"/>
              <w:rPr>
                <w:rFonts w:ascii="Tahoma" w:hAnsi="Tahoma" w:cs="Tahoma"/>
                <w:lang w:val="en-US" w:bidi="ar-IQ"/>
              </w:rPr>
            </w:pPr>
            <w:r>
              <w:rPr>
                <w:rFonts w:ascii="Tahoma" w:hAnsi="Tahoma" w:cs="Tahoma"/>
                <w:lang w:val="en-US" w:bidi="ar-IQ"/>
              </w:rPr>
              <w:t xml:space="preserve">Thesis  Title </w:t>
            </w:r>
          </w:p>
        </w:tc>
      </w:tr>
      <w:tr w:rsidR="0021455A" w:rsidTr="00923415">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1455A" w:rsidRPr="008D618D" w:rsidRDefault="0021455A" w:rsidP="00923415">
            <w:pPr>
              <w:jc w:val="center"/>
              <w:rPr>
                <w:rFonts w:cs="Simplified Arabic"/>
                <w:sz w:val="32"/>
                <w:szCs w:val="32"/>
                <w:rtl/>
              </w:rPr>
            </w:pPr>
            <w:r w:rsidRPr="008D618D">
              <w:rPr>
                <w:sz w:val="32"/>
                <w:szCs w:val="32"/>
                <w:rtl/>
              </w:rPr>
              <w:t xml:space="preserve"> </w:t>
            </w:r>
            <w:r w:rsidRPr="008D618D">
              <w:rPr>
                <w:rFonts w:cs="Simplified Arabic"/>
                <w:b/>
                <w:bCs/>
                <w:sz w:val="32"/>
                <w:szCs w:val="32"/>
                <w:rtl/>
              </w:rPr>
              <w:t>142</w:t>
            </w:r>
            <w:r w:rsidRPr="008D618D">
              <w:rPr>
                <w:rFonts w:cs="Simplified Arabic" w:hint="cs"/>
                <w:b/>
                <w:bCs/>
                <w:sz w:val="32"/>
                <w:szCs w:val="32"/>
                <w:rtl/>
              </w:rPr>
              <w:t>7</w:t>
            </w:r>
            <w:r w:rsidRPr="008D618D">
              <w:rPr>
                <w:rFonts w:cs="Simplified Arabic"/>
                <w:b/>
                <w:bCs/>
                <w:sz w:val="32"/>
                <w:szCs w:val="32"/>
                <w:rtl/>
              </w:rPr>
              <w:t xml:space="preserve"> هـ   </w:t>
            </w:r>
            <w:r w:rsidRPr="008D618D">
              <w:rPr>
                <w:rFonts w:cs="Simplified Arabic"/>
                <w:b/>
                <w:bCs/>
                <w:sz w:val="32"/>
                <w:szCs w:val="32"/>
                <w:rtl/>
              </w:rPr>
              <w:tab/>
            </w:r>
            <w:r w:rsidRPr="008D618D">
              <w:rPr>
                <w:rFonts w:cs="Simplified Arabic"/>
                <w:b/>
                <w:bCs/>
                <w:sz w:val="32"/>
                <w:szCs w:val="32"/>
                <w:rtl/>
              </w:rPr>
              <w:tab/>
            </w:r>
            <w:r w:rsidRPr="008D618D">
              <w:rPr>
                <w:rFonts w:cs="Simplified Arabic"/>
                <w:b/>
                <w:bCs/>
                <w:sz w:val="32"/>
                <w:szCs w:val="32"/>
                <w:rtl/>
              </w:rPr>
              <w:tab/>
            </w:r>
            <w:r w:rsidRPr="008D618D">
              <w:rPr>
                <w:rFonts w:cs="Simplified Arabic"/>
                <w:b/>
                <w:bCs/>
                <w:sz w:val="32"/>
                <w:szCs w:val="32"/>
                <w:rtl/>
              </w:rPr>
              <w:tab/>
            </w:r>
            <w:r w:rsidRPr="008D618D">
              <w:rPr>
                <w:rFonts w:cs="Simplified Arabic"/>
                <w:b/>
                <w:bCs/>
                <w:sz w:val="32"/>
                <w:szCs w:val="32"/>
                <w:rtl/>
              </w:rPr>
              <w:tab/>
            </w:r>
            <w:r w:rsidRPr="008D618D">
              <w:rPr>
                <w:rFonts w:cs="Simplified Arabic"/>
                <w:b/>
                <w:bCs/>
                <w:sz w:val="32"/>
                <w:szCs w:val="32"/>
                <w:rtl/>
              </w:rPr>
              <w:tab/>
            </w:r>
            <w:r w:rsidRPr="008D618D">
              <w:rPr>
                <w:rFonts w:cs="Simplified Arabic" w:hint="cs"/>
                <w:b/>
                <w:bCs/>
                <w:sz w:val="32"/>
                <w:szCs w:val="32"/>
                <w:rtl/>
              </w:rPr>
              <w:t>2006</w:t>
            </w:r>
            <w:r w:rsidRPr="008D618D">
              <w:rPr>
                <w:rFonts w:cs="Simplified Arabic"/>
                <w:b/>
                <w:bCs/>
                <w:sz w:val="32"/>
                <w:szCs w:val="32"/>
                <w:rtl/>
              </w:rPr>
              <w:t xml:space="preserve"> م</w:t>
            </w:r>
          </w:p>
          <w:p w:rsidR="0021455A" w:rsidRDefault="0021455A" w:rsidP="00923415">
            <w:pPr>
              <w:pStyle w:val="BodyText3"/>
              <w:rPr>
                <w:rFonts w:hint="cs"/>
                <w:sz w:val="28"/>
                <w:szCs w:val="28"/>
                <w:rtl/>
              </w:rPr>
            </w:pPr>
          </w:p>
          <w:p w:rsidR="0021455A" w:rsidRDefault="0021455A"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1455A" w:rsidRDefault="0021455A" w:rsidP="00923415">
            <w:pPr>
              <w:jc w:val="right"/>
              <w:rPr>
                <w:rFonts w:ascii="Tahoma" w:hAnsi="Tahoma" w:cs="Tahoma"/>
                <w:lang w:val="en-US" w:bidi="ar-IQ"/>
              </w:rPr>
            </w:pPr>
            <w:r>
              <w:rPr>
                <w:rFonts w:ascii="Tahoma" w:hAnsi="Tahoma" w:cs="Tahoma"/>
                <w:lang w:val="en-US" w:bidi="ar-IQ"/>
              </w:rPr>
              <w:t>Year</w:t>
            </w:r>
          </w:p>
        </w:tc>
      </w:tr>
      <w:tr w:rsidR="0021455A" w:rsidTr="00923415">
        <w:trPr>
          <w:trHeight w:val="785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1455A" w:rsidRPr="008D618D" w:rsidRDefault="0021455A" w:rsidP="00923415">
            <w:pPr>
              <w:shd w:val="solid" w:color="FFFFFF" w:fill="auto"/>
              <w:ind w:firstLine="763"/>
              <w:jc w:val="lowKashida"/>
              <w:rPr>
                <w:rFonts w:ascii="Times New Roman" w:hAnsi="Times New Roman"/>
                <w:b/>
                <w:bCs/>
                <w:rtl/>
              </w:rPr>
            </w:pPr>
            <w:r w:rsidRPr="008D618D">
              <w:rPr>
                <w:rFonts w:ascii="Times New Roman" w:hAnsi="Times New Roman"/>
                <w:b/>
                <w:bCs/>
                <w:rtl/>
              </w:rPr>
              <w:t>تعني عبارة " الاتساق – الذاتي " اختباراً لمحور المكونات الرئيسة عندما يرتكز التوزيع على المحور الذي يعطي تقريباً بسيطاً للتوزيع الأصلي متعدد المتغيرات.</w:t>
            </w:r>
          </w:p>
          <w:p w:rsidR="0021455A" w:rsidRPr="008D618D" w:rsidRDefault="0021455A" w:rsidP="00923415">
            <w:pPr>
              <w:shd w:val="solid" w:color="FFFFFF" w:fill="auto"/>
              <w:ind w:firstLine="763"/>
              <w:jc w:val="lowKashida"/>
              <w:rPr>
                <w:rFonts w:ascii="Times New Roman" w:hAnsi="Times New Roman"/>
                <w:b/>
                <w:bCs/>
                <w:rtl/>
              </w:rPr>
            </w:pPr>
            <w:r w:rsidRPr="008D618D">
              <w:rPr>
                <w:rFonts w:ascii="Times New Roman" w:hAnsi="Times New Roman"/>
                <w:b/>
                <w:bCs/>
                <w:rtl/>
              </w:rPr>
              <w:t xml:space="preserve">جرت عملية الاختبار بفحص نقص المطابقة </w:t>
            </w:r>
            <w:r w:rsidRPr="008D618D">
              <w:rPr>
                <w:rFonts w:ascii="Times New Roman" w:hAnsi="Times New Roman"/>
                <w:b/>
                <w:bCs/>
              </w:rPr>
              <w:t xml:space="preserve">Lack of Fit Test </w:t>
            </w:r>
            <w:r w:rsidRPr="008D618D">
              <w:rPr>
                <w:rFonts w:ascii="Times New Roman" w:hAnsi="Times New Roman"/>
                <w:b/>
                <w:bCs/>
                <w:rtl/>
              </w:rPr>
              <w:t xml:space="preserve"> في ضوء طريقة البوتستراب (</w:t>
            </w:r>
            <w:r w:rsidRPr="008D618D">
              <w:rPr>
                <w:rFonts w:ascii="Times New Roman" w:hAnsi="Times New Roman"/>
                <w:b/>
                <w:bCs/>
              </w:rPr>
              <w:t>Bootstrap</w:t>
            </w:r>
            <w:r w:rsidRPr="008D618D">
              <w:rPr>
                <w:rFonts w:ascii="Times New Roman" w:hAnsi="Times New Roman"/>
                <w:b/>
                <w:bCs/>
                <w:rtl/>
              </w:rPr>
              <w:t xml:space="preserve"> ) أي ( تكرار المعاينة مع الارجاع )  على نمط محدد من أحجام العينات ( صغيرة ، متوسطة ، وكبيرة ) اعتماداً على القيم الاحتمالية لمستويات الدلالة المتحققة وذلك في ضوء نمط البيانات المستخدمة فيما اذا كانت حقيقية ( باتجاه تحقق الشكل البيضوي للتوزيع الطبيعي متعدد المتغيرات ) أو تجريبية باستخدام المحاكاة المقيدة ( باتجاه تحقيق الشكل التقاربي الكروي </w:t>
            </w:r>
            <w:r w:rsidRPr="008D618D">
              <w:rPr>
                <w:rFonts w:ascii="Times New Roman" w:hAnsi="Times New Roman"/>
                <w:b/>
                <w:bCs/>
              </w:rPr>
              <w:t xml:space="preserve">Spherically </w:t>
            </w:r>
            <w:proofErr w:type="spellStart"/>
            <w:r w:rsidRPr="008D618D">
              <w:rPr>
                <w:rFonts w:ascii="Times New Roman" w:hAnsi="Times New Roman"/>
                <w:b/>
                <w:bCs/>
              </w:rPr>
              <w:t>Symptotic</w:t>
            </w:r>
            <w:proofErr w:type="spellEnd"/>
            <w:r w:rsidRPr="008D618D">
              <w:rPr>
                <w:rFonts w:ascii="Times New Roman" w:hAnsi="Times New Roman"/>
                <w:b/>
                <w:bCs/>
                <w:rtl/>
              </w:rPr>
              <w:t xml:space="preserve"> للتوزيع الطبيعي متعدد المتغيرات )  تحقيقاً لتقدير صفة الاتساق الذاتي بالفرضية</w:t>
            </w:r>
            <w:r w:rsidRPr="008D618D">
              <w:rPr>
                <w:rFonts w:ascii="Times New Roman" w:hAnsi="Times New Roman"/>
                <w:b/>
                <w:bCs/>
              </w:rPr>
              <w:t xml:space="preserve">  </w:t>
            </w:r>
            <w:proofErr w:type="spellStart"/>
            <w:r w:rsidRPr="008D618D">
              <w:rPr>
                <w:rFonts w:ascii="Times New Roman" w:hAnsi="Times New Roman"/>
                <w:b/>
                <w:bCs/>
              </w:rPr>
              <w:t>Y</w:t>
            </w:r>
            <w:r w:rsidRPr="008D618D">
              <w:rPr>
                <w:rFonts w:ascii="Times New Roman" w:hAnsi="Times New Roman"/>
                <w:b/>
                <w:bCs/>
                <w:vertAlign w:val="subscript"/>
              </w:rPr>
              <w:t>k</w:t>
            </w:r>
            <w:proofErr w:type="spellEnd"/>
            <w:r w:rsidRPr="008D618D">
              <w:rPr>
                <w:rFonts w:ascii="Times New Roman" w:hAnsi="Times New Roman"/>
                <w:b/>
                <w:bCs/>
              </w:rPr>
              <w:t xml:space="preserve">:  </w:t>
            </w:r>
            <w:proofErr w:type="spellStart"/>
            <w:r w:rsidRPr="008D618D">
              <w:rPr>
                <w:rFonts w:ascii="Times New Roman" w:hAnsi="Times New Roman"/>
                <w:b/>
                <w:bCs/>
              </w:rPr>
              <w:t>H</w:t>
            </w:r>
            <w:r w:rsidRPr="008D618D">
              <w:rPr>
                <w:rFonts w:ascii="Times New Roman" w:hAnsi="Times New Roman"/>
                <w:b/>
                <w:bCs/>
                <w:vertAlign w:val="subscript"/>
              </w:rPr>
              <w:t>k</w:t>
            </w:r>
            <w:proofErr w:type="spellEnd"/>
            <w:r w:rsidRPr="008D618D">
              <w:rPr>
                <w:rFonts w:ascii="Times New Roman" w:hAnsi="Times New Roman"/>
                <w:b/>
                <w:bCs/>
              </w:rPr>
              <w:t xml:space="preserve">           </w:t>
            </w:r>
            <w:r w:rsidRPr="008D618D">
              <w:rPr>
                <w:rFonts w:ascii="Times New Roman" w:hAnsi="Times New Roman"/>
                <w:b/>
                <w:bCs/>
                <w:rtl/>
              </w:rPr>
              <w:t xml:space="preserve">إتساق ذاتي لـ  </w:t>
            </w:r>
            <w:r w:rsidRPr="008D618D">
              <w:rPr>
                <w:rFonts w:ascii="Times New Roman" w:hAnsi="Times New Roman"/>
                <w:b/>
                <w:bCs/>
              </w:rPr>
              <w:t>X</w:t>
            </w:r>
            <w:r w:rsidRPr="008D618D">
              <w:rPr>
                <w:rFonts w:ascii="Times New Roman" w:hAnsi="Times New Roman"/>
                <w:b/>
                <w:bCs/>
                <w:rtl/>
              </w:rPr>
              <w:t xml:space="preserve">      باستخدام اسلوب تحليل المكونات الرئيسة في التحليل العاملي بهدف تحليل العدد الكبير من المتغيرات واستخلاص العوامل التي أثرت فيها باجراء عمليات تدوير المحاور، بافتراض التوزيع الطبيعي متعدد المتغيرات ، بتقنية مقترحة في ضوء </w:t>
            </w:r>
            <w:r w:rsidRPr="008D618D">
              <w:rPr>
                <w:rFonts w:ascii="Times New Roman" w:eastAsia="Batang" w:hAnsi="Times New Roman"/>
                <w:b/>
                <w:bCs/>
                <w:rtl/>
              </w:rPr>
              <w:t>[</w:t>
            </w:r>
            <w:r w:rsidRPr="008D618D">
              <w:rPr>
                <w:rFonts w:ascii="Times New Roman" w:hAnsi="Times New Roman"/>
                <w:b/>
                <w:bCs/>
                <w:rtl/>
              </w:rPr>
              <w:t xml:space="preserve"> أقصر بٌعد عمودي على النقطة </w:t>
            </w:r>
            <w:r w:rsidRPr="008D618D">
              <w:rPr>
                <w:rFonts w:ascii="Times New Roman" w:hAnsi="Times New Roman"/>
                <w:b/>
                <w:bCs/>
              </w:rPr>
              <w:t>x</w:t>
            </w:r>
            <w:r w:rsidRPr="008D618D">
              <w:rPr>
                <w:rFonts w:ascii="Times New Roman" w:hAnsi="Times New Roman"/>
                <w:b/>
                <w:bCs/>
                <w:rtl/>
              </w:rPr>
              <w:t xml:space="preserve"> ، لعينات ذات أحجام مختلفة ( صغيرة " </w:t>
            </w:r>
            <w:r w:rsidRPr="008D618D">
              <w:rPr>
                <w:rFonts w:ascii="Times New Roman" w:hAnsi="Times New Roman"/>
                <w:b/>
                <w:bCs/>
              </w:rPr>
              <w:t xml:space="preserve"> 20-5</w:t>
            </w:r>
            <w:r w:rsidRPr="008D618D">
              <w:rPr>
                <w:rFonts w:ascii="Times New Roman" w:hAnsi="Times New Roman"/>
                <w:b/>
                <w:bCs/>
                <w:rtl/>
              </w:rPr>
              <w:t xml:space="preserve">" ، متوسطة  "  </w:t>
            </w:r>
            <w:r w:rsidRPr="008D618D">
              <w:rPr>
                <w:rFonts w:ascii="Times New Roman" w:hAnsi="Times New Roman"/>
                <w:b/>
                <w:bCs/>
              </w:rPr>
              <w:t>50  -  25</w:t>
            </w:r>
            <w:r w:rsidRPr="008D618D">
              <w:rPr>
                <w:rFonts w:ascii="Times New Roman" w:hAnsi="Times New Roman"/>
                <w:b/>
                <w:bCs/>
                <w:rtl/>
              </w:rPr>
              <w:t xml:space="preserve"> " ،  وكبيرة  " </w:t>
            </w:r>
            <w:r w:rsidRPr="008D618D">
              <w:rPr>
                <w:rFonts w:ascii="Times New Roman" w:hAnsi="Times New Roman"/>
                <w:b/>
                <w:bCs/>
              </w:rPr>
              <w:t>100  -  60</w:t>
            </w:r>
            <w:r w:rsidRPr="008D618D">
              <w:rPr>
                <w:rFonts w:ascii="Times New Roman" w:hAnsi="Times New Roman"/>
                <w:b/>
                <w:bCs/>
                <w:rtl/>
              </w:rPr>
              <w:t xml:space="preserve"> " )  .</w:t>
            </w:r>
          </w:p>
          <w:p w:rsidR="0021455A" w:rsidRPr="008D618D" w:rsidRDefault="0021455A" w:rsidP="00923415">
            <w:pPr>
              <w:shd w:val="solid" w:color="FFFFFF" w:fill="auto"/>
              <w:ind w:firstLine="763"/>
              <w:jc w:val="lowKashida"/>
              <w:rPr>
                <w:rFonts w:ascii="Times New Roman" w:hAnsi="Times New Roman"/>
                <w:b/>
                <w:bCs/>
                <w:rtl/>
              </w:rPr>
            </w:pPr>
            <w:r w:rsidRPr="008D618D">
              <w:rPr>
                <w:rFonts w:ascii="Times New Roman" w:hAnsi="Times New Roman"/>
                <w:b/>
                <w:bCs/>
                <w:rtl/>
              </w:rPr>
              <w:t xml:space="preserve">وقد حققت نتائج إختبار نقص المطابقة بطريقة الـ </w:t>
            </w:r>
            <w:r w:rsidRPr="008D618D">
              <w:rPr>
                <w:rFonts w:ascii="Times New Roman" w:hAnsi="Times New Roman"/>
                <w:b/>
                <w:bCs/>
              </w:rPr>
              <w:t>Bootstrap</w:t>
            </w:r>
            <w:r w:rsidRPr="008D618D">
              <w:rPr>
                <w:rFonts w:ascii="Times New Roman" w:hAnsi="Times New Roman"/>
                <w:b/>
                <w:bCs/>
                <w:rtl/>
              </w:rPr>
              <w:t xml:space="preserve"> في ضوء مستويات المعنوية درجة عالية من المطابقة في أحجام عينات متغيرات دالة المجتمع المبحوثة كافة بفارق طفيف باتجاه الأفضلية لدى الذكور بما هو متحقق لدى الاناث عند الأحجام ( </w:t>
            </w:r>
            <w:r w:rsidRPr="008D618D">
              <w:rPr>
                <w:rFonts w:ascii="Times New Roman" w:hAnsi="Times New Roman"/>
                <w:b/>
                <w:bCs/>
              </w:rPr>
              <w:t>35 - 5</w:t>
            </w:r>
            <w:r w:rsidRPr="008D618D">
              <w:rPr>
                <w:rFonts w:ascii="Times New Roman" w:hAnsi="Times New Roman"/>
                <w:b/>
                <w:bCs/>
                <w:rtl/>
              </w:rPr>
              <w:t xml:space="preserve"> ) وبالعكس فيما عداها .</w:t>
            </w:r>
          </w:p>
          <w:p w:rsidR="0021455A" w:rsidRPr="008D618D" w:rsidRDefault="0021455A" w:rsidP="00923415">
            <w:pPr>
              <w:shd w:val="solid" w:color="FFFFFF" w:fill="auto"/>
              <w:ind w:firstLine="763"/>
              <w:jc w:val="lowKashida"/>
              <w:rPr>
                <w:rFonts w:ascii="Times New Roman" w:hAnsi="Times New Roman"/>
                <w:b/>
                <w:bCs/>
                <w:rtl/>
              </w:rPr>
            </w:pPr>
            <w:r w:rsidRPr="008D618D">
              <w:rPr>
                <w:rFonts w:ascii="Times New Roman" w:hAnsi="Times New Roman"/>
                <w:b/>
                <w:bCs/>
                <w:rtl/>
              </w:rPr>
              <w:t xml:space="preserve">كما حققت نتائج مؤشر صفة " الاتساق - الذاتي " أعلى مستوى من " الاتساق عند العينات الصغيرة (  </w:t>
            </w:r>
            <w:r w:rsidRPr="008D618D">
              <w:rPr>
                <w:rFonts w:ascii="Times New Roman" w:hAnsi="Times New Roman"/>
                <w:b/>
                <w:bCs/>
              </w:rPr>
              <w:t>20 - 5</w:t>
            </w:r>
            <w:r w:rsidRPr="008D618D">
              <w:rPr>
                <w:rFonts w:ascii="Times New Roman" w:hAnsi="Times New Roman"/>
                <w:b/>
                <w:bCs/>
                <w:rtl/>
              </w:rPr>
              <w:t xml:space="preserve">  ) للبيانات الحقيقية باستخدام اسلوب التدوير المائل المباشر </w:t>
            </w:r>
            <w:r w:rsidRPr="008D618D">
              <w:rPr>
                <w:rFonts w:ascii="Times New Roman" w:hAnsi="Times New Roman"/>
                <w:b/>
                <w:bCs/>
              </w:rPr>
              <w:t xml:space="preserve">Direct </w:t>
            </w:r>
            <w:proofErr w:type="spellStart"/>
            <w:r w:rsidRPr="008D618D">
              <w:rPr>
                <w:rFonts w:ascii="Times New Roman" w:hAnsi="Times New Roman"/>
                <w:b/>
                <w:bCs/>
              </w:rPr>
              <w:t>Oblimin</w:t>
            </w:r>
            <w:proofErr w:type="spellEnd"/>
            <w:r w:rsidRPr="008D618D">
              <w:rPr>
                <w:rFonts w:ascii="Times New Roman" w:hAnsi="Times New Roman"/>
                <w:b/>
                <w:bCs/>
              </w:rPr>
              <w:t xml:space="preserve"> Rotation )</w:t>
            </w:r>
            <w:r w:rsidRPr="008D618D">
              <w:rPr>
                <w:rFonts w:ascii="Times New Roman" w:hAnsi="Times New Roman"/>
                <w:b/>
                <w:bCs/>
                <w:rtl/>
              </w:rPr>
              <w:t xml:space="preserve"> ) لدى مجموعة الذكور وعند العينات المتوسطة ( </w:t>
            </w:r>
            <w:r w:rsidRPr="008D618D">
              <w:rPr>
                <w:rFonts w:ascii="Times New Roman" w:hAnsi="Times New Roman"/>
                <w:b/>
                <w:bCs/>
              </w:rPr>
              <w:t>50 - 25</w:t>
            </w:r>
            <w:r w:rsidRPr="008D618D">
              <w:rPr>
                <w:rFonts w:ascii="Times New Roman" w:hAnsi="Times New Roman"/>
                <w:b/>
                <w:bCs/>
                <w:rtl/>
              </w:rPr>
              <w:t xml:space="preserve"> ) باستخدام الاسلوب نفسه مع الاسلوب المباشر ( من دون تدوير) عند مجموعة الاناث.</w:t>
            </w:r>
          </w:p>
          <w:p w:rsidR="0021455A" w:rsidRPr="008D618D" w:rsidRDefault="0021455A" w:rsidP="00923415">
            <w:pPr>
              <w:shd w:val="solid" w:color="FFFFFF" w:fill="auto"/>
              <w:ind w:firstLine="763"/>
              <w:jc w:val="lowKashida"/>
              <w:rPr>
                <w:rFonts w:ascii="Times New Roman" w:hAnsi="Times New Roman"/>
                <w:b/>
                <w:bCs/>
                <w:rtl/>
              </w:rPr>
            </w:pPr>
            <w:r w:rsidRPr="008D618D">
              <w:rPr>
                <w:rFonts w:ascii="Times New Roman" w:hAnsi="Times New Roman"/>
                <w:b/>
                <w:bCs/>
                <w:rtl/>
              </w:rPr>
              <w:t xml:space="preserve">أما البيانات المولدة بتقنية المحاكاة المقيدة الطبيعية، فقد حققت نتائج الاختبار المذكور في أعلاه مستوىً عالياً من المطابقة في ضوء مستويات المعنوية ولمتغيرات العينات ( الصغيرة ، والمتوسطة ، والكبيرة ) كافة ولكلا الجنسين مما يعكس أهمية استخدام هذه التقنية في تنقية البيانات والحصول على انموذج مستقر بدرجة عالية. </w:t>
            </w:r>
          </w:p>
          <w:p w:rsidR="0021455A" w:rsidRPr="008D618D" w:rsidRDefault="0021455A" w:rsidP="00923415">
            <w:pPr>
              <w:shd w:val="solid" w:color="FFFFFF" w:fill="auto"/>
              <w:ind w:firstLine="763"/>
              <w:jc w:val="lowKashida"/>
              <w:rPr>
                <w:rFonts w:ascii="Times New Roman" w:hAnsi="Times New Roman" w:hint="cs"/>
                <w:b/>
                <w:bCs/>
              </w:rPr>
            </w:pPr>
            <w:r w:rsidRPr="008D618D">
              <w:rPr>
                <w:rFonts w:ascii="Times New Roman" w:hAnsi="Times New Roman"/>
                <w:b/>
                <w:bCs/>
                <w:rtl/>
              </w:rPr>
              <w:t xml:space="preserve">كذلك حققت نتائج " الاتساق- الذاتي" أعلى مستوىً بمختلف الأحجام باستخدام إسلوب التدوير المتعامد </w:t>
            </w:r>
            <w:proofErr w:type="spellStart"/>
            <w:r w:rsidRPr="008D618D">
              <w:rPr>
                <w:rFonts w:ascii="Times New Roman" w:hAnsi="Times New Roman"/>
                <w:b/>
                <w:bCs/>
              </w:rPr>
              <w:t>Varimax</w:t>
            </w:r>
            <w:proofErr w:type="spellEnd"/>
            <w:r w:rsidRPr="008D618D">
              <w:rPr>
                <w:rFonts w:ascii="Times New Roman" w:hAnsi="Times New Roman"/>
                <w:b/>
                <w:bCs/>
              </w:rPr>
              <w:t xml:space="preserve"> </w:t>
            </w:r>
            <w:r w:rsidRPr="008D618D">
              <w:rPr>
                <w:rFonts w:ascii="Times New Roman" w:hAnsi="Times New Roman"/>
                <w:b/>
                <w:bCs/>
                <w:rtl/>
              </w:rPr>
              <w:t xml:space="preserve"> ولكلا الجنسين عامةً ، وإشتراك اسلوبي عدم التدوير والتدوير المائل المباشر في بعض أحجام العينات مما يعكس أثر توافق الحالة الطبيعية للبيانات مع اسلوب التدوير المتعامد آنف الذكر الذي يُعد من أكثر الأساليب شيوعاً بما يهدف اليه من تبسيط تفسير مصفوفة العوامل من خلال تعظيم تباين مركبات التحميل.</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1455A" w:rsidRDefault="0021455A" w:rsidP="00923415">
            <w:pPr>
              <w:spacing w:line="360" w:lineRule="auto"/>
              <w:rPr>
                <w:rFonts w:ascii="Tahoma" w:hAnsi="Tahoma" w:cs="Tahoma"/>
                <w:rtl/>
                <w:lang w:val="en-US" w:bidi="ar-IQ"/>
              </w:rPr>
            </w:pPr>
          </w:p>
          <w:p w:rsidR="0021455A" w:rsidRDefault="0021455A" w:rsidP="00923415">
            <w:pPr>
              <w:spacing w:line="360" w:lineRule="auto"/>
              <w:jc w:val="right"/>
              <w:rPr>
                <w:rFonts w:ascii="Tahoma" w:hAnsi="Tahoma" w:cs="Tahoma"/>
                <w:rtl/>
                <w:lang w:val="en-US" w:bidi="ar-IQ"/>
              </w:rPr>
            </w:pPr>
          </w:p>
          <w:p w:rsidR="0021455A" w:rsidRDefault="0021455A"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1455A"/>
    <w:rsid w:val="0021455A"/>
    <w:rsid w:val="00A374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5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1455A"/>
  </w:style>
  <w:style w:type="character" w:customStyle="1" w:styleId="shorttext">
    <w:name w:val="short_text"/>
    <w:basedOn w:val="DefaultParagraphFont"/>
    <w:rsid w:val="0021455A"/>
  </w:style>
  <w:style w:type="paragraph" w:styleId="BodyText3">
    <w:name w:val="Body Text 3"/>
    <w:basedOn w:val="Normal"/>
    <w:link w:val="BodyText3Char"/>
    <w:rsid w:val="0021455A"/>
    <w:pPr>
      <w:spacing w:after="120"/>
    </w:pPr>
    <w:rPr>
      <w:sz w:val="16"/>
      <w:szCs w:val="16"/>
    </w:rPr>
  </w:style>
  <w:style w:type="character" w:customStyle="1" w:styleId="BodyText3Char">
    <w:name w:val="Body Text 3 Char"/>
    <w:basedOn w:val="DefaultParagraphFont"/>
    <w:link w:val="BodyText3"/>
    <w:rsid w:val="0021455A"/>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2013-04-23T09:49:00Z</dcterms:created>
  <dcterms:modified xsi:type="dcterms:W3CDTF">2013-04-23T09:49:00Z</dcterms:modified>
</cp:coreProperties>
</file>