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954C5A"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4C5A" w:rsidRDefault="00954C5A"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4C5A" w:rsidRDefault="00954C5A" w:rsidP="002C2C89">
            <w:pPr>
              <w:jc w:val="right"/>
              <w:rPr>
                <w:rFonts w:ascii="Tahoma" w:hAnsi="Tahoma" w:cs="Tahoma"/>
                <w:lang w:val="en-US" w:bidi="ar-IQ"/>
              </w:rPr>
            </w:pPr>
            <w:r>
              <w:rPr>
                <w:rFonts w:ascii="Tahoma" w:hAnsi="Tahoma" w:cs="Tahoma"/>
                <w:lang w:val="en-US" w:bidi="ar-IQ"/>
              </w:rPr>
              <w:t>College  Name</w:t>
            </w:r>
          </w:p>
        </w:tc>
      </w:tr>
      <w:tr w:rsidR="00954C5A"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4C5A" w:rsidRDefault="00954C5A" w:rsidP="002C2C89">
            <w:pPr>
              <w:rPr>
                <w:rFonts w:hint="cs"/>
                <w:b/>
                <w:bCs/>
                <w:sz w:val="32"/>
                <w:szCs w:val="32"/>
                <w:rtl/>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4C5A" w:rsidRDefault="00954C5A" w:rsidP="002C2C89">
            <w:pPr>
              <w:jc w:val="right"/>
              <w:rPr>
                <w:rFonts w:ascii="Tahoma" w:hAnsi="Tahoma" w:cs="Tahoma"/>
                <w:lang w:val="en-US" w:bidi="ar-IQ"/>
              </w:rPr>
            </w:pPr>
            <w:r>
              <w:rPr>
                <w:rFonts w:ascii="Tahoma" w:hAnsi="Tahoma" w:cs="Tahoma"/>
                <w:lang w:val="en-US" w:bidi="ar-IQ"/>
              </w:rPr>
              <w:t>Department</w:t>
            </w:r>
          </w:p>
        </w:tc>
      </w:tr>
      <w:tr w:rsidR="00954C5A"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4C5A" w:rsidRPr="00B34328" w:rsidRDefault="00954C5A" w:rsidP="002C2C89">
            <w:pPr>
              <w:pStyle w:val="BodyText3"/>
              <w:rPr>
                <w:rFonts w:ascii="Times New Roman" w:hAnsi="Times New Roman"/>
                <w:b/>
                <w:bCs/>
                <w:sz w:val="32"/>
                <w:szCs w:val="32"/>
                <w:lang w:val="en-US" w:bidi="ar-IQ"/>
              </w:rPr>
            </w:pPr>
            <w:r w:rsidRPr="00B34328">
              <w:rPr>
                <w:rFonts w:ascii="Times New Roman" w:hAnsi="Times New Roman"/>
                <w:b/>
                <w:bCs/>
                <w:shadow/>
                <w:sz w:val="32"/>
                <w:szCs w:val="32"/>
                <w:rtl/>
                <w:lang w:bidi="ar-IQ"/>
              </w:rPr>
              <w:t>مروان فيصل توفيق بخايا</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4C5A" w:rsidRDefault="00954C5A" w:rsidP="002C2C89">
            <w:pPr>
              <w:jc w:val="right"/>
              <w:rPr>
                <w:rFonts w:ascii="Tahoma" w:hAnsi="Tahoma" w:cs="Tahoma"/>
                <w:lang w:val="en-US" w:bidi="ar-IQ"/>
              </w:rPr>
            </w:pPr>
            <w:r>
              <w:rPr>
                <w:rFonts w:ascii="Tahoma" w:hAnsi="Tahoma" w:cs="Tahoma"/>
                <w:lang w:val="en-US" w:bidi="ar-IQ"/>
              </w:rPr>
              <w:t>Full Name as written   in Passport</w:t>
            </w:r>
          </w:p>
        </w:tc>
      </w:tr>
      <w:tr w:rsidR="00954C5A"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4C5A" w:rsidRDefault="00954C5A"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4C5A" w:rsidRDefault="00954C5A" w:rsidP="002C2C89">
            <w:pPr>
              <w:jc w:val="right"/>
              <w:rPr>
                <w:rFonts w:ascii="Tahoma" w:hAnsi="Tahoma" w:cs="Tahoma"/>
                <w:lang w:val="en-US" w:bidi="ar-IQ"/>
              </w:rPr>
            </w:pPr>
            <w:r>
              <w:rPr>
                <w:rFonts w:ascii="Tahoma" w:hAnsi="Tahoma" w:cs="Tahoma"/>
                <w:lang w:val="en-US" w:bidi="ar-IQ"/>
              </w:rPr>
              <w:t>e-mail</w:t>
            </w:r>
          </w:p>
        </w:tc>
      </w:tr>
      <w:tr w:rsidR="00954C5A"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954C5A" w:rsidRDefault="00954C5A"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954C5A" w:rsidRDefault="00954C5A"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954C5A" w:rsidRDefault="00954C5A"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954C5A" w:rsidRDefault="00954C5A"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4C5A" w:rsidRDefault="00954C5A" w:rsidP="002C2C89">
            <w:pPr>
              <w:jc w:val="right"/>
              <w:rPr>
                <w:rFonts w:ascii="Tahoma" w:hAnsi="Tahoma" w:cs="Tahoma"/>
                <w:lang w:val="en-US" w:bidi="ar-IQ"/>
              </w:rPr>
            </w:pPr>
            <w:r>
              <w:rPr>
                <w:rFonts w:ascii="Tahoma" w:hAnsi="Tahoma" w:cs="Tahoma"/>
                <w:lang w:val="en-US" w:bidi="ar-IQ"/>
              </w:rPr>
              <w:t xml:space="preserve">Career </w:t>
            </w:r>
          </w:p>
        </w:tc>
      </w:tr>
      <w:tr w:rsidR="00954C5A"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954C5A" w:rsidRDefault="00954C5A" w:rsidP="002C2C8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954C5A" w:rsidRDefault="00954C5A"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4C5A" w:rsidRDefault="00954C5A" w:rsidP="002C2C89">
            <w:pPr>
              <w:jc w:val="right"/>
              <w:rPr>
                <w:rFonts w:ascii="Tahoma" w:hAnsi="Tahoma" w:cs="Tahoma"/>
                <w:lang w:val="en-US" w:bidi="ar-IQ"/>
              </w:rPr>
            </w:pPr>
          </w:p>
        </w:tc>
      </w:tr>
      <w:tr w:rsidR="00954C5A" w:rsidTr="002C2C89">
        <w:trPr>
          <w:trHeight w:hRule="exact" w:val="4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4C5A" w:rsidRPr="00B34328" w:rsidRDefault="00954C5A" w:rsidP="002C2C89">
            <w:pPr>
              <w:jc w:val="center"/>
              <w:rPr>
                <w:rFonts w:ascii="Times New Roman" w:hAnsi="Times New Roman"/>
                <w:b/>
                <w:bCs/>
                <w:sz w:val="32"/>
                <w:szCs w:val="32"/>
                <w:lang w:val="en-US" w:bidi="ar-IQ"/>
              </w:rPr>
            </w:pPr>
            <w:r w:rsidRPr="00B34328">
              <w:rPr>
                <w:rFonts w:ascii="Times New Roman" w:hAnsi="Times New Roman"/>
                <w:b/>
                <w:bCs/>
                <w:shadow/>
                <w:sz w:val="32"/>
                <w:szCs w:val="32"/>
                <w:rtl/>
                <w:lang w:bidi="ar-IQ"/>
              </w:rPr>
              <w:t>تطبيقات الأمثلية متعددة الأهداف في الصناعات النفطية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4C5A" w:rsidRDefault="00954C5A" w:rsidP="002C2C89">
            <w:pPr>
              <w:jc w:val="right"/>
              <w:rPr>
                <w:rFonts w:ascii="Tahoma" w:hAnsi="Tahoma" w:cs="Tahoma"/>
                <w:lang w:val="en-US" w:bidi="ar-IQ"/>
              </w:rPr>
            </w:pPr>
            <w:r>
              <w:rPr>
                <w:rFonts w:ascii="Tahoma" w:hAnsi="Tahoma" w:cs="Tahoma"/>
                <w:lang w:val="en-US" w:bidi="ar-IQ"/>
              </w:rPr>
              <w:t xml:space="preserve">Thesis  Title </w:t>
            </w:r>
          </w:p>
        </w:tc>
      </w:tr>
      <w:tr w:rsidR="00954C5A" w:rsidTr="002C2C89">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4C5A" w:rsidRPr="00B34328" w:rsidRDefault="00954C5A" w:rsidP="002C2C89">
            <w:pPr>
              <w:rPr>
                <w:rFonts w:ascii="Times New Roman" w:hAnsi="Times New Roman"/>
                <w:b/>
                <w:bCs/>
                <w:shadow/>
                <w:sz w:val="32"/>
                <w:szCs w:val="32"/>
                <w:rtl/>
                <w:lang w:bidi="ar-IQ"/>
              </w:rPr>
            </w:pPr>
            <w:r w:rsidRPr="00B34328">
              <w:rPr>
                <w:rFonts w:ascii="Times New Roman" w:hAnsi="Times New Roman"/>
                <w:b/>
                <w:bCs/>
                <w:sz w:val="32"/>
                <w:szCs w:val="32"/>
                <w:rtl/>
              </w:rPr>
              <w:t xml:space="preserve">          </w:t>
            </w:r>
            <w:r w:rsidRPr="00B34328">
              <w:rPr>
                <w:rFonts w:ascii="Times New Roman" w:hAnsi="Times New Roman"/>
                <w:b/>
                <w:bCs/>
                <w:shadow/>
                <w:sz w:val="32"/>
                <w:szCs w:val="32"/>
                <w:rtl/>
                <w:lang w:bidi="ar-IQ"/>
              </w:rPr>
              <w:t>1428 هجرية</w:t>
            </w:r>
            <w:r w:rsidRPr="00B34328">
              <w:rPr>
                <w:rFonts w:ascii="Times New Roman" w:hAnsi="Times New Roman"/>
                <w:b/>
                <w:bCs/>
                <w:shadow/>
                <w:sz w:val="32"/>
                <w:szCs w:val="32"/>
                <w:rtl/>
                <w:lang w:bidi="ar-IQ"/>
              </w:rPr>
              <w:tab/>
            </w:r>
            <w:r w:rsidRPr="00B34328">
              <w:rPr>
                <w:rFonts w:ascii="Times New Roman" w:hAnsi="Times New Roman"/>
                <w:b/>
                <w:bCs/>
                <w:shadow/>
                <w:sz w:val="32"/>
                <w:szCs w:val="32"/>
                <w:rtl/>
                <w:lang w:bidi="ar-IQ"/>
              </w:rPr>
              <w:tab/>
              <w:t>بغداد                   2007 ميلادية</w:t>
            </w:r>
          </w:p>
          <w:p w:rsidR="00954C5A" w:rsidRDefault="00954C5A" w:rsidP="002C2C89">
            <w:pPr>
              <w:pStyle w:val="BodyText3"/>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4C5A" w:rsidRDefault="00954C5A" w:rsidP="002C2C89">
            <w:pPr>
              <w:jc w:val="right"/>
              <w:rPr>
                <w:rFonts w:ascii="Tahoma" w:hAnsi="Tahoma" w:cs="Tahoma"/>
                <w:lang w:val="en-US" w:bidi="ar-IQ"/>
              </w:rPr>
            </w:pPr>
            <w:r>
              <w:rPr>
                <w:rFonts w:ascii="Tahoma" w:hAnsi="Tahoma" w:cs="Tahoma"/>
                <w:lang w:val="en-US" w:bidi="ar-IQ"/>
              </w:rPr>
              <w:t>Year</w:t>
            </w:r>
          </w:p>
        </w:tc>
      </w:tr>
      <w:tr w:rsidR="00954C5A"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54C5A" w:rsidRPr="00B34328" w:rsidRDefault="00954C5A" w:rsidP="002C2C89">
            <w:pPr>
              <w:jc w:val="lowKashida"/>
              <w:rPr>
                <w:rFonts w:ascii="Times New Roman" w:hAnsi="Times New Roman"/>
                <w:b/>
                <w:bCs/>
                <w:rtl/>
                <w:lang w:bidi="ar-IQ"/>
              </w:rPr>
            </w:pPr>
            <w:r>
              <w:rPr>
                <w:rFonts w:cs="Simplified Arabic" w:hint="cs"/>
                <w:sz w:val="32"/>
                <w:szCs w:val="32"/>
                <w:rtl/>
                <w:lang w:bidi="ar-IQ"/>
              </w:rPr>
              <w:tab/>
            </w:r>
            <w:r w:rsidRPr="00B34328">
              <w:rPr>
                <w:rFonts w:ascii="Times New Roman" w:hAnsi="Times New Roman"/>
                <w:b/>
                <w:bCs/>
                <w:rtl/>
                <w:lang w:bidi="ar-IQ"/>
              </w:rPr>
              <w:t>يعد المصفى المصدر الرئيس لتكرير النفط الخام وتحويله إلى منتجات متعددة تستخدم في العديد من مجالات الحياة المهمة التي تدخل في الكثير من الصناعات ولاسيما في مصانع البتروكيمياويات، إذ أصبحت تلك المنتجات من ضروريات الحياة اليومية. وعليه، إنصب إهتمام العالم على النفط الخام وعلى المصافي وكيفية إدارتها.</w:t>
            </w:r>
          </w:p>
          <w:p w:rsidR="00954C5A" w:rsidRPr="00B34328" w:rsidRDefault="00954C5A" w:rsidP="002C2C89">
            <w:pPr>
              <w:jc w:val="lowKashida"/>
              <w:rPr>
                <w:rFonts w:ascii="Times New Roman" w:hAnsi="Times New Roman"/>
                <w:b/>
                <w:bCs/>
                <w:rtl/>
                <w:lang w:bidi="ar-IQ"/>
              </w:rPr>
            </w:pPr>
            <w:r w:rsidRPr="00B34328">
              <w:rPr>
                <w:rFonts w:ascii="Times New Roman" w:hAnsi="Times New Roman"/>
                <w:b/>
                <w:bCs/>
                <w:rtl/>
                <w:lang w:bidi="ar-IQ"/>
              </w:rPr>
              <w:tab/>
              <w:t>تم التركيز في الدراسة على جانبين، الجانب الأول: ينحصر بعمل المصفى من خلال دراسة عملية تكرير النفط الخام والوحدات المكونة للمصفى، وبالتالي كيفية عمل كل وحدة من هذه الوحدات. إنحصر الجانب الثاني: على تحقيق الأمثلية في عمل المصفى وذلك باستخدام إحدى طرائق تحقيق الأمثلية متعددة الأهداف، إن الهدف من الدراسة هو بناء أنموذج رياضي متكامل لتحقيق الأمثلية لعمل المصفى وتطبيقه على مصفى بيجي كونه أحد أهم المصافي العاملة في القطر، إذ تم من خلاله تحقيق أعلى تعظيم للإنتاج كأسبقية أولى، وفي الوقت ذاته تحقيق أدنى تخفيض للطاقة الكهربائية المستهلكة كأسبقية ثانية، باعتماد الطريقة المعجمية (</w:t>
            </w:r>
            <w:r w:rsidRPr="00B34328">
              <w:rPr>
                <w:rFonts w:ascii="Times New Roman" w:hAnsi="Times New Roman"/>
                <w:b/>
                <w:bCs/>
                <w:lang w:bidi="ar-IQ"/>
              </w:rPr>
              <w:t>Lexicographic Method</w:t>
            </w:r>
            <w:r w:rsidRPr="00B34328">
              <w:rPr>
                <w:rFonts w:ascii="Times New Roman" w:hAnsi="Times New Roman"/>
                <w:b/>
                <w:bCs/>
                <w:rtl/>
                <w:lang w:bidi="ar-IQ"/>
              </w:rPr>
              <w:t xml:space="preserve">) في هذه الدراسة للحصول على حل أمثل لتحقيق كلا الدالتين. </w:t>
            </w:r>
          </w:p>
          <w:p w:rsidR="00954C5A" w:rsidRPr="00B34328" w:rsidRDefault="00954C5A" w:rsidP="002C2C89">
            <w:pPr>
              <w:jc w:val="lowKashida"/>
              <w:rPr>
                <w:rFonts w:ascii="Times New Roman" w:hAnsi="Times New Roman"/>
                <w:b/>
                <w:bCs/>
                <w:rtl/>
                <w:lang w:bidi="ar-IQ"/>
              </w:rPr>
            </w:pPr>
            <w:r w:rsidRPr="00B34328">
              <w:rPr>
                <w:rFonts w:ascii="Times New Roman" w:hAnsi="Times New Roman"/>
                <w:b/>
                <w:bCs/>
                <w:rtl/>
                <w:lang w:bidi="ar-IQ"/>
              </w:rPr>
              <w:tab/>
              <w:t>تم إدخال الأنموذج الرياضي لتحقيق الأمثلية متعددة الأهداف في برنامج الحاسوب الجاهز (</w:t>
            </w:r>
            <w:r w:rsidRPr="00B34328">
              <w:rPr>
                <w:rFonts w:ascii="Times New Roman" w:hAnsi="Times New Roman"/>
                <w:b/>
                <w:bCs/>
                <w:lang w:bidi="ar-IQ"/>
              </w:rPr>
              <w:t>winQSB-98</w:t>
            </w:r>
            <w:r w:rsidRPr="00B34328">
              <w:rPr>
                <w:rFonts w:ascii="Times New Roman" w:hAnsi="Times New Roman"/>
                <w:b/>
                <w:bCs/>
                <w:rtl/>
                <w:lang w:bidi="ar-IQ"/>
              </w:rPr>
              <w:t xml:space="preserve">) المتضمن دوال الهدف وقيود الطاقة التصميمية لأجل الحصول على النتائج، أما أهم النتائج المتحصل عليها من الدراسة هي إمكانية رفع الطاقة الإنتاجية بنسبة 24%، أي رفعها من 105043 برميلاً في اليوم إلى 130637 برميلاً في اليوم مراعين خفضاً للطاقة الكهربائية والبالغة 329936.97 كيلو واط في اليوم إلى 328123.8 كيلو واط في اليوم. تم الإستنتاج بأن هنالك وحدات لم تستغل طاقتها التصميمية بالكامل، لذلك تم وضع طاقات تصميمية مقترحة لزيادة الطاقة الإنتاجية إلى الحد الأقصى لها والبالغة 150000 برميل في اليوم، وإقتراح إضافة وحدات إنتاجية أخرى لتزيد من إنتاج المنتجات النفطية ولاسيما الخفيفة منها والمتوسطة. </w:t>
            </w:r>
          </w:p>
          <w:p w:rsidR="00954C5A" w:rsidRPr="00B34328" w:rsidRDefault="00954C5A" w:rsidP="002C2C89">
            <w:pPr>
              <w:jc w:val="lowKashida"/>
              <w:rPr>
                <w:rFonts w:ascii="Times New Roman" w:hAnsi="Times New Roman"/>
                <w:b/>
                <w:bCs/>
                <w:rtl/>
                <w:lang w:bidi="ar-IQ"/>
              </w:rPr>
            </w:pPr>
          </w:p>
          <w:p w:rsidR="00954C5A" w:rsidRPr="007F079D" w:rsidRDefault="00954C5A" w:rsidP="002C2C89">
            <w:pPr>
              <w:jc w:val="lowKashida"/>
              <w:rPr>
                <w:rFonts w:cs="Simplified Arabic" w:hint="cs"/>
                <w:b/>
                <w:bCs/>
                <w:sz w:val="32"/>
                <w:szCs w:val="32"/>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54C5A" w:rsidRDefault="00954C5A" w:rsidP="002C2C89">
            <w:pPr>
              <w:spacing w:line="360" w:lineRule="auto"/>
              <w:rPr>
                <w:rFonts w:ascii="Tahoma" w:hAnsi="Tahoma" w:cs="Tahoma"/>
                <w:rtl/>
                <w:lang w:val="en-US" w:bidi="ar-IQ"/>
              </w:rPr>
            </w:pPr>
          </w:p>
          <w:p w:rsidR="00954C5A" w:rsidRDefault="00954C5A" w:rsidP="002C2C89">
            <w:pPr>
              <w:spacing w:line="360" w:lineRule="auto"/>
              <w:jc w:val="right"/>
              <w:rPr>
                <w:rFonts w:ascii="Tahoma" w:hAnsi="Tahoma" w:cs="Tahoma"/>
                <w:rtl/>
                <w:lang w:val="en-US" w:bidi="ar-IQ"/>
              </w:rPr>
            </w:pPr>
          </w:p>
          <w:p w:rsidR="00954C5A" w:rsidRDefault="00954C5A"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54C5A"/>
    <w:rsid w:val="00954C5A"/>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5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54C5A"/>
    <w:pPr>
      <w:spacing w:after="120"/>
    </w:pPr>
    <w:rPr>
      <w:sz w:val="16"/>
      <w:szCs w:val="16"/>
    </w:rPr>
  </w:style>
  <w:style w:type="character" w:customStyle="1" w:styleId="BodyText3Char">
    <w:name w:val="Body Text 3 Char"/>
    <w:basedOn w:val="DefaultParagraphFont"/>
    <w:link w:val="BodyText3"/>
    <w:rsid w:val="00954C5A"/>
    <w:rPr>
      <w:rFonts w:ascii="Cambria" w:eastAsia="Cambria" w:hAnsi="Cambria" w:cs="Times New Roman"/>
      <w:sz w:val="16"/>
      <w:szCs w:val="16"/>
      <w:lang w:val="en-GB"/>
    </w:rPr>
  </w:style>
  <w:style w:type="character" w:customStyle="1" w:styleId="hps">
    <w:name w:val="hps"/>
    <w:basedOn w:val="DefaultParagraphFont"/>
    <w:rsid w:val="00954C5A"/>
  </w:style>
  <w:style w:type="character" w:customStyle="1" w:styleId="shorttext">
    <w:name w:val="short_text"/>
    <w:basedOn w:val="DefaultParagraphFont"/>
    <w:rsid w:val="00954C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2013-05-07T09:32:00Z</dcterms:created>
  <dcterms:modified xsi:type="dcterms:W3CDTF">2013-05-07T09:32:00Z</dcterms:modified>
</cp:coreProperties>
</file>