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4747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Pr="00C52EFC" w:rsidRDefault="00947471"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College  Name</w:t>
            </w:r>
          </w:p>
        </w:tc>
      </w:tr>
      <w:tr w:rsidR="0094747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Pr="00C52EFC" w:rsidRDefault="00947471"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Department</w:t>
            </w:r>
          </w:p>
        </w:tc>
      </w:tr>
      <w:tr w:rsidR="0094747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Pr="00C52EFC" w:rsidRDefault="00947471" w:rsidP="00371E17">
            <w:pPr>
              <w:rPr>
                <w:rFonts w:ascii="Times New Roman" w:hAnsi="Times New Roman"/>
                <w:b/>
                <w:bCs/>
                <w:sz w:val="32"/>
                <w:szCs w:val="32"/>
                <w:rtl/>
              </w:rPr>
            </w:pPr>
            <w:r w:rsidRPr="00C52EFC">
              <w:rPr>
                <w:rFonts w:ascii="Times New Roman" w:hAnsi="Times New Roman"/>
                <w:b/>
                <w:bCs/>
                <w:sz w:val="32"/>
                <w:szCs w:val="32"/>
                <w:rtl/>
              </w:rPr>
              <w:t>حيدر علي جراد المسعودي</w:t>
            </w:r>
          </w:p>
          <w:p w:rsidR="00947471" w:rsidRPr="00C52EFC" w:rsidRDefault="00947471"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Full Name as written   in Passport</w:t>
            </w:r>
          </w:p>
        </w:tc>
      </w:tr>
      <w:tr w:rsidR="00947471" w:rsidTr="00371E17">
        <w:trPr>
          <w:trHeight w:hRule="exact" w:val="3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Default="0094747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e-mail</w:t>
            </w:r>
          </w:p>
        </w:tc>
      </w:tr>
      <w:tr w:rsidR="0094747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47471" w:rsidRDefault="0094747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47471" w:rsidRDefault="0094747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47471" w:rsidRDefault="0094747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47471" w:rsidRDefault="0094747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 xml:space="preserve">Career </w:t>
            </w:r>
          </w:p>
        </w:tc>
      </w:tr>
      <w:tr w:rsidR="0094747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47471" w:rsidRDefault="00947471"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47471" w:rsidRDefault="00947471"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p>
        </w:tc>
      </w:tr>
      <w:tr w:rsidR="00947471" w:rsidTr="00371E17">
        <w:trPr>
          <w:trHeight w:hRule="exact" w:val="8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Pr="00C52EFC" w:rsidRDefault="00947471" w:rsidP="00371E17">
            <w:pPr>
              <w:widowControl w:val="0"/>
              <w:jc w:val="center"/>
              <w:rPr>
                <w:rFonts w:ascii="Times New Roman" w:hAnsi="Times New Roman"/>
                <w:b/>
                <w:bCs/>
                <w:sz w:val="32"/>
                <w:szCs w:val="32"/>
                <w:rtl/>
              </w:rPr>
            </w:pPr>
            <w:r w:rsidRPr="00C52EFC">
              <w:rPr>
                <w:rFonts w:ascii="Times New Roman" w:hAnsi="Times New Roman"/>
                <w:b/>
                <w:bCs/>
                <w:sz w:val="32"/>
                <w:szCs w:val="32"/>
                <w:rtl/>
              </w:rPr>
              <w:t>إمكانية تطبيق تقنيات إدارة الكلفة ألإستراتيجية لإدارة تكاليف الجودة وأثرها في تعزيز الميزة التنافسية</w:t>
            </w:r>
          </w:p>
          <w:p w:rsidR="00947471" w:rsidRPr="00C52EFC" w:rsidRDefault="00947471" w:rsidP="00371E17">
            <w:pPr>
              <w:jc w:val="cente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 xml:space="preserve">Thesis  Title </w:t>
            </w:r>
          </w:p>
        </w:tc>
      </w:tr>
      <w:tr w:rsidR="00947471" w:rsidTr="00371E1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47471" w:rsidRPr="00C52EFC" w:rsidRDefault="00947471" w:rsidP="00371E17">
            <w:pPr>
              <w:tabs>
                <w:tab w:val="left" w:pos="4843"/>
              </w:tabs>
              <w:jc w:val="center"/>
              <w:rPr>
                <w:rFonts w:ascii="Times New Roman" w:hAnsi="Times New Roman"/>
                <w:b/>
                <w:bCs/>
                <w:sz w:val="32"/>
                <w:szCs w:val="32"/>
                <w:lang w:val="en-US" w:bidi="ar-IQ"/>
              </w:rPr>
            </w:pPr>
            <w:r w:rsidRPr="00C52EFC">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47471" w:rsidRDefault="00947471" w:rsidP="00371E17">
            <w:pPr>
              <w:jc w:val="right"/>
              <w:rPr>
                <w:rFonts w:ascii="Tahoma" w:hAnsi="Tahoma" w:cs="Tahoma"/>
                <w:lang w:val="en-US" w:bidi="ar-IQ"/>
              </w:rPr>
            </w:pPr>
            <w:r>
              <w:rPr>
                <w:rFonts w:ascii="Tahoma" w:hAnsi="Tahoma" w:cs="Tahoma"/>
                <w:lang w:val="en-US" w:bidi="ar-IQ"/>
              </w:rPr>
              <w:t>Year</w:t>
            </w:r>
          </w:p>
        </w:tc>
      </w:tr>
      <w:tr w:rsidR="00947471" w:rsidTr="00371E17">
        <w:trPr>
          <w:trHeight w:val="662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47471" w:rsidRPr="00C52EFC" w:rsidRDefault="00947471" w:rsidP="00371E17">
            <w:pPr>
              <w:jc w:val="lowKashida"/>
              <w:rPr>
                <w:rFonts w:ascii="Times New Roman" w:hAnsi="Times New Roman"/>
                <w:b/>
                <w:bCs/>
                <w:rtl/>
                <w:lang w:bidi="ar-IQ"/>
              </w:rPr>
            </w:pPr>
            <w:r w:rsidRPr="00C52EFC">
              <w:rPr>
                <w:rFonts w:ascii="Times New Roman" w:hAnsi="Times New Roman"/>
                <w:b/>
                <w:bCs/>
                <w:rtl/>
              </w:rPr>
              <w:t>تعد الجودة أحدى عوامل النجاح الرئيسة، فهي أحدى ألأسبقيات التنافسية التي تعتمد عليها المنشأة في مواجهة منافسيها في كل من ألأسواق المحلية والعالمية. وتعرف الجودة بطرق عدة تتمحور في تلبية حاجات ورغبات الزبون.</w:t>
            </w:r>
            <w:r w:rsidRPr="00C52EFC">
              <w:rPr>
                <w:rFonts w:ascii="Times New Roman" w:hAnsi="Times New Roman"/>
                <w:b/>
                <w:bCs/>
                <w:rtl/>
                <w:lang w:bidi="ar-IQ"/>
              </w:rPr>
              <w:t xml:space="preserve"> </w:t>
            </w:r>
            <w:r w:rsidRPr="00C52EFC">
              <w:rPr>
                <w:rFonts w:ascii="Times New Roman" w:hAnsi="Times New Roman"/>
                <w:b/>
                <w:bCs/>
                <w:rtl/>
              </w:rPr>
              <w:t>ومع تطور بيئة ألأعمال أصبحت المحاسبة ألإدارية مسؤولة عن زيادة السيطرة على جودة المنتج وقياس كلفة الحفاظ عليه</w:t>
            </w:r>
            <w:r w:rsidRPr="00C52EFC">
              <w:rPr>
                <w:rFonts w:ascii="Times New Roman" w:hAnsi="Times New Roman"/>
                <w:b/>
                <w:bCs/>
                <w:rtl/>
                <w:lang w:bidi="ar-IQ"/>
              </w:rPr>
              <w:t xml:space="preserve"> والوصول إلى تحقيق مستوى معين من جودة المنتج أو الخدمة، مما يحمل المنشآت مبالغ طائلة لغرض توفير مستويات عالية من الجودة في منتجاتها أو خدماتها تضمن لها تعزيز ميزتها التنافسية ومن ثم البقاء والاستمرار كمنافس، تندرج هذه المبالغ تحت مسمى " تكاليف الجودة".</w:t>
            </w:r>
          </w:p>
          <w:p w:rsidR="00947471" w:rsidRPr="00C52EFC" w:rsidRDefault="00947471" w:rsidP="00371E17">
            <w:pPr>
              <w:ind w:left="360"/>
              <w:jc w:val="lowKashida"/>
              <w:rPr>
                <w:rFonts w:ascii="Times New Roman" w:hAnsi="Times New Roman"/>
                <w:b/>
                <w:bCs/>
                <w:rtl/>
              </w:rPr>
            </w:pPr>
            <w:r w:rsidRPr="00C52EFC">
              <w:rPr>
                <w:rFonts w:ascii="Times New Roman" w:hAnsi="Times New Roman"/>
                <w:b/>
                <w:bCs/>
                <w:rtl/>
                <w:lang w:bidi="ar-IQ"/>
              </w:rPr>
              <w:t xml:space="preserve"> وتقسم تكاليف الجودة إلى قسمين رئيسين هما:</w:t>
            </w:r>
          </w:p>
          <w:p w:rsidR="00947471" w:rsidRPr="00C52EFC" w:rsidRDefault="00947471" w:rsidP="00947471">
            <w:pPr>
              <w:numPr>
                <w:ilvl w:val="0"/>
                <w:numId w:val="1"/>
              </w:numPr>
              <w:jc w:val="lowKashida"/>
              <w:rPr>
                <w:rFonts w:ascii="Times New Roman" w:hAnsi="Times New Roman"/>
                <w:b/>
                <w:bCs/>
                <w:rtl/>
                <w:lang w:bidi="ar-IQ"/>
              </w:rPr>
            </w:pPr>
            <w:r w:rsidRPr="00C52EFC">
              <w:rPr>
                <w:rFonts w:ascii="Times New Roman" w:hAnsi="Times New Roman"/>
                <w:b/>
                <w:bCs/>
                <w:rtl/>
                <w:lang w:bidi="ar-IQ"/>
              </w:rPr>
              <w:t xml:space="preserve">تكاليف الرقابة على الجودة: وهي المبالغ المنفقة لضمان الجودة، وتشمل تكاليف الوقاية وتكاليف التقويم. </w:t>
            </w:r>
          </w:p>
          <w:p w:rsidR="00947471" w:rsidRPr="00C52EFC" w:rsidRDefault="00947471" w:rsidP="00947471">
            <w:pPr>
              <w:numPr>
                <w:ilvl w:val="0"/>
                <w:numId w:val="1"/>
              </w:numPr>
              <w:jc w:val="lowKashida"/>
              <w:rPr>
                <w:rFonts w:ascii="Times New Roman" w:hAnsi="Times New Roman"/>
                <w:b/>
                <w:bCs/>
                <w:lang w:bidi="ar-IQ"/>
              </w:rPr>
            </w:pPr>
            <w:r w:rsidRPr="00C52EFC">
              <w:rPr>
                <w:rFonts w:ascii="Times New Roman" w:hAnsi="Times New Roman"/>
                <w:b/>
                <w:bCs/>
                <w:rtl/>
                <w:lang w:bidi="ar-IQ"/>
              </w:rPr>
              <w:t>تكاليف الفشل في الرقابة على الجودة: وهي المبالغ المنفقة نتيجة ضعف جودة ألأنظمة أو المنتج، وتمثل تكاليف الفشل الداخلي وتكاليف الفشل الخارجي.</w:t>
            </w:r>
          </w:p>
          <w:p w:rsidR="00947471" w:rsidRPr="00C52EFC" w:rsidRDefault="00947471" w:rsidP="00371E17">
            <w:pPr>
              <w:ind w:left="360"/>
              <w:jc w:val="lowKashida"/>
              <w:rPr>
                <w:rFonts w:ascii="Times New Roman" w:hAnsi="Times New Roman"/>
                <w:b/>
                <w:bCs/>
                <w:rtl/>
                <w:lang w:bidi="ar-IQ"/>
              </w:rPr>
            </w:pPr>
            <w:r w:rsidRPr="00C52EFC">
              <w:rPr>
                <w:rFonts w:ascii="Times New Roman" w:hAnsi="Times New Roman"/>
                <w:b/>
                <w:bCs/>
                <w:rtl/>
                <w:lang w:bidi="ar-IQ"/>
              </w:rPr>
              <w:t xml:space="preserve">        وبالنظر لما تشكله هذه التكاليف من أهمية ضمن هيكل التكاليف الكلية للإنتاج، وبسبب قلة اهتمام المنشآت العراقية بهذا النوع من التكاليف، جاء هذا البحث بهدف بحث إمكانية تطبيق تقنيات إدارة الكلفة ألإستراتيجية لإدارة تكاليف الجودة في بيئة الصناعة العراقية ممثلة بالشركة العامة لصناعة ألإطارات في النجف.</w:t>
            </w:r>
          </w:p>
          <w:p w:rsidR="00947471" w:rsidRPr="00C52EFC" w:rsidRDefault="00947471" w:rsidP="00371E17">
            <w:pPr>
              <w:ind w:left="360"/>
              <w:jc w:val="lowKashida"/>
              <w:rPr>
                <w:rFonts w:ascii="Times New Roman" w:hAnsi="Times New Roman" w:hint="cs"/>
                <w:b/>
                <w:bCs/>
                <w:lang w:bidi="ar-IQ"/>
              </w:rPr>
            </w:pPr>
            <w:r w:rsidRPr="00C52EFC">
              <w:rPr>
                <w:rFonts w:ascii="Times New Roman" w:hAnsi="Times New Roman"/>
                <w:b/>
                <w:bCs/>
                <w:rtl/>
                <w:lang w:bidi="ar-IQ"/>
              </w:rPr>
              <w:t xml:space="preserve">       إذ يستند البحث إلى فرض رئيس مفاده بأن هناك إمكانية لتطبيق تقنيات إدارة الكلفة ألإستراتيجية ومنها الكلفة المستهدفة وكلفة التحسين المستمر لإدارة تكاليف الجودة مما يساعد المنشأة على تحقيق ألاستثمار الكفء لمواردها ومن ثم تعزيز ما تتمتع به من ميزة تنافسية، بتمييز العلاقات الكلفوية بين ألأنشطة على طول سلسلة القيمة وإدارة هذه العلاقات لصالح المنشأة، عن طريق تشخيص ألأنشطة المضيفة للقيمة و الأنشطة غير المضيفة للقيمة، وتفعيل ألأولى، وحذف أو الحد من تأثير الثانية.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47471" w:rsidRDefault="00947471" w:rsidP="00371E17">
            <w:pPr>
              <w:spacing w:line="360" w:lineRule="auto"/>
              <w:rPr>
                <w:rFonts w:ascii="Tahoma" w:hAnsi="Tahoma" w:cs="Tahoma"/>
                <w:sz w:val="18"/>
                <w:szCs w:val="18"/>
                <w:rtl/>
                <w:lang w:val="en-US" w:bidi="ar-IQ"/>
              </w:rPr>
            </w:pPr>
          </w:p>
          <w:p w:rsidR="00947471" w:rsidRDefault="00947471" w:rsidP="00371E17">
            <w:pPr>
              <w:spacing w:line="360" w:lineRule="auto"/>
              <w:jc w:val="right"/>
              <w:rPr>
                <w:rFonts w:ascii="Tahoma" w:hAnsi="Tahoma" w:cs="Tahoma"/>
                <w:sz w:val="18"/>
                <w:szCs w:val="18"/>
                <w:rtl/>
                <w:lang w:val="en-US" w:bidi="ar-IQ"/>
              </w:rPr>
            </w:pPr>
          </w:p>
          <w:p w:rsidR="00947471" w:rsidRDefault="00947471"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1116"/>
    <w:multiLevelType w:val="hybridMultilevel"/>
    <w:tmpl w:val="35042DBA"/>
    <w:lvl w:ilvl="0" w:tplc="0526E1D0">
      <w:start w:val="1"/>
      <w:numFmt w:val="bullet"/>
      <w:lvlText w:val=""/>
      <w:lvlJc w:val="left"/>
      <w:pPr>
        <w:tabs>
          <w:tab w:val="num" w:pos="900"/>
        </w:tabs>
        <w:ind w:left="90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47471"/>
    <w:rsid w:val="001F7110"/>
    <w:rsid w:val="009474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7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47471"/>
  </w:style>
  <w:style w:type="character" w:customStyle="1" w:styleId="shorttext">
    <w:name w:val="short_text"/>
    <w:basedOn w:val="DefaultParagraphFont"/>
    <w:rsid w:val="00947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2013-05-08T10:08:00Z</dcterms:created>
  <dcterms:modified xsi:type="dcterms:W3CDTF">2013-05-08T10:09:00Z</dcterms:modified>
</cp:coreProperties>
</file>