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1038"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351"/>
        <w:gridCol w:w="2434"/>
        <w:gridCol w:w="2079"/>
        <w:gridCol w:w="1786"/>
        <w:gridCol w:w="2388"/>
      </w:tblGrid>
      <w:tr w:rsidR="00C86D06" w:rsidTr="00DC05BF">
        <w:trPr>
          <w:trHeight w:hRule="exact" w:val="404"/>
          <w:jc w:val="center"/>
        </w:trPr>
        <w:tc>
          <w:tcPr>
            <w:tcW w:w="8650" w:type="dxa"/>
            <w:gridSpan w:val="4"/>
            <w:tcBorders>
              <w:top w:val="threeDEmboss" w:sz="18" w:space="0" w:color="auto"/>
              <w:left w:val="threeDEmboss" w:sz="18" w:space="0" w:color="auto"/>
              <w:bottom w:val="threeDEmboss" w:sz="18" w:space="0" w:color="auto"/>
              <w:right w:val="threeDEmboss" w:sz="18" w:space="0" w:color="auto"/>
            </w:tcBorders>
          </w:tcPr>
          <w:p w:rsidR="00C86D06" w:rsidRPr="00B52031" w:rsidRDefault="00C86D06" w:rsidP="00DC05BF">
            <w:pPr>
              <w:rPr>
                <w:rFonts w:ascii="Times New Roman" w:hAnsi="Times New Roman"/>
                <w:b/>
                <w:bCs/>
                <w:sz w:val="32"/>
                <w:szCs w:val="32"/>
                <w:lang w:val="en-US" w:bidi="ar-IQ"/>
              </w:rPr>
            </w:pPr>
            <w:r w:rsidRPr="00B52031">
              <w:rPr>
                <w:rFonts w:ascii="Times New Roman" w:hAnsi="Times New Roman"/>
                <w:b/>
                <w:bCs/>
                <w:sz w:val="32"/>
                <w:szCs w:val="32"/>
                <w:rtl/>
                <w:lang w:val="en-US" w:bidi="ar-IQ"/>
              </w:rPr>
              <w:t>كلية الادارة والاقتصاد</w:t>
            </w:r>
          </w:p>
        </w:tc>
        <w:tc>
          <w:tcPr>
            <w:tcW w:w="2388"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86D06" w:rsidRDefault="00C86D06" w:rsidP="00DC05BF">
            <w:pPr>
              <w:jc w:val="right"/>
              <w:rPr>
                <w:rFonts w:ascii="Tahoma" w:hAnsi="Tahoma" w:cs="Tahoma"/>
                <w:lang w:val="en-US" w:bidi="ar-IQ"/>
              </w:rPr>
            </w:pPr>
            <w:r>
              <w:rPr>
                <w:rFonts w:ascii="Tahoma" w:hAnsi="Tahoma" w:cs="Tahoma"/>
                <w:lang w:val="en-US" w:bidi="ar-IQ"/>
              </w:rPr>
              <w:t>College  Name</w:t>
            </w:r>
          </w:p>
        </w:tc>
      </w:tr>
      <w:tr w:rsidR="00C86D06" w:rsidTr="00DC05BF">
        <w:trPr>
          <w:trHeight w:hRule="exact" w:val="358"/>
          <w:jc w:val="center"/>
        </w:trPr>
        <w:tc>
          <w:tcPr>
            <w:tcW w:w="8650" w:type="dxa"/>
            <w:gridSpan w:val="4"/>
            <w:tcBorders>
              <w:top w:val="threeDEmboss" w:sz="18" w:space="0" w:color="auto"/>
              <w:left w:val="threeDEmboss" w:sz="18" w:space="0" w:color="auto"/>
              <w:bottom w:val="threeDEmboss" w:sz="18" w:space="0" w:color="auto"/>
              <w:right w:val="threeDEmboss" w:sz="18" w:space="0" w:color="auto"/>
            </w:tcBorders>
          </w:tcPr>
          <w:p w:rsidR="00C86D06" w:rsidRPr="00B52031" w:rsidRDefault="00C86D06" w:rsidP="00DC05BF">
            <w:pPr>
              <w:rPr>
                <w:rFonts w:ascii="Times New Roman" w:hAnsi="Times New Roman"/>
                <w:b/>
                <w:bCs/>
                <w:sz w:val="32"/>
                <w:szCs w:val="32"/>
                <w:lang w:val="en-US" w:bidi="ar-IQ"/>
              </w:rPr>
            </w:pPr>
            <w:r w:rsidRPr="00B52031">
              <w:rPr>
                <w:rFonts w:ascii="Times New Roman" w:hAnsi="Times New Roman"/>
                <w:b/>
                <w:bCs/>
                <w:sz w:val="32"/>
                <w:szCs w:val="32"/>
                <w:rtl/>
                <w:lang w:val="en-US" w:bidi="ar-IQ"/>
              </w:rPr>
              <w:t>محاسبة</w:t>
            </w:r>
          </w:p>
        </w:tc>
        <w:tc>
          <w:tcPr>
            <w:tcW w:w="2388"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86D06" w:rsidRDefault="00C86D06" w:rsidP="00DC05BF">
            <w:pPr>
              <w:jc w:val="right"/>
              <w:rPr>
                <w:rFonts w:ascii="Tahoma" w:hAnsi="Tahoma" w:cs="Tahoma"/>
                <w:lang w:val="en-US" w:bidi="ar-IQ"/>
              </w:rPr>
            </w:pPr>
            <w:r>
              <w:rPr>
                <w:rFonts w:ascii="Tahoma" w:hAnsi="Tahoma" w:cs="Tahoma"/>
                <w:lang w:val="en-US" w:bidi="ar-IQ"/>
              </w:rPr>
              <w:t>Department</w:t>
            </w:r>
          </w:p>
        </w:tc>
      </w:tr>
      <w:tr w:rsidR="00C86D06" w:rsidTr="00DC05BF">
        <w:trPr>
          <w:trHeight w:hRule="exact" w:val="699"/>
          <w:jc w:val="center"/>
        </w:trPr>
        <w:tc>
          <w:tcPr>
            <w:tcW w:w="8650" w:type="dxa"/>
            <w:gridSpan w:val="4"/>
            <w:tcBorders>
              <w:top w:val="threeDEmboss" w:sz="18" w:space="0" w:color="auto"/>
              <w:left w:val="threeDEmboss" w:sz="18" w:space="0" w:color="auto"/>
              <w:bottom w:val="threeDEmboss" w:sz="18" w:space="0" w:color="auto"/>
              <w:right w:val="threeDEmboss" w:sz="18" w:space="0" w:color="auto"/>
            </w:tcBorders>
          </w:tcPr>
          <w:p w:rsidR="00C86D06" w:rsidRPr="00B52031" w:rsidRDefault="00C86D06" w:rsidP="00DC05BF">
            <w:pPr>
              <w:rPr>
                <w:rFonts w:ascii="Times New Roman" w:hAnsi="Times New Roman" w:hint="cs"/>
                <w:b/>
                <w:bCs/>
                <w:sz w:val="32"/>
                <w:szCs w:val="32"/>
                <w:rtl/>
                <w:lang w:val="en-US" w:bidi="ar-IQ"/>
              </w:rPr>
            </w:pPr>
            <w:r w:rsidRPr="00B52031">
              <w:rPr>
                <w:rFonts w:ascii="Times New Roman" w:eastAsia="Arial Unicode MS" w:hAnsi="Times New Roman"/>
                <w:b/>
                <w:bCs/>
                <w:sz w:val="32"/>
                <w:szCs w:val="32"/>
                <w:rtl/>
                <w:lang w:bidi="ar-IQ"/>
              </w:rPr>
              <w:t>أحمد عبد المهدي نعمة الحسيناوي</w:t>
            </w:r>
          </w:p>
        </w:tc>
        <w:tc>
          <w:tcPr>
            <w:tcW w:w="2388"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86D06" w:rsidRDefault="00C86D06" w:rsidP="00DC05BF">
            <w:pPr>
              <w:jc w:val="right"/>
              <w:rPr>
                <w:rFonts w:ascii="Tahoma" w:hAnsi="Tahoma" w:cs="Tahoma"/>
                <w:lang w:val="en-US" w:bidi="ar-IQ"/>
              </w:rPr>
            </w:pPr>
            <w:r>
              <w:rPr>
                <w:rFonts w:ascii="Tahoma" w:hAnsi="Tahoma" w:cs="Tahoma"/>
                <w:lang w:val="en-US" w:bidi="ar-IQ"/>
              </w:rPr>
              <w:t>Full Name as written   in Passport</w:t>
            </w:r>
          </w:p>
        </w:tc>
      </w:tr>
      <w:tr w:rsidR="00C86D06" w:rsidTr="00DC05BF">
        <w:trPr>
          <w:trHeight w:hRule="exact" w:val="360"/>
          <w:jc w:val="center"/>
        </w:trPr>
        <w:tc>
          <w:tcPr>
            <w:tcW w:w="8650" w:type="dxa"/>
            <w:gridSpan w:val="4"/>
            <w:tcBorders>
              <w:top w:val="threeDEmboss" w:sz="18" w:space="0" w:color="auto"/>
              <w:left w:val="threeDEmboss" w:sz="18" w:space="0" w:color="auto"/>
              <w:bottom w:val="threeDEmboss" w:sz="18" w:space="0" w:color="auto"/>
              <w:right w:val="threeDEmboss" w:sz="18" w:space="0" w:color="auto"/>
            </w:tcBorders>
          </w:tcPr>
          <w:p w:rsidR="00C86D06" w:rsidRDefault="00C86D06" w:rsidP="00DC05BF">
            <w:pPr>
              <w:jc w:val="right"/>
              <w:rPr>
                <w:lang w:val="en-US" w:bidi="ar-IQ"/>
              </w:rPr>
            </w:pPr>
          </w:p>
        </w:tc>
        <w:tc>
          <w:tcPr>
            <w:tcW w:w="2388"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86D06" w:rsidRDefault="00C86D06" w:rsidP="00DC05BF">
            <w:pPr>
              <w:jc w:val="right"/>
              <w:rPr>
                <w:rFonts w:ascii="Tahoma" w:hAnsi="Tahoma" w:cs="Tahoma"/>
                <w:lang w:val="en-US" w:bidi="ar-IQ"/>
              </w:rPr>
            </w:pPr>
            <w:r>
              <w:rPr>
                <w:rFonts w:ascii="Tahoma" w:hAnsi="Tahoma" w:cs="Tahoma"/>
                <w:lang w:val="en-US" w:bidi="ar-IQ"/>
              </w:rPr>
              <w:t>e-mail</w:t>
            </w:r>
          </w:p>
        </w:tc>
      </w:tr>
      <w:tr w:rsidR="00C86D06" w:rsidTr="00DC05BF">
        <w:trPr>
          <w:trHeight w:hRule="exact" w:val="356"/>
          <w:jc w:val="center"/>
        </w:trPr>
        <w:tc>
          <w:tcPr>
            <w:tcW w:w="2351" w:type="dxa"/>
            <w:tcBorders>
              <w:top w:val="threeDEmboss" w:sz="18" w:space="0" w:color="auto"/>
              <w:left w:val="threeDEmboss" w:sz="18" w:space="0" w:color="auto"/>
              <w:bottom w:val="threeDEmboss" w:sz="18" w:space="0" w:color="auto"/>
              <w:right w:val="threeDEmboss" w:sz="18" w:space="0" w:color="auto"/>
            </w:tcBorders>
            <w:vAlign w:val="center"/>
          </w:tcPr>
          <w:p w:rsidR="00C86D06" w:rsidRDefault="00C86D06"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4" w:type="dxa"/>
            <w:tcBorders>
              <w:top w:val="threeDEmboss" w:sz="18" w:space="0" w:color="auto"/>
              <w:left w:val="threeDEmboss" w:sz="18" w:space="0" w:color="auto"/>
              <w:bottom w:val="threeDEmboss" w:sz="18" w:space="0" w:color="auto"/>
              <w:right w:val="threeDEmboss" w:sz="18" w:space="0" w:color="auto"/>
            </w:tcBorders>
            <w:vAlign w:val="center"/>
          </w:tcPr>
          <w:p w:rsidR="00C86D06" w:rsidRDefault="00C86D06"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2079" w:type="dxa"/>
            <w:tcBorders>
              <w:top w:val="threeDEmboss" w:sz="18" w:space="0" w:color="auto"/>
              <w:left w:val="threeDEmboss" w:sz="18" w:space="0" w:color="auto"/>
              <w:bottom w:val="threeDEmboss" w:sz="18" w:space="0" w:color="auto"/>
              <w:right w:val="threeDEmboss" w:sz="18" w:space="0" w:color="auto"/>
            </w:tcBorders>
            <w:vAlign w:val="center"/>
          </w:tcPr>
          <w:p w:rsidR="00C86D06" w:rsidRDefault="00C86D06"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1786" w:type="dxa"/>
            <w:tcBorders>
              <w:top w:val="threeDEmboss" w:sz="18" w:space="0" w:color="auto"/>
              <w:left w:val="threeDEmboss" w:sz="18" w:space="0" w:color="auto"/>
              <w:bottom w:val="threeDEmboss" w:sz="18" w:space="0" w:color="auto"/>
              <w:right w:val="threeDEmboss" w:sz="18" w:space="0" w:color="auto"/>
            </w:tcBorders>
            <w:vAlign w:val="center"/>
          </w:tcPr>
          <w:p w:rsidR="00C86D06" w:rsidRDefault="00C86D06"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388"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86D06" w:rsidRDefault="00C86D06" w:rsidP="00DC05BF">
            <w:pPr>
              <w:jc w:val="right"/>
              <w:rPr>
                <w:rFonts w:ascii="Tahoma" w:hAnsi="Tahoma" w:cs="Tahoma"/>
                <w:lang w:val="en-US" w:bidi="ar-IQ"/>
              </w:rPr>
            </w:pPr>
            <w:r>
              <w:rPr>
                <w:rFonts w:ascii="Tahoma" w:hAnsi="Tahoma" w:cs="Tahoma"/>
                <w:lang w:val="en-US" w:bidi="ar-IQ"/>
              </w:rPr>
              <w:t xml:space="preserve">Career </w:t>
            </w:r>
          </w:p>
        </w:tc>
      </w:tr>
      <w:tr w:rsidR="00C86D06" w:rsidTr="00DC05BF">
        <w:trPr>
          <w:trHeight w:hRule="exact" w:val="453"/>
          <w:jc w:val="center"/>
        </w:trPr>
        <w:tc>
          <w:tcPr>
            <w:tcW w:w="4785" w:type="dxa"/>
            <w:gridSpan w:val="2"/>
            <w:tcBorders>
              <w:top w:val="threeDEmboss" w:sz="18" w:space="0" w:color="auto"/>
              <w:left w:val="threeDEmboss" w:sz="18" w:space="0" w:color="auto"/>
              <w:bottom w:val="threeDEmboss" w:sz="18" w:space="0" w:color="auto"/>
              <w:right w:val="threeDEmboss" w:sz="18" w:space="0" w:color="auto"/>
            </w:tcBorders>
          </w:tcPr>
          <w:p w:rsidR="00C86D06" w:rsidRDefault="00C86D06" w:rsidP="00DC05BF">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3865" w:type="dxa"/>
            <w:gridSpan w:val="2"/>
            <w:tcBorders>
              <w:top w:val="threeDEmboss" w:sz="18" w:space="0" w:color="auto"/>
              <w:left w:val="threeDEmboss" w:sz="18" w:space="0" w:color="auto"/>
              <w:bottom w:val="threeDEmboss" w:sz="18" w:space="0" w:color="auto"/>
              <w:right w:val="threeDEmboss" w:sz="18" w:space="0" w:color="auto"/>
            </w:tcBorders>
          </w:tcPr>
          <w:p w:rsidR="00C86D06" w:rsidRDefault="00C86D06" w:rsidP="00DC05BF">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388"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86D06" w:rsidRDefault="00C86D06" w:rsidP="00DC05BF">
            <w:pPr>
              <w:jc w:val="right"/>
              <w:rPr>
                <w:rFonts w:ascii="Tahoma" w:hAnsi="Tahoma" w:cs="Tahoma"/>
                <w:lang w:val="en-US" w:bidi="ar-IQ"/>
              </w:rPr>
            </w:pPr>
          </w:p>
        </w:tc>
      </w:tr>
      <w:tr w:rsidR="00C86D06" w:rsidTr="00DC05BF">
        <w:trPr>
          <w:trHeight w:hRule="exact" w:val="444"/>
          <w:jc w:val="center"/>
        </w:trPr>
        <w:tc>
          <w:tcPr>
            <w:tcW w:w="8650" w:type="dxa"/>
            <w:gridSpan w:val="4"/>
            <w:tcBorders>
              <w:top w:val="threeDEmboss" w:sz="18" w:space="0" w:color="auto"/>
              <w:left w:val="threeDEmboss" w:sz="18" w:space="0" w:color="auto"/>
              <w:bottom w:val="threeDEmboss" w:sz="18" w:space="0" w:color="auto"/>
              <w:right w:val="threeDEmboss" w:sz="18" w:space="0" w:color="auto"/>
            </w:tcBorders>
          </w:tcPr>
          <w:p w:rsidR="00C86D06" w:rsidRPr="00B52031" w:rsidRDefault="00C86D06" w:rsidP="00DC05BF">
            <w:pPr>
              <w:rPr>
                <w:rFonts w:ascii="Times New Roman" w:eastAsia="Arial Unicode MS" w:hAnsi="Times New Roman"/>
                <w:b/>
                <w:bCs/>
                <w:sz w:val="28"/>
                <w:szCs w:val="28"/>
                <w:rtl/>
                <w:lang w:bidi="ar-IQ"/>
              </w:rPr>
            </w:pPr>
            <w:r w:rsidRPr="00B52031">
              <w:rPr>
                <w:rFonts w:ascii="Times New Roman" w:eastAsia="Arial Unicode MS" w:hAnsi="Times New Roman"/>
                <w:b/>
                <w:bCs/>
                <w:sz w:val="28"/>
                <w:szCs w:val="28"/>
                <w:rtl/>
                <w:lang w:bidi="ar-IQ"/>
              </w:rPr>
              <w:t xml:space="preserve">مدى توافر متطلبات الرقابة الاشرافية في المؤسسات المصرفية على وفق مقررات بازل </w:t>
            </w:r>
            <w:r w:rsidRPr="00B52031">
              <w:rPr>
                <w:rFonts w:ascii="Times New Roman" w:eastAsia="Arial Unicode MS" w:hAnsi="Times New Roman"/>
                <w:b/>
                <w:bCs/>
                <w:sz w:val="28"/>
                <w:szCs w:val="28"/>
                <w:lang w:bidi="ar-IQ"/>
              </w:rPr>
              <w:t>III</w:t>
            </w:r>
            <w:r w:rsidRPr="00B52031">
              <w:rPr>
                <w:rFonts w:ascii="Times New Roman" w:eastAsia="Arial Unicode MS" w:hAnsi="Times New Roman"/>
                <w:b/>
                <w:bCs/>
                <w:sz w:val="28"/>
                <w:szCs w:val="28"/>
                <w:rtl/>
                <w:lang w:bidi="ar-IQ"/>
              </w:rPr>
              <w:t xml:space="preserve">                     </w:t>
            </w:r>
          </w:p>
          <w:p w:rsidR="00C86D06" w:rsidRDefault="00C86D06" w:rsidP="00DC05BF">
            <w:pPr>
              <w:ind w:left="498"/>
              <w:jc w:val="center"/>
              <w:rPr>
                <w:rFonts w:ascii="Times New Roman" w:eastAsia="Arial Unicode MS" w:hAnsi="Times New Roman"/>
                <w:b/>
                <w:bCs/>
                <w:sz w:val="40"/>
                <w:szCs w:val="40"/>
                <w:rtl/>
                <w:lang w:bidi="ar-IQ"/>
              </w:rPr>
            </w:pPr>
          </w:p>
          <w:p w:rsidR="00C86D06" w:rsidRDefault="00C86D06" w:rsidP="00DC05BF">
            <w:pPr>
              <w:rPr>
                <w:rFonts w:ascii="Times New Roman" w:eastAsia="Arial Unicode MS" w:hAnsi="Times New Roman"/>
                <w:b/>
                <w:bCs/>
                <w:sz w:val="72"/>
                <w:szCs w:val="72"/>
                <w:rtl/>
                <w:lang w:bidi="ar-IQ"/>
              </w:rPr>
            </w:pPr>
          </w:p>
          <w:p w:rsidR="00C86D06" w:rsidRDefault="00C86D06" w:rsidP="00DC05BF">
            <w:pPr>
              <w:rPr>
                <w:lang w:val="en-US" w:bidi="ar-IQ"/>
              </w:rPr>
            </w:pPr>
          </w:p>
        </w:tc>
        <w:tc>
          <w:tcPr>
            <w:tcW w:w="2388"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86D06" w:rsidRDefault="00C86D06" w:rsidP="00DC05BF">
            <w:pPr>
              <w:jc w:val="right"/>
              <w:rPr>
                <w:rFonts w:ascii="Tahoma" w:hAnsi="Tahoma" w:cs="Tahoma"/>
                <w:lang w:val="en-US" w:bidi="ar-IQ"/>
              </w:rPr>
            </w:pPr>
            <w:r>
              <w:rPr>
                <w:rFonts w:ascii="Tahoma" w:hAnsi="Tahoma" w:cs="Tahoma"/>
                <w:lang w:val="en-US" w:bidi="ar-IQ"/>
              </w:rPr>
              <w:t xml:space="preserve">Thesis  Title </w:t>
            </w:r>
          </w:p>
        </w:tc>
      </w:tr>
      <w:tr w:rsidR="00C86D06" w:rsidTr="00DC05BF">
        <w:trPr>
          <w:trHeight w:hRule="exact" w:val="432"/>
          <w:jc w:val="center"/>
        </w:trPr>
        <w:tc>
          <w:tcPr>
            <w:tcW w:w="8650" w:type="dxa"/>
            <w:gridSpan w:val="4"/>
            <w:tcBorders>
              <w:top w:val="threeDEmboss" w:sz="18" w:space="0" w:color="auto"/>
              <w:left w:val="threeDEmboss" w:sz="18" w:space="0" w:color="auto"/>
              <w:bottom w:val="threeDEmboss" w:sz="18" w:space="0" w:color="auto"/>
              <w:right w:val="threeDEmboss" w:sz="18" w:space="0" w:color="auto"/>
            </w:tcBorders>
          </w:tcPr>
          <w:p w:rsidR="00C86D06" w:rsidRPr="00B52031" w:rsidRDefault="00C86D06" w:rsidP="00DC05BF">
            <w:pPr>
              <w:tabs>
                <w:tab w:val="left" w:pos="4843"/>
              </w:tabs>
              <w:jc w:val="center"/>
              <w:rPr>
                <w:rFonts w:hint="cs"/>
                <w:b/>
                <w:bCs/>
                <w:sz w:val="32"/>
                <w:szCs w:val="32"/>
                <w:rtl/>
                <w:lang w:val="en-US" w:bidi="ar-IQ"/>
              </w:rPr>
            </w:pPr>
            <w:r w:rsidRPr="00B52031">
              <w:rPr>
                <w:b/>
                <w:bCs/>
                <w:sz w:val="32"/>
                <w:szCs w:val="32"/>
                <w:rtl/>
                <w:lang w:val="en-US" w:bidi="ar-IQ"/>
              </w:rPr>
              <w:t>2012</w:t>
            </w:r>
          </w:p>
        </w:tc>
        <w:tc>
          <w:tcPr>
            <w:tcW w:w="2388"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86D06" w:rsidRDefault="00C86D06" w:rsidP="00DC05BF">
            <w:pPr>
              <w:jc w:val="right"/>
              <w:rPr>
                <w:rFonts w:ascii="Tahoma" w:hAnsi="Tahoma" w:cs="Tahoma"/>
                <w:lang w:val="en-US" w:bidi="ar-IQ"/>
              </w:rPr>
            </w:pPr>
            <w:r>
              <w:rPr>
                <w:rFonts w:ascii="Tahoma" w:hAnsi="Tahoma" w:cs="Tahoma"/>
                <w:lang w:val="en-US" w:bidi="ar-IQ"/>
              </w:rPr>
              <w:t>Year</w:t>
            </w:r>
          </w:p>
        </w:tc>
      </w:tr>
      <w:tr w:rsidR="00C86D06" w:rsidTr="00DC05BF">
        <w:trPr>
          <w:trHeight w:val="8025"/>
          <w:jc w:val="center"/>
        </w:trPr>
        <w:tc>
          <w:tcPr>
            <w:tcW w:w="8650" w:type="dxa"/>
            <w:gridSpan w:val="4"/>
            <w:tcBorders>
              <w:top w:val="threeDEmboss" w:sz="18" w:space="0" w:color="auto"/>
              <w:left w:val="threeDEmboss" w:sz="18" w:space="0" w:color="auto"/>
              <w:bottom w:val="threeDEmboss" w:sz="24" w:space="0" w:color="auto"/>
              <w:right w:val="threeDEmboss" w:sz="18" w:space="0" w:color="auto"/>
            </w:tcBorders>
          </w:tcPr>
          <w:p w:rsidR="00C86D06" w:rsidRPr="00B52031" w:rsidRDefault="00C86D06" w:rsidP="00DC05BF">
            <w:pPr>
              <w:rPr>
                <w:rFonts w:ascii="Times New Roman" w:hAnsi="Times New Roman"/>
                <w:b/>
                <w:bCs/>
                <w:sz w:val="16"/>
                <w:szCs w:val="16"/>
                <w:rtl/>
                <w:lang w:bidi="ar-IQ"/>
              </w:rPr>
            </w:pPr>
            <w:r w:rsidRPr="00B52031">
              <w:rPr>
                <w:rFonts w:ascii="Times New Roman" w:hAnsi="Times New Roman"/>
                <w:b/>
                <w:bCs/>
                <w:sz w:val="16"/>
                <w:szCs w:val="16"/>
                <w:rtl/>
                <w:lang w:bidi="ar-IQ"/>
              </w:rPr>
              <w:t>تعاني الصناعة المصرفية  العراقية من مشاكل هيكلية وتنظيمية في بيئتها الداخلية ، وتواجه تحديات ومخاطر السوق بسبب عدم استقرار البيئة الاستثمارية وعدم وضوح قوانينها ادى ذلك الى عدم تطور القطاع المصرفي العراقي وضعف الربط بالمنظومة المصرفية العالمية .</w:t>
            </w:r>
          </w:p>
          <w:p w:rsidR="00C86D06" w:rsidRPr="00B52031" w:rsidRDefault="00C86D06" w:rsidP="00DC05BF">
            <w:pPr>
              <w:ind w:left="282" w:firstLine="284"/>
              <w:rPr>
                <w:rFonts w:ascii="Times New Roman" w:hAnsi="Times New Roman"/>
                <w:b/>
                <w:bCs/>
                <w:sz w:val="16"/>
                <w:szCs w:val="16"/>
                <w:rtl/>
                <w:lang w:bidi="ar-IQ"/>
              </w:rPr>
            </w:pPr>
            <w:r w:rsidRPr="00B52031">
              <w:rPr>
                <w:rFonts w:ascii="Times New Roman" w:hAnsi="Times New Roman"/>
                <w:b/>
                <w:bCs/>
                <w:sz w:val="16"/>
                <w:szCs w:val="16"/>
                <w:rtl/>
                <w:lang w:bidi="ar-IQ"/>
              </w:rPr>
              <w:t>تبرز اهمية البحث من خلال ابراز دور الجهة المشرفة على المصارف ( البنك المركزي العراقي ) في وضع الاليات الكفيلة للارتقاء  بعمل المصارف المحلية ومراقبة انشطتها لضمان سير العمل المصرفي السليم الذي يؤدي الى خلق الثقة بقطاع المصارف اضافة الى توافر درجة امان عالية في انشطتها ، وذلك عن طريق الالتزام بمبادئ الافصاح والشفافية نتيجة ضمان معدل مناسب لكفاية راس المال وتقليل احتمالية التعثر نتيجة لتفعيل الرقابة والاشراف على المصارف من خلال الالتزام بمبادئ الحوكمة وادارة المخاطر.</w:t>
            </w:r>
          </w:p>
          <w:p w:rsidR="00C86D06" w:rsidRPr="00B52031" w:rsidRDefault="00C86D06" w:rsidP="00DC05BF">
            <w:pPr>
              <w:ind w:left="282" w:firstLine="284"/>
              <w:rPr>
                <w:rFonts w:ascii="Times New Roman" w:hAnsi="Times New Roman"/>
                <w:b/>
                <w:bCs/>
                <w:sz w:val="16"/>
                <w:szCs w:val="16"/>
                <w:rtl/>
                <w:lang w:bidi="ar-IQ"/>
              </w:rPr>
            </w:pPr>
            <w:r w:rsidRPr="00B52031">
              <w:rPr>
                <w:rFonts w:ascii="Times New Roman" w:hAnsi="Times New Roman"/>
                <w:b/>
                <w:bCs/>
                <w:sz w:val="16"/>
                <w:szCs w:val="16"/>
                <w:rtl/>
                <w:lang w:bidi="ar-IQ"/>
              </w:rPr>
              <w:t xml:space="preserve">جاءت الركائز او الدعامات الثلاثة في مقررات بازل </w:t>
            </w:r>
            <w:r w:rsidRPr="00B52031">
              <w:rPr>
                <w:rFonts w:ascii="Times New Roman" w:hAnsi="Times New Roman"/>
                <w:b/>
                <w:bCs/>
                <w:sz w:val="16"/>
                <w:szCs w:val="16"/>
                <w:lang w:bidi="ar-IQ"/>
              </w:rPr>
              <w:t>III</w:t>
            </w:r>
            <w:r w:rsidRPr="00B52031">
              <w:rPr>
                <w:rFonts w:ascii="Times New Roman" w:hAnsi="Times New Roman"/>
                <w:b/>
                <w:bCs/>
                <w:sz w:val="16"/>
                <w:szCs w:val="16"/>
                <w:rtl/>
                <w:lang w:bidi="ar-IQ"/>
              </w:rPr>
              <w:t xml:space="preserve"> والتي لم تتغير في مضمونها عن ما جاء في مقررات بازل</w:t>
            </w:r>
            <w:r w:rsidRPr="00B52031">
              <w:rPr>
                <w:rFonts w:ascii="Times New Roman" w:hAnsi="Times New Roman"/>
                <w:b/>
                <w:bCs/>
                <w:sz w:val="16"/>
                <w:szCs w:val="16"/>
                <w:lang w:bidi="ar-IQ"/>
              </w:rPr>
              <w:t xml:space="preserve">II </w:t>
            </w:r>
            <w:r w:rsidRPr="00B52031">
              <w:rPr>
                <w:rFonts w:ascii="Times New Roman" w:hAnsi="Times New Roman"/>
                <w:b/>
                <w:bCs/>
                <w:sz w:val="16"/>
                <w:szCs w:val="16"/>
                <w:rtl/>
                <w:lang w:bidi="ar-IQ"/>
              </w:rPr>
              <w:t xml:space="preserve">  بكفاية راس المال كدعامة اولى والرقابة الاشرافية كدعامة ثانية اما الدعامة الثالثة تناولت انضباط السوق ، فكفاية راس المال في فحواها تمثل القوة الصادة للمخاطر وكما مبينة في الشكل ادناه .</w:t>
            </w:r>
          </w:p>
          <w:p w:rsidR="00C86D06" w:rsidRPr="00B52031" w:rsidRDefault="00C86D06" w:rsidP="00DC05BF">
            <w:pPr>
              <w:ind w:left="-58"/>
              <w:rPr>
                <w:rFonts w:ascii="Times New Roman" w:hAnsi="Times New Roman"/>
                <w:b/>
                <w:bCs/>
                <w:sz w:val="16"/>
                <w:szCs w:val="16"/>
                <w:rtl/>
                <w:lang w:bidi="ar-IQ"/>
              </w:rPr>
            </w:pPr>
            <w:r>
              <w:rPr>
                <w:rFonts w:ascii="Times New Roman" w:hAnsi="Times New Roman"/>
                <w:b/>
                <w:bCs/>
                <w:noProof/>
                <w:sz w:val="16"/>
                <w:szCs w:val="16"/>
                <w:lang w:val="en-US"/>
              </w:rPr>
              <w:drawing>
                <wp:inline distT="0" distB="0" distL="0" distR="0">
                  <wp:extent cx="5276850" cy="2638425"/>
                  <wp:effectExtent l="57150" t="38100" r="38100" b="28575"/>
                  <wp:docPr id="1" name="Picture 1" descr="baz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zel2"/>
                          <pic:cNvPicPr>
                            <a:picLocks noChangeAspect="1" noChangeArrowheads="1"/>
                          </pic:cNvPicPr>
                        </pic:nvPicPr>
                        <pic:blipFill>
                          <a:blip r:embed="rId4" cstate="print"/>
                          <a:srcRect/>
                          <a:stretch>
                            <a:fillRect/>
                          </a:stretch>
                        </pic:blipFill>
                        <pic:spPr bwMode="auto">
                          <a:xfrm>
                            <a:off x="0" y="0"/>
                            <a:ext cx="5276850" cy="2638425"/>
                          </a:xfrm>
                          <a:prstGeom prst="rect">
                            <a:avLst/>
                          </a:prstGeom>
                          <a:noFill/>
                          <a:ln w="38100" cmpd="thinThick">
                            <a:solidFill>
                              <a:srgbClr val="000000"/>
                            </a:solidFill>
                            <a:miter lim="800000"/>
                            <a:headEnd/>
                            <a:tailEnd/>
                          </a:ln>
                          <a:effectLst/>
                        </pic:spPr>
                      </pic:pic>
                    </a:graphicData>
                  </a:graphic>
                </wp:inline>
              </w:drawing>
            </w:r>
          </w:p>
          <w:p w:rsidR="00C86D06" w:rsidRPr="00B52031" w:rsidRDefault="00C86D06" w:rsidP="00DC05BF">
            <w:pPr>
              <w:rPr>
                <w:rFonts w:ascii="Times New Roman" w:hAnsi="Times New Roman"/>
                <w:b/>
                <w:bCs/>
                <w:sz w:val="16"/>
                <w:szCs w:val="16"/>
                <w:rtl/>
                <w:lang w:bidi="ar-IQ"/>
              </w:rPr>
            </w:pPr>
            <w:r w:rsidRPr="00B52031">
              <w:rPr>
                <w:rFonts w:ascii="Times New Roman" w:hAnsi="Times New Roman"/>
                <w:b/>
                <w:bCs/>
                <w:sz w:val="16"/>
                <w:szCs w:val="16"/>
                <w:rtl/>
                <w:lang w:bidi="ar-IQ"/>
              </w:rPr>
              <w:t xml:space="preserve">إن أبعاد معدل كفاية راس المال والذي جاء عبر مقررات بازل الاولى والثانية والثالثة تتضمن التخصيصات التي تعتبر المصد الاول للمخاطر المتوقعة ، والجزء الاقوى في جدار الصد هي الاحتياطيات التي تواجه المخاطر غير المتوقعة ، اما المخاطر الاستثنائية او غير النظامية والناتجة عن الازمات المالية العالمية تواجه من خلال راس المال الذي تم اضافته كمصد لتلك المخاطر في مقررات بازل </w:t>
            </w:r>
            <w:r w:rsidRPr="00B52031">
              <w:rPr>
                <w:rFonts w:ascii="Times New Roman" w:hAnsi="Times New Roman"/>
                <w:b/>
                <w:bCs/>
                <w:sz w:val="16"/>
                <w:szCs w:val="16"/>
                <w:lang w:bidi="ar-IQ"/>
              </w:rPr>
              <w:t>III</w:t>
            </w:r>
            <w:r w:rsidRPr="00B52031">
              <w:rPr>
                <w:rFonts w:ascii="Times New Roman" w:hAnsi="Times New Roman"/>
                <w:b/>
                <w:bCs/>
                <w:sz w:val="16"/>
                <w:szCs w:val="16"/>
                <w:rtl/>
                <w:lang w:bidi="ar-IQ"/>
              </w:rPr>
              <w:t xml:space="preserve">  ، اما ما يواجه التقلبات الاقتصادية الدورية ويقلل من مخاطرها ( احتياطي الحفاظ ) الذي تحتفض فيه المصارف وتكونه خلال المدة التي حددتها لجنة بازل في مقرراتها ، هذه المقررات يتم تطبيقها عندما تكون هناك رقابة اشرافية قوية وفعالة وخبيرة في متابعة زيادة الرصانة لرأس مال المصارف والذي يؤدي الى تحقق الركيزة او الدعامة الثالثة ( انضباط السوق ) فأنضباط الجزء يؤدي الى انضباط الكل .</w:t>
            </w:r>
          </w:p>
          <w:p w:rsidR="00C86D06" w:rsidRPr="00B52031" w:rsidRDefault="00C86D06" w:rsidP="00DC05BF">
            <w:pPr>
              <w:rPr>
                <w:rFonts w:ascii="Times New Roman" w:hAnsi="Times New Roman"/>
                <w:b/>
                <w:bCs/>
                <w:sz w:val="16"/>
                <w:szCs w:val="16"/>
                <w:rtl/>
              </w:rPr>
            </w:pPr>
            <w:r w:rsidRPr="00B52031">
              <w:rPr>
                <w:rFonts w:ascii="Times New Roman" w:hAnsi="Times New Roman"/>
                <w:b/>
                <w:bCs/>
                <w:sz w:val="16"/>
                <w:szCs w:val="16"/>
                <w:rtl/>
                <w:lang w:bidi="ar-IQ"/>
              </w:rPr>
              <w:t xml:space="preserve">تناول البحث بالتحليل والمقارنة مقررات بازل  ومدى توافرها في </w:t>
            </w:r>
            <w:r w:rsidRPr="00B52031">
              <w:rPr>
                <w:rFonts w:ascii="Times New Roman" w:hAnsi="Times New Roman"/>
                <w:b/>
                <w:bCs/>
                <w:color w:val="000000"/>
                <w:sz w:val="16"/>
                <w:szCs w:val="16"/>
                <w:rtl/>
                <w:lang w:bidi="ar-IQ"/>
              </w:rPr>
              <w:t xml:space="preserve">البيئة العراقية من خلال ما مقر فعلاً من قبل السلطة الاشرافية ( البنك المركزي العراقي ) وما مطبق على ارض الواقع،  وامكانية تطبيق تلك المقررات تحقيقاً للاهداف التنموية ووصولاً لتطور القطاع المصرفي الذي يعد الاساس لتقدم الاقتصاد ، فضلا عن التطرق الى كفاية راس المال واحتسابها في المصارف عينة البحث و وضع نماذج لاختبارات الضغط الممكن تطبيقها من جميع المصارف المحلية , فضلا عن وضع اقتراح لتأسيس شركة تعنى بضمان الودائع لتعزيز الثقة لدى الجمهور بالمصارف الخاصة والعمل على نموها من اجل زيادة حصتها السوقية ورفع امكانية تنافسها مع المصارف الحكومية ، </w:t>
            </w:r>
            <w:r w:rsidRPr="00B52031">
              <w:rPr>
                <w:rFonts w:ascii="Times New Roman" w:hAnsi="Times New Roman"/>
                <w:b/>
                <w:bCs/>
                <w:sz w:val="16"/>
                <w:szCs w:val="16"/>
                <w:rtl/>
                <w:lang w:bidi="ar-IQ"/>
              </w:rPr>
              <w:t xml:space="preserve">كما تم التوصل الى مجموعة من الاستنتاجات كان منها ان </w:t>
            </w:r>
            <w:r w:rsidRPr="00B52031">
              <w:rPr>
                <w:rFonts w:ascii="Times New Roman" w:hAnsi="Times New Roman"/>
                <w:b/>
                <w:bCs/>
                <w:color w:val="000000"/>
                <w:sz w:val="16"/>
                <w:szCs w:val="16"/>
                <w:rtl/>
                <w:lang w:bidi="ar-IQ"/>
              </w:rPr>
              <w:t xml:space="preserve">نظام التقييم ( التصنيف ) </w:t>
            </w:r>
            <w:r w:rsidRPr="00B52031">
              <w:rPr>
                <w:rFonts w:ascii="Times New Roman" w:hAnsi="Times New Roman"/>
                <w:b/>
                <w:bCs/>
                <w:color w:val="000000"/>
                <w:sz w:val="16"/>
                <w:szCs w:val="16"/>
                <w:lang w:bidi="ar-IQ"/>
              </w:rPr>
              <w:t>CAMEL</w:t>
            </w:r>
            <w:r w:rsidRPr="00B52031">
              <w:rPr>
                <w:rFonts w:ascii="Times New Roman" w:hAnsi="Times New Roman"/>
                <w:b/>
                <w:bCs/>
                <w:sz w:val="16"/>
                <w:szCs w:val="16"/>
                <w:rtl/>
              </w:rPr>
              <w:t xml:space="preserve"> </w:t>
            </w:r>
            <w:r w:rsidRPr="00B52031">
              <w:rPr>
                <w:rFonts w:ascii="Times New Roman" w:hAnsi="Times New Roman"/>
                <w:b/>
                <w:bCs/>
                <w:color w:val="000000"/>
                <w:sz w:val="16"/>
                <w:szCs w:val="16"/>
                <w:rtl/>
                <w:lang w:bidi="ar-IQ"/>
              </w:rPr>
              <w:t xml:space="preserve">يعد احد الادوات الفعالة والهامة في تقييم المصارف العاملة في البيئة العراقية كما يعد الاستراتيجية التي تطبق من خلالها مقررات بازل  </w:t>
            </w:r>
            <w:r w:rsidRPr="00B52031">
              <w:rPr>
                <w:rFonts w:ascii="Times New Roman" w:hAnsi="Times New Roman"/>
                <w:b/>
                <w:bCs/>
                <w:sz w:val="16"/>
                <w:szCs w:val="16"/>
                <w:rtl/>
              </w:rPr>
              <w:t xml:space="preserve">، فضلا عن جملة من التوصيات منها اعتماد المعايير الدولية ومقررات لجنة بازل لتحقيق الاندماج السريع مع المنظومة العالمية المصرفية واكتساب الخبرات وتطوير القطاع المصرفي العراقي الذي يعاني من تأخر واضح عن ركب المصارف العالمية . </w:t>
            </w:r>
          </w:p>
          <w:p w:rsidR="00C86D06" w:rsidRPr="00B52031" w:rsidRDefault="00C86D06" w:rsidP="00DC05BF">
            <w:pPr>
              <w:rPr>
                <w:sz w:val="12"/>
                <w:szCs w:val="12"/>
                <w:lang w:val="en-US" w:bidi="ar-IQ"/>
              </w:rPr>
            </w:pPr>
          </w:p>
        </w:tc>
        <w:tc>
          <w:tcPr>
            <w:tcW w:w="2388"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86D06" w:rsidRDefault="00C86D06" w:rsidP="00DC05BF">
            <w:pPr>
              <w:spacing w:line="360" w:lineRule="auto"/>
              <w:rPr>
                <w:rFonts w:ascii="Tahoma" w:hAnsi="Tahoma" w:cs="Tahoma"/>
                <w:sz w:val="12"/>
                <w:szCs w:val="12"/>
                <w:rtl/>
                <w:lang w:val="en-US" w:bidi="ar-IQ"/>
              </w:rPr>
            </w:pPr>
          </w:p>
          <w:p w:rsidR="00C86D06" w:rsidRDefault="00C86D06" w:rsidP="00DC05BF">
            <w:pPr>
              <w:spacing w:line="360" w:lineRule="auto"/>
              <w:jc w:val="right"/>
              <w:rPr>
                <w:rFonts w:ascii="Tahoma" w:hAnsi="Tahoma" w:cs="Tahoma"/>
                <w:sz w:val="12"/>
                <w:szCs w:val="12"/>
                <w:rtl/>
                <w:lang w:val="en-US" w:bidi="ar-IQ"/>
              </w:rPr>
            </w:pPr>
          </w:p>
          <w:p w:rsidR="00C86D06" w:rsidRDefault="00C86D06" w:rsidP="00DC05BF">
            <w:pPr>
              <w:spacing w:line="360" w:lineRule="auto"/>
              <w:jc w:val="right"/>
              <w:rPr>
                <w:rFonts w:ascii="Tahoma" w:hAnsi="Tahoma" w:cs="Tahoma"/>
                <w:sz w:val="12"/>
                <w:szCs w:val="12"/>
                <w:lang w:val="en-US" w:bidi="ar-IQ"/>
              </w:rPr>
            </w:pPr>
            <w:r>
              <w:rPr>
                <w:rFonts w:ascii="Tahoma" w:hAnsi="Tahoma" w:cs="Tahoma"/>
                <w:sz w:val="12"/>
                <w:szCs w:val="12"/>
                <w:lang w:val="en-US" w:bidi="ar-IQ"/>
              </w:rPr>
              <w:t xml:space="preserve"> Abstract </w:t>
            </w:r>
            <w:r>
              <w:rPr>
                <w:rFonts w:ascii="Tahoma" w:hAnsi="Tahoma" w:cs="Tahoma"/>
                <w:sz w:val="12"/>
                <w:szCs w:val="12"/>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D06"/>
    <w:rsid w:val="00567619"/>
    <w:rsid w:val="00C86D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D06"/>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86D06"/>
  </w:style>
  <w:style w:type="character" w:customStyle="1" w:styleId="shorttext">
    <w:name w:val="short_text"/>
    <w:basedOn w:val="DefaultParagraphFont"/>
    <w:rsid w:val="00C86D06"/>
  </w:style>
  <w:style w:type="paragraph" w:styleId="BalloonText">
    <w:name w:val="Balloon Text"/>
    <w:basedOn w:val="Normal"/>
    <w:link w:val="BalloonTextChar"/>
    <w:uiPriority w:val="99"/>
    <w:semiHidden/>
    <w:unhideWhenUsed/>
    <w:rsid w:val="00C86D06"/>
    <w:rPr>
      <w:rFonts w:ascii="Tahoma" w:hAnsi="Tahoma" w:cs="Tahoma"/>
      <w:sz w:val="16"/>
      <w:szCs w:val="16"/>
    </w:rPr>
  </w:style>
  <w:style w:type="character" w:customStyle="1" w:styleId="BalloonTextChar">
    <w:name w:val="Balloon Text Char"/>
    <w:basedOn w:val="DefaultParagraphFont"/>
    <w:link w:val="BalloonText"/>
    <w:uiPriority w:val="99"/>
    <w:semiHidden/>
    <w:rsid w:val="00C86D06"/>
    <w:rPr>
      <w:rFonts w:ascii="Tahoma" w:eastAsia="Cambri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2013-03-25T06:17:00Z</dcterms:created>
  <dcterms:modified xsi:type="dcterms:W3CDTF">2013-03-25T06:18:00Z</dcterms:modified>
</cp:coreProperties>
</file>