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14679" w:rsidTr="001905DB">
        <w:trPr>
          <w:trHeight w:hRule="exact" w:val="4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4679" w:rsidRPr="00F366A8" w:rsidRDefault="00814679" w:rsidP="001905DB">
            <w:pPr>
              <w:rPr>
                <w:rFonts w:ascii="Times New Roman" w:hAnsi="Times New Roman"/>
                <w:b/>
                <w:bCs/>
                <w:sz w:val="32"/>
                <w:szCs w:val="32"/>
                <w:lang w:val="en-US" w:bidi="ar-IQ"/>
              </w:rPr>
            </w:pPr>
            <w:r w:rsidRPr="00F366A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4679" w:rsidRDefault="00814679" w:rsidP="001905DB">
            <w:pPr>
              <w:jc w:val="right"/>
              <w:rPr>
                <w:rFonts w:ascii="Tahoma" w:hAnsi="Tahoma" w:cs="Tahoma"/>
                <w:lang w:val="en-US" w:bidi="ar-IQ"/>
              </w:rPr>
            </w:pPr>
            <w:r>
              <w:rPr>
                <w:rFonts w:ascii="Tahoma" w:hAnsi="Tahoma" w:cs="Tahoma"/>
                <w:lang w:val="en-US" w:bidi="ar-IQ"/>
              </w:rPr>
              <w:t>College  Name</w:t>
            </w:r>
          </w:p>
        </w:tc>
      </w:tr>
      <w:tr w:rsidR="00814679" w:rsidTr="001905DB">
        <w:trPr>
          <w:trHeight w:hRule="exact" w:val="37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4679" w:rsidRPr="00F366A8" w:rsidRDefault="00814679" w:rsidP="001905DB">
            <w:pPr>
              <w:rPr>
                <w:rFonts w:ascii="Times New Roman" w:hAnsi="Times New Roman" w:hint="cs"/>
                <w:b/>
                <w:bCs/>
                <w:sz w:val="32"/>
                <w:szCs w:val="32"/>
                <w:lang w:val="en-US" w:bidi="ar-IQ"/>
              </w:rPr>
            </w:pPr>
            <w:r w:rsidRPr="00F366A8">
              <w:rPr>
                <w:rFonts w:ascii="Times New Roman" w:hAnsi="Times New Roman"/>
                <w:b/>
                <w:bCs/>
                <w:sz w:val="32"/>
                <w:szCs w:val="32"/>
                <w:rtl/>
                <w:lang w:val="en-US" w:bidi="ar-IQ"/>
              </w:rPr>
              <w:t>ادارة</w:t>
            </w:r>
            <w:r>
              <w:rPr>
                <w:rFonts w:ascii="Times New Roman" w:hAnsi="Times New Roman" w:hint="cs"/>
                <w:b/>
                <w:b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4679" w:rsidRDefault="00814679" w:rsidP="001905DB">
            <w:pPr>
              <w:jc w:val="right"/>
              <w:rPr>
                <w:rFonts w:ascii="Tahoma" w:hAnsi="Tahoma" w:cs="Tahoma"/>
                <w:lang w:val="en-US" w:bidi="ar-IQ"/>
              </w:rPr>
            </w:pPr>
            <w:r>
              <w:rPr>
                <w:rFonts w:ascii="Tahoma" w:hAnsi="Tahoma" w:cs="Tahoma"/>
                <w:lang w:val="en-US" w:bidi="ar-IQ"/>
              </w:rPr>
              <w:t>Department</w:t>
            </w:r>
          </w:p>
        </w:tc>
      </w:tr>
      <w:tr w:rsidR="00814679" w:rsidTr="001905DB">
        <w:trPr>
          <w:trHeight w:hRule="exact" w:val="7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4679" w:rsidRPr="00F366A8" w:rsidRDefault="00814679" w:rsidP="001905DB">
            <w:pPr>
              <w:rPr>
                <w:rFonts w:ascii="Times New Roman" w:hAnsi="Times New Roman"/>
                <w:b/>
                <w:bCs/>
                <w:sz w:val="32"/>
                <w:szCs w:val="32"/>
                <w:rtl/>
                <w:lang w:bidi="ar-IQ"/>
              </w:rPr>
            </w:pPr>
            <w:r w:rsidRPr="00F366A8">
              <w:rPr>
                <w:rFonts w:ascii="Times New Roman" w:hAnsi="Times New Roman"/>
                <w:b/>
                <w:bCs/>
                <w:sz w:val="32"/>
                <w:szCs w:val="32"/>
                <w:rtl/>
                <w:lang w:bidi="ar-IQ"/>
              </w:rPr>
              <w:t>محمد ياسين رحيم طه التميمي</w:t>
            </w:r>
          </w:p>
          <w:p w:rsidR="00814679" w:rsidRPr="00F366A8" w:rsidRDefault="00814679" w:rsidP="001905DB">
            <w:pPr>
              <w:rPr>
                <w:rFonts w:ascii="Times New Roman" w:hAnsi="Times New Roman"/>
                <w:b/>
                <w:bCs/>
                <w:sz w:val="32"/>
                <w:szCs w:val="32"/>
                <w:rtl/>
                <w:lang w:bidi="ar-IQ"/>
              </w:rPr>
            </w:pPr>
          </w:p>
          <w:p w:rsidR="00814679" w:rsidRPr="00F366A8" w:rsidRDefault="00814679"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4679" w:rsidRDefault="00814679" w:rsidP="001905DB">
            <w:pPr>
              <w:jc w:val="right"/>
              <w:rPr>
                <w:rFonts w:ascii="Tahoma" w:hAnsi="Tahoma" w:cs="Tahoma"/>
                <w:lang w:val="en-US" w:bidi="ar-IQ"/>
              </w:rPr>
            </w:pPr>
            <w:r>
              <w:rPr>
                <w:rFonts w:ascii="Tahoma" w:hAnsi="Tahoma" w:cs="Tahoma"/>
                <w:lang w:val="en-US" w:bidi="ar-IQ"/>
              </w:rPr>
              <w:t>Full Name as written   in Passport</w:t>
            </w:r>
          </w:p>
        </w:tc>
      </w:tr>
      <w:tr w:rsidR="00814679" w:rsidTr="001905DB">
        <w:trPr>
          <w:trHeight w:hRule="exact" w:val="3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4679" w:rsidRDefault="00814679"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4679" w:rsidRDefault="00814679" w:rsidP="001905DB">
            <w:pPr>
              <w:jc w:val="right"/>
              <w:rPr>
                <w:rFonts w:ascii="Tahoma" w:hAnsi="Tahoma" w:cs="Tahoma"/>
                <w:lang w:val="en-US" w:bidi="ar-IQ"/>
              </w:rPr>
            </w:pPr>
            <w:r>
              <w:rPr>
                <w:rFonts w:ascii="Tahoma" w:hAnsi="Tahoma" w:cs="Tahoma"/>
                <w:lang w:val="en-US" w:bidi="ar-IQ"/>
              </w:rPr>
              <w:t>e-mail</w:t>
            </w:r>
          </w:p>
        </w:tc>
      </w:tr>
      <w:tr w:rsidR="00814679" w:rsidTr="001905DB">
        <w:trPr>
          <w:trHeight w:hRule="exact" w:val="55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14679" w:rsidRDefault="00814679"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14679" w:rsidRDefault="00814679"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14679" w:rsidRDefault="00814679"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14679" w:rsidRDefault="00814679"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4679" w:rsidRDefault="00814679" w:rsidP="001905DB">
            <w:pPr>
              <w:jc w:val="right"/>
              <w:rPr>
                <w:rFonts w:ascii="Tahoma" w:hAnsi="Tahoma" w:cs="Tahoma"/>
                <w:lang w:val="en-US" w:bidi="ar-IQ"/>
              </w:rPr>
            </w:pPr>
            <w:r>
              <w:rPr>
                <w:rFonts w:ascii="Tahoma" w:hAnsi="Tahoma" w:cs="Tahoma"/>
                <w:lang w:val="en-US" w:bidi="ar-IQ"/>
              </w:rPr>
              <w:t xml:space="preserve">Career </w:t>
            </w:r>
          </w:p>
        </w:tc>
      </w:tr>
      <w:tr w:rsidR="00814679" w:rsidTr="001905DB">
        <w:trPr>
          <w:trHeight w:hRule="exact" w:val="34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14679" w:rsidRDefault="00814679"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14679" w:rsidRDefault="00814679" w:rsidP="001905DB">
            <w:pPr>
              <w:jc w:val="right"/>
              <w:rPr>
                <w:lang w:val="en-US" w:bidi="ar-IQ"/>
              </w:rPr>
            </w:pPr>
            <w:r>
              <w:rPr>
                <w:rFonts w:cs="Simplified Arabic" w:hint="cs"/>
                <w:noProof/>
                <w:sz w:val="28"/>
                <w:szCs w:val="28"/>
                <w:rtl/>
                <w:lang w:val="en-US"/>
              </w:rPr>
              <w:pict>
                <v:oval id="_x0000_s1032" style="position:absolute;margin-left:8.1pt;margin-top:7.0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4679" w:rsidRDefault="00814679" w:rsidP="001905DB">
            <w:pPr>
              <w:jc w:val="right"/>
              <w:rPr>
                <w:rFonts w:ascii="Tahoma" w:hAnsi="Tahoma" w:cs="Tahoma"/>
                <w:lang w:val="en-US" w:bidi="ar-IQ"/>
              </w:rPr>
            </w:pPr>
          </w:p>
        </w:tc>
      </w:tr>
      <w:tr w:rsidR="00814679" w:rsidTr="001905DB">
        <w:trPr>
          <w:trHeight w:hRule="exact" w:val="7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4679" w:rsidRPr="00F366A8" w:rsidRDefault="00814679" w:rsidP="001905DB">
            <w:pPr>
              <w:rPr>
                <w:rFonts w:ascii="Times New Roman" w:hAnsi="Times New Roman"/>
                <w:b/>
                <w:bCs/>
                <w:sz w:val="28"/>
                <w:szCs w:val="28"/>
                <w:rtl/>
                <w:lang w:bidi="ar-IQ"/>
              </w:rPr>
            </w:pPr>
            <w:r w:rsidRPr="00F366A8">
              <w:rPr>
                <w:rFonts w:ascii="Times New Roman" w:hAnsi="Times New Roman"/>
                <w:b/>
                <w:bCs/>
                <w:sz w:val="28"/>
                <w:szCs w:val="28"/>
                <w:rtl/>
                <w:lang w:bidi="ar-IQ"/>
              </w:rPr>
              <w:t>العلاقة بين الخيارات الستراتيجية والقيادة التحويلية وتأثيرهما في النجاح التنظيمي</w:t>
            </w:r>
          </w:p>
          <w:p w:rsidR="00814679" w:rsidRPr="00F366A8" w:rsidRDefault="00814679" w:rsidP="001905DB">
            <w:pPr>
              <w:rPr>
                <w:rFonts w:ascii="Times New Roman" w:hAnsi="Times New Roman"/>
                <w:b/>
                <w:bCs/>
                <w:sz w:val="28"/>
                <w:szCs w:val="28"/>
                <w:rtl/>
                <w:lang w:bidi="ar-IQ"/>
              </w:rPr>
            </w:pPr>
            <w:r w:rsidRPr="00F366A8">
              <w:rPr>
                <w:rFonts w:ascii="Times New Roman" w:hAnsi="Times New Roman"/>
                <w:b/>
                <w:bCs/>
                <w:sz w:val="28"/>
                <w:szCs w:val="28"/>
                <w:rtl/>
                <w:lang w:bidi="ar-IQ"/>
              </w:rPr>
              <w:t>دراسة استطلاعية مقارنة لآراء عينة من مدراء إدارة مصرفي الرافدين والرشيد</w:t>
            </w:r>
          </w:p>
          <w:p w:rsidR="00814679" w:rsidRDefault="00814679" w:rsidP="001905DB">
            <w:pPr>
              <w:tabs>
                <w:tab w:val="left" w:pos="802"/>
              </w:tabs>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4679" w:rsidRDefault="00814679" w:rsidP="001905DB">
            <w:pPr>
              <w:jc w:val="right"/>
              <w:rPr>
                <w:rFonts w:ascii="Tahoma" w:hAnsi="Tahoma" w:cs="Tahoma"/>
                <w:lang w:val="en-US" w:bidi="ar-IQ"/>
              </w:rPr>
            </w:pPr>
            <w:r>
              <w:rPr>
                <w:rFonts w:ascii="Tahoma" w:hAnsi="Tahoma" w:cs="Tahoma"/>
                <w:lang w:val="en-US" w:bidi="ar-IQ"/>
              </w:rPr>
              <w:t xml:space="preserve">Thesis  Title </w:t>
            </w:r>
          </w:p>
        </w:tc>
      </w:tr>
      <w:tr w:rsidR="00814679" w:rsidTr="001905DB">
        <w:trPr>
          <w:trHeight w:hRule="exact" w:val="55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4679" w:rsidRPr="00F366A8" w:rsidRDefault="00814679" w:rsidP="001905DB">
            <w:pPr>
              <w:rPr>
                <w:rFonts w:cs="Simplified Arabic" w:hint="cs"/>
                <w:b/>
                <w:bCs/>
                <w:sz w:val="32"/>
                <w:szCs w:val="32"/>
                <w:rtl/>
                <w:lang w:bidi="ar-IQ"/>
              </w:rPr>
            </w:pPr>
            <w:r w:rsidRPr="00F366A8">
              <w:rPr>
                <w:rFonts w:cs="Simplified Arabic" w:hint="cs"/>
                <w:b/>
                <w:bCs/>
                <w:sz w:val="32"/>
                <w:szCs w:val="32"/>
                <w:rtl/>
                <w:lang w:bidi="ar-IQ"/>
              </w:rPr>
              <w:t>1430 /هـ</w:t>
            </w:r>
            <w:r w:rsidRPr="00F366A8">
              <w:rPr>
                <w:rFonts w:cs="Simplified Arabic" w:hint="cs"/>
                <w:b/>
                <w:bCs/>
                <w:sz w:val="32"/>
                <w:szCs w:val="32"/>
                <w:rtl/>
                <w:lang w:bidi="ar-IQ"/>
              </w:rPr>
              <w:tab/>
            </w:r>
            <w:r w:rsidRPr="00F366A8">
              <w:rPr>
                <w:rFonts w:cs="Simplified Arabic" w:hint="cs"/>
                <w:b/>
                <w:bCs/>
                <w:sz w:val="32"/>
                <w:szCs w:val="32"/>
                <w:rtl/>
                <w:lang w:bidi="ar-IQ"/>
              </w:rPr>
              <w:tab/>
            </w:r>
            <w:r w:rsidRPr="00F366A8">
              <w:rPr>
                <w:rFonts w:cs="Simplified Arabic" w:hint="cs"/>
                <w:b/>
                <w:bCs/>
                <w:sz w:val="32"/>
                <w:szCs w:val="32"/>
                <w:rtl/>
                <w:lang w:bidi="ar-IQ"/>
              </w:rPr>
              <w:tab/>
            </w:r>
            <w:r w:rsidRPr="00F366A8">
              <w:rPr>
                <w:rFonts w:cs="Simplified Arabic" w:hint="cs"/>
                <w:b/>
                <w:bCs/>
                <w:sz w:val="32"/>
                <w:szCs w:val="32"/>
                <w:rtl/>
                <w:lang w:bidi="ar-IQ"/>
              </w:rPr>
              <w:tab/>
            </w:r>
            <w:r w:rsidRPr="00F366A8">
              <w:rPr>
                <w:rFonts w:cs="Simplified Arabic" w:hint="cs"/>
                <w:b/>
                <w:bCs/>
                <w:sz w:val="32"/>
                <w:szCs w:val="32"/>
                <w:rtl/>
                <w:lang w:bidi="ar-IQ"/>
              </w:rPr>
              <w:tab/>
            </w:r>
            <w:r w:rsidRPr="00F366A8">
              <w:rPr>
                <w:rFonts w:cs="Simplified Arabic" w:hint="cs"/>
                <w:b/>
                <w:bCs/>
                <w:sz w:val="32"/>
                <w:szCs w:val="32"/>
                <w:rtl/>
                <w:lang w:bidi="ar-IQ"/>
              </w:rPr>
              <w:tab/>
              <w:t xml:space="preserve">  </w:t>
            </w:r>
            <w:r w:rsidRPr="00F366A8">
              <w:rPr>
                <w:rFonts w:cs="Simplified Arabic" w:hint="cs"/>
                <w:b/>
                <w:bCs/>
                <w:sz w:val="32"/>
                <w:szCs w:val="32"/>
                <w:rtl/>
                <w:lang w:bidi="ar-IQ"/>
              </w:rPr>
              <w:tab/>
              <w:t>2009 /م</w:t>
            </w:r>
          </w:p>
          <w:p w:rsidR="00814679" w:rsidRPr="000B43D9" w:rsidRDefault="00814679" w:rsidP="001905DB">
            <w:pPr>
              <w:tabs>
                <w:tab w:val="center" w:pos="4016"/>
              </w:tabs>
              <w:rPr>
                <w:rFonts w:cs="Simplified Arabic" w:hint="cs"/>
                <w:sz w:val="36"/>
                <w:szCs w:val="36"/>
                <w:rtl/>
              </w:rPr>
            </w:pPr>
            <w:r>
              <w:rPr>
                <w:sz w:val="28"/>
                <w:szCs w:val="28"/>
                <w:rtl/>
              </w:rPr>
              <w:tab/>
            </w:r>
            <w:r w:rsidRPr="000E221C">
              <w:rPr>
                <w:sz w:val="28"/>
                <w:szCs w:val="28"/>
                <w:rtl/>
              </w:rPr>
              <w:t xml:space="preserve"> </w:t>
            </w:r>
          </w:p>
          <w:p w:rsidR="00814679" w:rsidRPr="000E221C" w:rsidRDefault="00814679" w:rsidP="001905DB">
            <w:pPr>
              <w:pStyle w:val="BodyText3"/>
              <w:rPr>
                <w:rFonts w:hint="cs"/>
                <w:sz w:val="28"/>
                <w:szCs w:val="28"/>
                <w:rtl/>
              </w:rPr>
            </w:pPr>
          </w:p>
          <w:p w:rsidR="00814679" w:rsidRDefault="00814679" w:rsidP="001905DB">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4679" w:rsidRDefault="00814679" w:rsidP="001905DB">
            <w:pPr>
              <w:jc w:val="right"/>
              <w:rPr>
                <w:rFonts w:ascii="Tahoma" w:hAnsi="Tahoma" w:cs="Tahoma"/>
                <w:lang w:val="en-US" w:bidi="ar-IQ"/>
              </w:rPr>
            </w:pPr>
            <w:r>
              <w:rPr>
                <w:rFonts w:ascii="Tahoma" w:hAnsi="Tahoma" w:cs="Tahoma"/>
                <w:lang w:val="en-US" w:bidi="ar-IQ"/>
              </w:rPr>
              <w:t>Year</w:t>
            </w:r>
          </w:p>
        </w:tc>
      </w:tr>
      <w:tr w:rsidR="00814679" w:rsidRPr="00C4413C" w:rsidTr="001905DB">
        <w:trPr>
          <w:trHeight w:val="665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14679" w:rsidRPr="00F366A8" w:rsidRDefault="00814679" w:rsidP="001905DB">
            <w:pPr>
              <w:rPr>
                <w:rFonts w:ascii="Times New Roman" w:hAnsi="Times New Roman"/>
                <w:b/>
                <w:bCs/>
                <w:sz w:val="22"/>
                <w:szCs w:val="22"/>
                <w:rtl/>
                <w:lang w:bidi="ar-IQ"/>
              </w:rPr>
            </w:pPr>
            <w:r w:rsidRPr="00F366A8">
              <w:rPr>
                <w:rFonts w:ascii="Times New Roman" w:hAnsi="Times New Roman"/>
                <w:b/>
                <w:bCs/>
                <w:sz w:val="22"/>
                <w:szCs w:val="22"/>
                <w:rtl/>
                <w:lang w:bidi="ar-IQ"/>
              </w:rPr>
              <w:t>يهدف هذا البحث إلى أيجاد العلاقة بين الخيارات الستراتيجية والقيادة التحويلية وتأثيرهما في النجاح التنظيمي ، دراسة تحليلية لآراء عينة من القيادات العليا والوسطى والتنفيذية لمصرفي الرافدين والرشيد (الإدارة العامة) .</w:t>
            </w:r>
          </w:p>
          <w:p w:rsidR="00814679" w:rsidRPr="00F366A8" w:rsidRDefault="00814679" w:rsidP="001905DB">
            <w:pPr>
              <w:rPr>
                <w:rFonts w:ascii="Times New Roman" w:hAnsi="Times New Roman"/>
                <w:b/>
                <w:bCs/>
                <w:sz w:val="22"/>
                <w:szCs w:val="22"/>
                <w:rtl/>
                <w:lang w:bidi="ar-IQ"/>
              </w:rPr>
            </w:pPr>
            <w:r w:rsidRPr="00F366A8">
              <w:rPr>
                <w:rFonts w:ascii="Times New Roman" w:hAnsi="Times New Roman"/>
                <w:b/>
                <w:bCs/>
                <w:sz w:val="22"/>
                <w:szCs w:val="22"/>
                <w:rtl/>
                <w:lang w:bidi="ar-IQ"/>
              </w:rPr>
              <w:t>ومما لاشك فيه أن قطاع المصارف من القطاعات الحيوية والمهمة ، فالخيارات الستراتيجية والقيادة التحويلية تعد من العوامل المؤثرة في تحقيق النجاح والأستمرار فيه حيث أن قدرة المنظمات على الأستمرار تعتمد على درجة كبيرة في مقدرة إدارتها لتبني الخيارات الستراتيجية المناسبة ومقدرة إدارتها العليا في عملية الأختيار والتحليل والتشخيص وأختيار الأفضل من أجل تحقيق النجاح لهذه المنظمات .</w:t>
            </w:r>
          </w:p>
          <w:p w:rsidR="00814679" w:rsidRPr="00F366A8" w:rsidRDefault="00814679" w:rsidP="001905DB">
            <w:pPr>
              <w:rPr>
                <w:rFonts w:ascii="Times New Roman" w:hAnsi="Times New Roman"/>
                <w:b/>
                <w:bCs/>
                <w:sz w:val="22"/>
                <w:szCs w:val="22"/>
                <w:rtl/>
                <w:lang w:bidi="ar-IQ"/>
              </w:rPr>
            </w:pPr>
            <w:r w:rsidRPr="00F366A8">
              <w:rPr>
                <w:rFonts w:ascii="Times New Roman" w:hAnsi="Times New Roman"/>
                <w:b/>
                <w:bCs/>
                <w:sz w:val="22"/>
                <w:szCs w:val="22"/>
                <w:rtl/>
                <w:lang w:bidi="ar-IQ"/>
              </w:rPr>
              <w:t>وطبق البحث على عينة مكونة من (80) مديراً موزعين في مستويات إدارية عدة (قيادات عليا ، قيادات وسطى ، وتنفيذية) وقد أستخدم البحث وسيلة أستبيان أداة رئيسية لجمع البيانات والمعلومات فضلاً عن الزيارات التي تمت خلال فترة توزيع وجمع الأستبانة.</w:t>
            </w:r>
          </w:p>
          <w:p w:rsidR="00814679" w:rsidRPr="00F366A8" w:rsidRDefault="00814679" w:rsidP="001905DB">
            <w:pPr>
              <w:rPr>
                <w:rFonts w:ascii="Times New Roman" w:hAnsi="Times New Roman"/>
                <w:b/>
                <w:bCs/>
                <w:sz w:val="22"/>
                <w:szCs w:val="22"/>
                <w:rtl/>
                <w:lang w:bidi="ar-IQ"/>
              </w:rPr>
            </w:pPr>
            <w:r w:rsidRPr="00F366A8">
              <w:rPr>
                <w:rFonts w:ascii="Times New Roman" w:hAnsi="Times New Roman"/>
                <w:b/>
                <w:bCs/>
                <w:sz w:val="22"/>
                <w:szCs w:val="22"/>
                <w:rtl/>
                <w:lang w:bidi="ar-IQ"/>
              </w:rPr>
              <w:t>وقد سعى الباحث إلى أختبار عدد من الفرضيات الرئيسة والفرعية المتعلقة بعلاقات الأرتباط وعلاقات التأثير بين المتغيرات الثلاثة ، وكذلك الفروق بين المصرفين حول المتغيرات الدراسة الرئيسة ، وذلك للإجابة عن التساؤلات المتعلقة بمشكلة الدراسة والوصول إلى الأهداف التي تعمل المنظمة للوصول إليها .</w:t>
            </w:r>
          </w:p>
          <w:p w:rsidR="00814679" w:rsidRPr="00F366A8" w:rsidRDefault="00814679" w:rsidP="001905DB">
            <w:pPr>
              <w:rPr>
                <w:rFonts w:ascii="Times New Roman" w:hAnsi="Times New Roman"/>
                <w:b/>
                <w:bCs/>
                <w:sz w:val="22"/>
                <w:szCs w:val="22"/>
                <w:rtl/>
                <w:lang w:bidi="ar-IQ"/>
              </w:rPr>
            </w:pPr>
            <w:r w:rsidRPr="00F366A8">
              <w:rPr>
                <w:rFonts w:ascii="Times New Roman" w:hAnsi="Times New Roman"/>
                <w:b/>
                <w:bCs/>
                <w:sz w:val="22"/>
                <w:szCs w:val="22"/>
                <w:rtl/>
                <w:lang w:bidi="ar-IQ"/>
              </w:rPr>
              <w:t>ولأجل المعالجة الأحصائية لبيانات البحث أستعمل عدد من التطبيقات</w:t>
            </w:r>
          </w:p>
          <w:p w:rsidR="00814679" w:rsidRPr="00F366A8" w:rsidRDefault="00814679" w:rsidP="001905DB">
            <w:pPr>
              <w:rPr>
                <w:rFonts w:ascii="Times New Roman" w:hAnsi="Times New Roman"/>
                <w:b/>
                <w:bCs/>
                <w:sz w:val="22"/>
                <w:szCs w:val="22"/>
                <w:rtl/>
                <w:lang w:bidi="ar-IQ"/>
              </w:rPr>
            </w:pPr>
            <w:r w:rsidRPr="00F366A8">
              <w:rPr>
                <w:rFonts w:ascii="Times New Roman" w:hAnsi="Times New Roman"/>
                <w:b/>
                <w:bCs/>
                <w:sz w:val="22"/>
                <w:szCs w:val="22"/>
                <w:rtl/>
                <w:lang w:bidi="ar-IQ"/>
              </w:rPr>
              <w:t>ولأجل المعالجة الأحصائية لبيانات البحث أستعمل عدد من التطبيقات الجاهزة (</w:t>
            </w:r>
            <w:r w:rsidRPr="00F366A8">
              <w:rPr>
                <w:rFonts w:ascii="Times New Roman" w:hAnsi="Times New Roman"/>
                <w:b/>
                <w:bCs/>
                <w:sz w:val="22"/>
                <w:szCs w:val="22"/>
                <w:lang w:bidi="ar-IQ"/>
              </w:rPr>
              <w:t>SPSS</w:t>
            </w:r>
            <w:r w:rsidRPr="00F366A8">
              <w:rPr>
                <w:rFonts w:ascii="Times New Roman" w:hAnsi="Times New Roman"/>
                <w:b/>
                <w:bCs/>
                <w:sz w:val="22"/>
                <w:szCs w:val="22"/>
                <w:rtl/>
                <w:lang w:bidi="ar-IQ"/>
              </w:rPr>
              <w:t>) و (</w:t>
            </w:r>
            <w:r w:rsidRPr="00F366A8">
              <w:rPr>
                <w:rFonts w:ascii="Times New Roman" w:hAnsi="Times New Roman"/>
                <w:b/>
                <w:bCs/>
                <w:sz w:val="22"/>
                <w:szCs w:val="22"/>
                <w:lang w:bidi="ar-IQ"/>
              </w:rPr>
              <w:t>MINTAP</w:t>
            </w:r>
            <w:r w:rsidRPr="00F366A8">
              <w:rPr>
                <w:rFonts w:ascii="Times New Roman" w:hAnsi="Times New Roman"/>
                <w:b/>
                <w:bCs/>
                <w:sz w:val="22"/>
                <w:szCs w:val="22"/>
                <w:rtl/>
                <w:lang w:bidi="ar-IQ"/>
              </w:rPr>
              <w:t>) كأدوات أحصائية لأجراء التحليلات ، وبالنظر لطبيعة البحث وكون البيانات لامعلمية (</w:t>
            </w:r>
            <w:r w:rsidRPr="00F366A8">
              <w:rPr>
                <w:rFonts w:ascii="Times New Roman" w:hAnsi="Times New Roman"/>
                <w:b/>
                <w:bCs/>
                <w:sz w:val="22"/>
                <w:szCs w:val="22"/>
                <w:lang w:bidi="ar-IQ"/>
              </w:rPr>
              <w:t>Nan Parametric</w:t>
            </w:r>
            <w:r w:rsidRPr="00F366A8">
              <w:rPr>
                <w:rFonts w:ascii="Times New Roman" w:hAnsi="Times New Roman"/>
                <w:b/>
                <w:bCs/>
                <w:sz w:val="22"/>
                <w:szCs w:val="22"/>
                <w:rtl/>
                <w:lang w:bidi="ar-IQ"/>
              </w:rPr>
              <w:t>) فقد تم أنتقاء أدوات أحصائية ملائمة لتحليل ومعالجة البيانات وأختبار الفرضيات .</w:t>
            </w:r>
          </w:p>
          <w:p w:rsidR="00814679" w:rsidRPr="00F366A8" w:rsidRDefault="00814679" w:rsidP="001905DB">
            <w:pPr>
              <w:rPr>
                <w:rFonts w:ascii="Times New Roman" w:hAnsi="Times New Roman"/>
                <w:b/>
                <w:bCs/>
                <w:sz w:val="22"/>
                <w:szCs w:val="22"/>
                <w:rtl/>
                <w:lang w:bidi="ar-IQ"/>
              </w:rPr>
            </w:pPr>
            <w:r w:rsidRPr="00F366A8">
              <w:rPr>
                <w:rFonts w:ascii="Times New Roman" w:hAnsi="Times New Roman"/>
                <w:b/>
                <w:bCs/>
                <w:sz w:val="22"/>
                <w:szCs w:val="22"/>
                <w:rtl/>
                <w:lang w:bidi="ar-IQ"/>
              </w:rPr>
              <w:t>ومن هذه الوسائل (النسب المؤية ، الوسيط ، معامل التحديد الزائف (</w:t>
            </w:r>
            <w:r w:rsidRPr="00F366A8">
              <w:rPr>
                <w:rFonts w:ascii="Times New Roman" w:hAnsi="Times New Roman"/>
                <w:b/>
                <w:bCs/>
                <w:sz w:val="22"/>
                <w:szCs w:val="22"/>
                <w:lang w:bidi="ar-IQ"/>
              </w:rPr>
              <w:t>p-r2</w:t>
            </w:r>
            <w:r w:rsidRPr="00F366A8">
              <w:rPr>
                <w:rFonts w:ascii="Times New Roman" w:hAnsi="Times New Roman"/>
                <w:b/>
                <w:bCs/>
                <w:sz w:val="22"/>
                <w:szCs w:val="22"/>
                <w:rtl/>
                <w:lang w:bidi="ar-IQ"/>
              </w:rPr>
              <w:t xml:space="preserve">) ، الأنحدار المتعدد ، التحليل العاملي ، أختبار </w:t>
            </w:r>
            <w:r w:rsidRPr="00F366A8">
              <w:rPr>
                <w:rFonts w:ascii="Times New Roman" w:hAnsi="Times New Roman"/>
                <w:b/>
                <w:bCs/>
                <w:sz w:val="22"/>
                <w:szCs w:val="22"/>
                <w:lang w:bidi="ar-IQ"/>
              </w:rPr>
              <w:t>t</w:t>
            </w:r>
            <w:r w:rsidRPr="00F366A8">
              <w:rPr>
                <w:rFonts w:ascii="Times New Roman" w:hAnsi="Times New Roman"/>
                <w:b/>
                <w:bCs/>
                <w:sz w:val="22"/>
                <w:szCs w:val="22"/>
                <w:rtl/>
                <w:lang w:bidi="ar-IQ"/>
              </w:rPr>
              <w:t xml:space="preserve"> ، أختبار </w:t>
            </w:r>
            <w:r w:rsidRPr="00F366A8">
              <w:rPr>
                <w:rFonts w:ascii="Times New Roman" w:hAnsi="Times New Roman"/>
                <w:b/>
                <w:bCs/>
                <w:sz w:val="22"/>
                <w:szCs w:val="22"/>
                <w:lang w:bidi="ar-IQ"/>
              </w:rPr>
              <w:t xml:space="preserve">f </w:t>
            </w:r>
            <w:r w:rsidRPr="00F366A8">
              <w:rPr>
                <w:rFonts w:ascii="Times New Roman" w:hAnsi="Times New Roman"/>
                <w:b/>
                <w:bCs/>
                <w:sz w:val="22"/>
                <w:szCs w:val="22"/>
                <w:rtl/>
                <w:lang w:bidi="ar-IQ"/>
              </w:rPr>
              <w:t>، أختبار كندال) .</w:t>
            </w:r>
          </w:p>
          <w:p w:rsidR="00814679" w:rsidRPr="00F366A8" w:rsidRDefault="00814679" w:rsidP="001905DB">
            <w:pPr>
              <w:tabs>
                <w:tab w:val="left" w:pos="367"/>
              </w:tabs>
              <w:rPr>
                <w:rFonts w:ascii="Times New Roman" w:hAnsi="Times New Roman"/>
                <w:b/>
                <w:bCs/>
                <w:sz w:val="22"/>
                <w:szCs w:val="22"/>
                <w:rtl/>
                <w:lang w:bidi="ar-IQ"/>
              </w:rPr>
            </w:pPr>
            <w:r w:rsidRPr="00F366A8">
              <w:rPr>
                <w:rFonts w:ascii="Times New Roman" w:hAnsi="Times New Roman"/>
                <w:b/>
                <w:bCs/>
                <w:sz w:val="22"/>
                <w:szCs w:val="22"/>
                <w:rtl/>
                <w:lang w:bidi="ar-IQ"/>
              </w:rPr>
              <w:t>وقد توصل البحث إلى مجموعة من الأستنتاجات والتوصيات من بينها لم تتحقق علاقة أرتباط قوية بين الخيارات الستراتيجية والقيادة التحويلية على المستوى العام في حين تحققت علاقة أرتباط قوية بين النجاح التنظيمي والقيادة التحويلية وأنتهى البحث إلى</w:t>
            </w:r>
          </w:p>
          <w:p w:rsidR="00814679" w:rsidRPr="00F366A8" w:rsidRDefault="00814679" w:rsidP="001905DB">
            <w:pPr>
              <w:rPr>
                <w:rFonts w:ascii="Times New Roman" w:hAnsi="Times New Roman" w:hint="cs"/>
                <w:b/>
                <w:bCs/>
                <w:sz w:val="22"/>
                <w:szCs w:val="22"/>
                <w:lang w:bidi="ar-IQ"/>
              </w:rPr>
            </w:pPr>
            <w:r w:rsidRPr="00F366A8">
              <w:rPr>
                <w:rFonts w:ascii="Times New Roman" w:hAnsi="Times New Roman"/>
                <w:b/>
                <w:bCs/>
                <w:sz w:val="22"/>
                <w:szCs w:val="22"/>
                <w:rtl/>
                <w:lang w:bidi="ar-IQ"/>
              </w:rPr>
              <w:t>مجموعة من التوصيات والمقترحات منها ضرورة الأهتمام وتوجيه الإدارات بأتخاذ الخيارات الستراتيجية كضرورة صحيحة قبل البدء بتنفيذ أي مشروع أو عمل وكذلك الأهتمام بالقيادات الإدارية خلال التدريب والتطوير والعمل على تحفيز المرؤوسين ونشر ثقافة التعاون فيما بينهم ودمج الكوادر القيادية الحديثة مع القديمة من أجل التعلم والأستفادة من الخبرات والأعتماد على معايير النجاح التنظيمي المهمة من خلال الكفاءة العالية والفاعلية لأجل تحقيق النجاح في المنظمة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14679" w:rsidRPr="00C4413C" w:rsidRDefault="00814679" w:rsidP="001905DB">
            <w:pPr>
              <w:spacing w:line="360" w:lineRule="auto"/>
              <w:rPr>
                <w:rFonts w:ascii="Tahoma" w:hAnsi="Tahoma" w:cs="Tahoma"/>
                <w:sz w:val="28"/>
                <w:szCs w:val="28"/>
                <w:rtl/>
                <w:lang w:val="en-US" w:bidi="ar-IQ"/>
              </w:rPr>
            </w:pPr>
          </w:p>
          <w:p w:rsidR="00814679" w:rsidRPr="00C4413C" w:rsidRDefault="00814679" w:rsidP="001905DB">
            <w:pPr>
              <w:spacing w:line="360" w:lineRule="auto"/>
              <w:jc w:val="right"/>
              <w:rPr>
                <w:rFonts w:ascii="Tahoma" w:hAnsi="Tahoma" w:cs="Tahoma"/>
                <w:sz w:val="28"/>
                <w:szCs w:val="28"/>
                <w:rtl/>
                <w:lang w:val="en-US" w:bidi="ar-IQ"/>
              </w:rPr>
            </w:pPr>
          </w:p>
          <w:p w:rsidR="00814679" w:rsidRPr="00C4413C" w:rsidRDefault="00814679" w:rsidP="001905DB">
            <w:pPr>
              <w:spacing w:line="360" w:lineRule="auto"/>
              <w:jc w:val="right"/>
              <w:rPr>
                <w:rFonts w:ascii="Tahoma" w:hAnsi="Tahoma" w:cs="Tahoma"/>
                <w:sz w:val="28"/>
                <w:szCs w:val="28"/>
                <w:lang w:val="en-US" w:bidi="ar-IQ"/>
              </w:rPr>
            </w:pPr>
            <w:r w:rsidRPr="00C4413C">
              <w:rPr>
                <w:rFonts w:ascii="Tahoma" w:hAnsi="Tahoma" w:cs="Tahoma"/>
                <w:sz w:val="28"/>
                <w:szCs w:val="28"/>
                <w:lang w:val="en-US" w:bidi="ar-IQ"/>
              </w:rPr>
              <w:t xml:space="preserve"> Abstract </w:t>
            </w:r>
            <w:r w:rsidRPr="00C4413C">
              <w:rPr>
                <w:rFonts w:ascii="Tahoma" w:hAnsi="Tahoma" w:cs="Tahoma"/>
                <w:sz w:val="28"/>
                <w:szCs w:val="28"/>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679"/>
    <w:rsid w:val="00814679"/>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7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4679"/>
  </w:style>
  <w:style w:type="character" w:customStyle="1" w:styleId="shorttext">
    <w:name w:val="short_text"/>
    <w:basedOn w:val="DefaultParagraphFont"/>
    <w:rsid w:val="00814679"/>
  </w:style>
  <w:style w:type="paragraph" w:styleId="BodyText3">
    <w:name w:val="Body Text 3"/>
    <w:basedOn w:val="Normal"/>
    <w:link w:val="BodyText3Char"/>
    <w:rsid w:val="00814679"/>
    <w:pPr>
      <w:spacing w:after="120"/>
    </w:pPr>
    <w:rPr>
      <w:sz w:val="16"/>
      <w:szCs w:val="16"/>
    </w:rPr>
  </w:style>
  <w:style w:type="character" w:customStyle="1" w:styleId="BodyText3Char">
    <w:name w:val="Body Text 3 Char"/>
    <w:basedOn w:val="DefaultParagraphFont"/>
    <w:link w:val="BodyText3"/>
    <w:rsid w:val="00814679"/>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2013-03-24T10:31:00Z</dcterms:created>
  <dcterms:modified xsi:type="dcterms:W3CDTF">2013-03-24T10:32:00Z</dcterms:modified>
</cp:coreProperties>
</file>