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928" w:type="dxa"/>
        <w:jc w:val="center"/>
        <w:tblInd w:w="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691"/>
        <w:gridCol w:w="822"/>
        <w:gridCol w:w="1764"/>
        <w:gridCol w:w="1421"/>
        <w:gridCol w:w="426"/>
        <w:gridCol w:w="1976"/>
        <w:gridCol w:w="19"/>
        <w:gridCol w:w="2809"/>
      </w:tblGrid>
      <w:tr w:rsidR="007B7D2F" w:rsidTr="001D4E98">
        <w:trPr>
          <w:trHeight w:val="486"/>
          <w:jc w:val="center"/>
        </w:trPr>
        <w:tc>
          <w:tcPr>
            <w:tcW w:w="10928" w:type="dxa"/>
            <w:gridSpan w:val="8"/>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FE56FA" w:rsidTr="001D4E98">
        <w:trPr>
          <w:trHeight w:hRule="exact" w:val="548"/>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FE56FA" w:rsidRPr="008D4B34" w:rsidRDefault="00FE56FA" w:rsidP="00D81C54">
            <w:pPr>
              <w:bidi w:val="0"/>
              <w:rPr>
                <w:lang w:val="en-US" w:bidi="ar-IQ"/>
              </w:rPr>
            </w:pPr>
            <w:r w:rsidRPr="00274689">
              <w:rPr>
                <w:sz w:val="32"/>
                <w:szCs w:val="32"/>
                <w:lang w:val="en-US" w:bidi="ar-IQ"/>
              </w:rPr>
              <w:t>Administration and Economy College</w:t>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E56FA" w:rsidRPr="0058381F" w:rsidRDefault="00FE56FA"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FE56FA" w:rsidRPr="007B7D2F" w:rsidTr="001D4E98">
        <w:trPr>
          <w:trHeight w:hRule="exact" w:val="548"/>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FE56FA" w:rsidRPr="008D4B34" w:rsidRDefault="00FE56FA" w:rsidP="00D81C54">
            <w:pPr>
              <w:bidi w:val="0"/>
              <w:rPr>
                <w:lang w:val="en-US" w:bidi="ar-IQ"/>
              </w:rPr>
            </w:pPr>
            <w:r w:rsidRPr="00274689">
              <w:rPr>
                <w:sz w:val="32"/>
                <w:szCs w:val="32"/>
                <w:lang w:val="en-US" w:bidi="ar-IQ"/>
              </w:rPr>
              <w:t>Economy</w:t>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E56FA" w:rsidRPr="0058381F" w:rsidRDefault="00FE56FA" w:rsidP="007B7D2F">
            <w:pPr>
              <w:jc w:val="right"/>
              <w:rPr>
                <w:rFonts w:ascii="Tahoma" w:hAnsi="Tahoma" w:cs="Tahoma"/>
                <w:lang w:val="en-US" w:bidi="ar-IQ"/>
              </w:rPr>
            </w:pPr>
            <w:r w:rsidRPr="0058381F">
              <w:rPr>
                <w:rFonts w:ascii="Tahoma" w:hAnsi="Tahoma" w:cs="Tahoma"/>
                <w:lang w:val="en-US" w:bidi="ar-IQ"/>
              </w:rPr>
              <w:t>Department</w:t>
            </w:r>
          </w:p>
        </w:tc>
      </w:tr>
      <w:tr w:rsidR="00FE56FA" w:rsidRPr="007B7D2F" w:rsidTr="001D4E98">
        <w:trPr>
          <w:trHeight w:hRule="exact" w:val="860"/>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FE56FA" w:rsidRPr="00D052F4" w:rsidRDefault="00D052F4" w:rsidP="00D81C54">
            <w:pPr>
              <w:bidi w:val="0"/>
              <w:rPr>
                <w:lang w:val="en-US" w:bidi="ar-IQ"/>
              </w:rPr>
            </w:pPr>
            <w:r>
              <w:rPr>
                <w:sz w:val="32"/>
                <w:szCs w:val="32"/>
                <w:lang w:val="en-US" w:bidi="ar-IQ"/>
              </w:rPr>
              <w:t xml:space="preserve">AS.D </w:t>
            </w:r>
            <w:r w:rsidR="00FE56FA" w:rsidRPr="008E64BB">
              <w:rPr>
                <w:sz w:val="32"/>
                <w:szCs w:val="32"/>
                <w:lang w:bidi="ar-IQ"/>
              </w:rPr>
              <w:t xml:space="preserve">Abdul-Jabbar </w:t>
            </w:r>
            <w:proofErr w:type="spellStart"/>
            <w:r w:rsidR="00FE56FA" w:rsidRPr="008E64BB">
              <w:rPr>
                <w:sz w:val="32"/>
                <w:szCs w:val="32"/>
                <w:lang w:bidi="ar-IQ"/>
              </w:rPr>
              <w:t>Mahmood</w:t>
            </w:r>
            <w:proofErr w:type="spellEnd"/>
            <w:r w:rsidR="00FE56FA" w:rsidRPr="008E64BB">
              <w:rPr>
                <w:sz w:val="32"/>
                <w:szCs w:val="32"/>
                <w:lang w:bidi="ar-IQ"/>
              </w:rPr>
              <w:t xml:space="preserve"> Fatah</w:t>
            </w:r>
            <w:r>
              <w:rPr>
                <w:lang w:bidi="ar-IQ"/>
              </w:rPr>
              <w:t xml:space="preserve"> &amp; </w:t>
            </w:r>
            <w:r>
              <w:rPr>
                <w:sz w:val="32"/>
                <w:szCs w:val="32"/>
                <w:lang w:val="en-US" w:bidi="ar-IQ"/>
              </w:rPr>
              <w:t>AS.D</w:t>
            </w:r>
            <w:r>
              <w:rPr>
                <w:lang w:val="en-US" w:bidi="ar-IQ"/>
              </w:rPr>
              <w:t xml:space="preserve"> </w:t>
            </w:r>
            <w:proofErr w:type="spellStart"/>
            <w:r>
              <w:rPr>
                <w:lang w:val="en-US" w:bidi="ar-IQ"/>
              </w:rPr>
              <w:t>Moohamad</w:t>
            </w:r>
            <w:proofErr w:type="spellEnd"/>
            <w:r>
              <w:rPr>
                <w:lang w:val="en-US" w:bidi="ar-IQ"/>
              </w:rPr>
              <w:t xml:space="preserve"> Ali </w:t>
            </w:r>
            <w:proofErr w:type="spellStart"/>
            <w:r>
              <w:rPr>
                <w:lang w:val="en-US" w:bidi="ar-IQ"/>
              </w:rPr>
              <w:t>Mousa</w:t>
            </w:r>
            <w:proofErr w:type="spellEnd"/>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E56FA" w:rsidRPr="0058381F" w:rsidRDefault="00FE56FA"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22F07" w:rsidRPr="007B7D2F" w:rsidTr="001D4E98">
        <w:trPr>
          <w:trHeight w:hRule="exact" w:val="548"/>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422F07" w:rsidRPr="008D4B34" w:rsidRDefault="00422F07" w:rsidP="008D4B34">
            <w:pPr>
              <w:bidi w:val="0"/>
              <w:rPr>
                <w:lang w:val="en-US"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1D4E98">
        <w:trPr>
          <w:trHeight w:hRule="exact" w:val="615"/>
          <w:jc w:val="center"/>
        </w:trPr>
        <w:tc>
          <w:tcPr>
            <w:tcW w:w="1691"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C604E7" w:rsidP="00441E29">
            <w:pPr>
              <w:jc w:val="center"/>
              <w:rPr>
                <w:rFonts w:ascii="Simplified Arabic" w:hAnsi="Simplified Arabic" w:cs="Simplified Arabic"/>
                <w:b/>
                <w:bCs/>
                <w:sz w:val="22"/>
                <w:szCs w:val="22"/>
                <w:rtl/>
                <w:lang w:val="en-US" w:bidi="ar-IQ"/>
              </w:rPr>
            </w:pPr>
            <w:r w:rsidRPr="00C604E7">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86"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C604E7" w:rsidP="00FE56FA">
            <w:pPr>
              <w:rPr>
                <w:rFonts w:ascii="Simplified Arabic" w:hAnsi="Simplified Arabic" w:cs="Simplified Arabic"/>
                <w:b/>
                <w:bCs/>
                <w:sz w:val="22"/>
                <w:szCs w:val="22"/>
                <w:rtl/>
                <w:lang w:bidi="ar-IQ"/>
              </w:rPr>
            </w:pPr>
            <w:r w:rsidRPr="00C604E7">
              <w:rPr>
                <w:rFonts w:ascii="Simplified Arabic" w:hAnsi="Simplified Arabic" w:cs="Simplified Arabic"/>
                <w:b/>
                <w:bCs/>
                <w:noProof/>
                <w:color w:val="333333"/>
                <w:sz w:val="22"/>
                <w:szCs w:val="22"/>
                <w:rtl/>
                <w:lang w:val="en-US"/>
              </w:rPr>
              <w:pict>
                <v:oval id="_x0000_s1027" style="position:absolute;left:0;text-align:left;margin-left:5.7pt;margin-top:-2.9pt;width:21.05pt;height:22.35pt;z-index:251659264;mso-position-horizontal-relative:text;mso-position-vertical-relative:text" fillcolor="white [3201]" strokecolor="black [3200]" strokeweight="1pt">
                  <v:stroke dashstyle="dash"/>
                  <v:shadow color="#868686"/>
                  <v:textbox style="mso-next-textbox:#_x0000_s1027">
                    <w:txbxContent>
                      <w:p w:rsidR="00FE56FA" w:rsidRPr="00FE56FA" w:rsidRDefault="00FE56FA">
                        <w:pPr>
                          <w:rPr>
                            <w:sz w:val="32"/>
                            <w:szCs w:val="32"/>
                            <w:lang w:bidi="ar-IQ"/>
                          </w:rPr>
                        </w:pPr>
                        <w:r w:rsidRPr="00FE56FA">
                          <w:rPr>
                            <w:rFonts w:hint="cs"/>
                            <w:sz w:val="32"/>
                            <w:szCs w:val="32"/>
                            <w:rtl/>
                            <w:lang w:bidi="ar-IQ"/>
                          </w:rPr>
                          <w:t>*</w:t>
                        </w:r>
                      </w:p>
                    </w:txbxContent>
                  </v:textbox>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421"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C604E7" w:rsidP="00441E29">
            <w:pPr>
              <w:jc w:val="center"/>
              <w:rPr>
                <w:rFonts w:ascii="Simplified Arabic" w:hAnsi="Simplified Arabic" w:cs="Simplified Arabic"/>
                <w:b/>
                <w:bCs/>
                <w:sz w:val="22"/>
                <w:szCs w:val="22"/>
                <w:rtl/>
                <w:lang w:bidi="ar-IQ"/>
              </w:rPr>
            </w:pPr>
            <w:r w:rsidRPr="00C604E7">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02"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C604E7" w:rsidP="00441E29">
            <w:pPr>
              <w:jc w:val="center"/>
              <w:rPr>
                <w:rStyle w:val="hps"/>
                <w:rFonts w:ascii="Simplified Arabic" w:hAnsi="Simplified Arabic" w:cs="Simplified Arabic"/>
                <w:b/>
                <w:bCs/>
                <w:color w:val="333333"/>
                <w:sz w:val="2"/>
                <w:szCs w:val="2"/>
                <w:lang w:val="en-US" w:bidi="ar-IQ"/>
              </w:rPr>
            </w:pPr>
            <w:r w:rsidRPr="00C604E7">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828"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660FE5" w:rsidP="00660FE5">
            <w:pPr>
              <w:tabs>
                <w:tab w:val="right" w:pos="2612"/>
              </w:tabs>
              <w:rPr>
                <w:rFonts w:ascii="Tahoma" w:hAnsi="Tahoma" w:cs="Tahoma"/>
                <w:rtl/>
                <w:lang w:val="en-US" w:bidi="ar-IQ"/>
              </w:rPr>
            </w:pPr>
            <w:r>
              <w:rPr>
                <w:rFonts w:ascii="Tahoma" w:hAnsi="Tahoma" w:cs="Tahoma"/>
                <w:lang w:val="en-US" w:bidi="ar-IQ"/>
              </w:rPr>
              <w:tab/>
            </w:r>
            <w:r w:rsidR="007B5BB1">
              <w:rPr>
                <w:rFonts w:ascii="Tahoma" w:hAnsi="Tahoma" w:cs="Tahoma"/>
                <w:lang w:val="en-US" w:bidi="ar-IQ"/>
              </w:rPr>
              <w:t xml:space="preserve">Career </w:t>
            </w:r>
          </w:p>
        </w:tc>
      </w:tr>
      <w:tr w:rsidR="002729DF" w:rsidRPr="007B7D2F" w:rsidTr="001D4E98">
        <w:trPr>
          <w:trHeight w:hRule="exact" w:val="1730"/>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8D4B34" w:rsidRDefault="008D4B34">
            <w:pPr>
              <w:rPr>
                <w:rFonts w:hint="cs"/>
                <w:rtl/>
                <w:lang w:bidi="ar-IQ"/>
              </w:rPr>
            </w:pPr>
          </w:p>
          <w:p w:rsidR="00D052F4" w:rsidRDefault="00D052F4" w:rsidP="00D052F4">
            <w:pPr>
              <w:jc w:val="center"/>
              <w:rPr>
                <w:rFonts w:hint="cs"/>
                <w:b/>
                <w:bCs/>
                <w:sz w:val="28"/>
                <w:szCs w:val="28"/>
                <w:rtl/>
                <w:lang w:bidi="ar-IQ"/>
              </w:rPr>
            </w:pPr>
            <w:r>
              <w:rPr>
                <w:rFonts w:hint="cs"/>
                <w:b/>
                <w:bCs/>
                <w:sz w:val="28"/>
                <w:szCs w:val="28"/>
                <w:rtl/>
                <w:lang w:bidi="ar-IQ"/>
              </w:rPr>
              <w:t>اشكالية إعلاء مكانة القيم في العلم</w:t>
            </w:r>
          </w:p>
          <w:p w:rsidR="00D052F4" w:rsidRDefault="00D052F4" w:rsidP="00D052F4">
            <w:pPr>
              <w:jc w:val="center"/>
              <w:rPr>
                <w:rFonts w:hint="cs"/>
                <w:b/>
                <w:bCs/>
                <w:sz w:val="28"/>
                <w:szCs w:val="28"/>
                <w:rtl/>
                <w:lang w:bidi="ar-IQ"/>
              </w:rPr>
            </w:pPr>
            <w:r>
              <w:rPr>
                <w:rFonts w:hint="cs"/>
                <w:b/>
                <w:bCs/>
                <w:sz w:val="28"/>
                <w:szCs w:val="28"/>
                <w:rtl/>
                <w:lang w:bidi="ar-IQ"/>
              </w:rPr>
              <w:t>دراسة في الفكر الاقتصادي والتحليل الكلي</w:t>
            </w:r>
          </w:p>
          <w:p w:rsidR="00D052F4" w:rsidRDefault="00D052F4" w:rsidP="00D052F4">
            <w:pPr>
              <w:rPr>
                <w:b/>
                <w:bCs/>
                <w:sz w:val="28"/>
                <w:szCs w:val="28"/>
              </w:rPr>
            </w:pPr>
          </w:p>
          <w:p w:rsidR="008D4B34" w:rsidRPr="00D052F4" w:rsidRDefault="008D4B34">
            <w:pPr>
              <w:rPr>
                <w:rtl/>
                <w:lang w:bidi="ar-IQ"/>
              </w:rPr>
            </w:pPr>
          </w:p>
          <w:p w:rsidR="008D4B34" w:rsidRDefault="008D4B34">
            <w:pPr>
              <w:rPr>
                <w:rtl/>
                <w:lang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1D4E98">
        <w:trPr>
          <w:trHeight w:val="526"/>
          <w:jc w:val="center"/>
        </w:trPr>
        <w:tc>
          <w:tcPr>
            <w:tcW w:w="2513" w:type="dxa"/>
            <w:gridSpan w:val="2"/>
            <w:tcBorders>
              <w:top w:val="threeDEmboss" w:sz="18" w:space="0" w:color="auto"/>
              <w:left w:val="threeDEmboss" w:sz="18" w:space="0" w:color="auto"/>
              <w:bottom w:val="threeDEmboss" w:sz="18" w:space="0" w:color="auto"/>
              <w:right w:val="threeDEmboss" w:sz="18" w:space="0" w:color="auto"/>
            </w:tcBorders>
          </w:tcPr>
          <w:p w:rsidR="002729DF" w:rsidRPr="00D7176F" w:rsidRDefault="00F30E9B" w:rsidP="00F30E9B">
            <w:pPr>
              <w:jc w:val="center"/>
              <w:rPr>
                <w:rtl/>
                <w:lang w:val="en-US" w:bidi="ar-IQ"/>
              </w:rPr>
            </w:pPr>
            <w:r>
              <w:rPr>
                <w:lang w:val="en-US" w:bidi="ar-IQ"/>
              </w:rPr>
              <w:t>Single</w:t>
            </w:r>
          </w:p>
        </w:tc>
        <w:tc>
          <w:tcPr>
            <w:tcW w:w="3611" w:type="dxa"/>
            <w:gridSpan w:val="3"/>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976"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C604E7" w:rsidP="008D4B34">
            <w:pPr>
              <w:rPr>
                <w:rtl/>
                <w:lang w:val="en-US" w:bidi="ar-IQ"/>
              </w:rPr>
            </w:pPr>
            <w:r>
              <w:rPr>
                <w:noProof/>
                <w:rtl/>
                <w:lang w:val="en-US"/>
              </w:rPr>
              <w:pict>
                <v:oval id="_x0000_s1062" style="position:absolute;left:0;text-align:left;margin-left:-1.3pt;margin-top:-1.8pt;width:18.35pt;height:24.25pt;z-index:251662336;mso-position-horizontal-relative:text;mso-position-vertical-relative:text" fillcolor="white [3201]" strokecolor="black [3200]" strokeweight="1pt">
                  <v:stroke dashstyle="dash"/>
                  <v:shadow color="#868686"/>
                  <v:textbox>
                    <w:txbxContent>
                      <w:p w:rsidR="00D052F4" w:rsidRDefault="00D052F4">
                        <w:r>
                          <w:rPr>
                            <w:noProof/>
                            <w:rtl/>
                            <w:lang w:val="en-US"/>
                          </w:rPr>
                          <w:drawing>
                            <wp:inline distT="0" distB="0" distL="0" distR="0">
                              <wp:extent cx="26670" cy="25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670" cy="25757"/>
                                      </a:xfrm>
                                      <a:prstGeom prst="rect">
                                        <a:avLst/>
                                      </a:prstGeom>
                                      <a:noFill/>
                                      <a:ln w="9525">
                                        <a:noFill/>
                                        <a:miter lim="800000"/>
                                        <a:headEnd/>
                                        <a:tailEnd/>
                                      </a:ln>
                                    </pic:spPr>
                                  </pic:pic>
                                </a:graphicData>
                              </a:graphic>
                            </wp:inline>
                          </w:drawing>
                        </w:r>
                        <w:r w:rsidRPr="00D052F4">
                          <w:rPr>
                            <w:rFonts w:hint="cs"/>
                            <w:b/>
                            <w:bCs/>
                            <w:sz w:val="28"/>
                            <w:szCs w:val="28"/>
                            <w:rtl/>
                          </w:rPr>
                          <w:t>*</w:t>
                        </w:r>
                        <w:r w:rsidRPr="00D052F4">
                          <w:t xml:space="preserve"> </w:t>
                        </w:r>
                        <w:r>
                          <w:rPr>
                            <w:noProof/>
                            <w:lang w:val="en-US"/>
                          </w:rPr>
                          <w:drawing>
                            <wp:inline distT="0" distB="0" distL="0" distR="0">
                              <wp:extent cx="26670" cy="25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670" cy="25757"/>
                                      </a:xfrm>
                                      <a:prstGeom prst="rect">
                                        <a:avLst/>
                                      </a:prstGeom>
                                      <a:noFill/>
                                      <a:ln w="9525">
                                        <a:noFill/>
                                        <a:miter lim="800000"/>
                                        <a:headEnd/>
                                        <a:tailEnd/>
                                      </a:ln>
                                    </pic:spPr>
                                  </pic:pic>
                                </a:graphicData>
                              </a:graphic>
                            </wp:inline>
                          </w:drawing>
                        </w:r>
                      </w:p>
                    </w:txbxContent>
                  </v:textbox>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828"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1D4E98">
        <w:trPr>
          <w:trHeight w:val="357"/>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BC4E9A" w:rsidRPr="001D4E98" w:rsidRDefault="001D4E98" w:rsidP="001D4E98">
            <w:pPr>
              <w:bidi w:val="0"/>
              <w:rPr>
                <w:sz w:val="28"/>
                <w:szCs w:val="28"/>
                <w:lang w:bidi="ar-IQ"/>
              </w:rPr>
            </w:pPr>
            <w:r w:rsidRPr="001D4E98">
              <w:rPr>
                <w:rFonts w:ascii="Arial" w:eastAsia="Times New Roman" w:hAnsi="Arial"/>
                <w:color w:val="333333"/>
                <w:sz w:val="28"/>
                <w:szCs w:val="28"/>
              </w:rPr>
              <w:t>Baghdad University - Faculty of Business and Economics</w:t>
            </w:r>
            <w:r w:rsidRPr="001D4E98">
              <w:rPr>
                <w:rFonts w:ascii="Arial" w:eastAsia="Times New Roman" w:hAnsi="Arial"/>
                <w:color w:val="333333"/>
                <w:sz w:val="28"/>
                <w:szCs w:val="28"/>
              </w:rPr>
              <w:br/>
              <w:t>  </w:t>
            </w:r>
            <w:r w:rsidRPr="001D4E98">
              <w:rPr>
                <w:rFonts w:ascii="Arial" w:eastAsia="Times New Roman" w:hAnsi="Arial"/>
                <w:color w:val="333333"/>
                <w:sz w:val="28"/>
                <w:szCs w:val="28"/>
              </w:rPr>
              <w:br/>
            </w: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1D4E98">
        <w:trPr>
          <w:trHeight w:hRule="exact" w:val="411"/>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tabs>
                <w:tab w:val="left" w:pos="4843"/>
              </w:tabs>
              <w:bidi w:val="0"/>
              <w:jc w:val="center"/>
              <w:rPr>
                <w:lang w:val="en-US"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1D4E98">
        <w:trPr>
          <w:trHeight w:hRule="exact" w:val="411"/>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1D4E98">
        <w:trPr>
          <w:trHeight w:hRule="exact" w:val="411"/>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1D4E98">
        <w:trPr>
          <w:trHeight w:hRule="exact" w:val="13565"/>
          <w:jc w:val="center"/>
        </w:trPr>
        <w:tc>
          <w:tcPr>
            <w:tcW w:w="8119" w:type="dxa"/>
            <w:gridSpan w:val="7"/>
            <w:tcBorders>
              <w:top w:val="threeDEmboss" w:sz="18" w:space="0" w:color="auto"/>
              <w:left w:val="threeDEmboss" w:sz="18" w:space="0" w:color="auto"/>
              <w:bottom w:val="threeDEmboss" w:sz="18" w:space="0" w:color="auto"/>
              <w:right w:val="threeDEmboss" w:sz="18" w:space="0" w:color="auto"/>
            </w:tcBorders>
          </w:tcPr>
          <w:p w:rsidR="00A15485" w:rsidRPr="00475A6C" w:rsidRDefault="00A15485" w:rsidP="00121FDA">
            <w:pPr>
              <w:jc w:val="right"/>
              <w:rPr>
                <w:b/>
                <w:bCs/>
                <w:sz w:val="28"/>
                <w:szCs w:val="28"/>
              </w:rPr>
            </w:pPr>
            <w:r w:rsidRPr="00475A6C">
              <w:rPr>
                <w:b/>
                <w:bCs/>
                <w:sz w:val="28"/>
                <w:szCs w:val="28"/>
              </w:rPr>
              <w:lastRenderedPageBreak/>
              <w:t>Introduction</w:t>
            </w:r>
          </w:p>
          <w:p w:rsidR="00A15485" w:rsidRPr="00475A6C" w:rsidRDefault="00A15485" w:rsidP="00121FDA">
            <w:pPr>
              <w:jc w:val="right"/>
              <w:rPr>
                <w:b/>
                <w:bCs/>
                <w:sz w:val="28"/>
                <w:szCs w:val="28"/>
              </w:rPr>
            </w:pPr>
            <w:r w:rsidRPr="00475A6C">
              <w:rPr>
                <w:b/>
                <w:bCs/>
                <w:sz w:val="28"/>
                <w:szCs w:val="28"/>
              </w:rPr>
              <w:tab/>
              <w:t xml:space="preserve">The most important issues of the human knowledge lies in </w:t>
            </w:r>
            <w:proofErr w:type="spellStart"/>
            <w:r w:rsidRPr="00475A6C">
              <w:rPr>
                <w:b/>
                <w:bCs/>
                <w:sz w:val="28"/>
                <w:szCs w:val="28"/>
              </w:rPr>
              <w:t>it’s</w:t>
            </w:r>
            <w:proofErr w:type="spellEnd"/>
            <w:r w:rsidRPr="00475A6C">
              <w:rPr>
                <w:b/>
                <w:bCs/>
                <w:sz w:val="28"/>
                <w:szCs w:val="28"/>
              </w:rPr>
              <w:t xml:space="preserve"> originality and belonging to the constructions and objective structure (on </w:t>
            </w:r>
            <w:proofErr w:type="spellStart"/>
            <w:r w:rsidRPr="00475A6C">
              <w:rPr>
                <w:b/>
                <w:bCs/>
                <w:sz w:val="28"/>
                <w:szCs w:val="28"/>
              </w:rPr>
              <w:t>it’s</w:t>
            </w:r>
            <w:proofErr w:type="spellEnd"/>
            <w:r w:rsidRPr="00475A6C">
              <w:rPr>
                <w:b/>
                <w:bCs/>
                <w:sz w:val="28"/>
                <w:szCs w:val="28"/>
              </w:rPr>
              <w:t xml:space="preserve"> historical levels) which it aims to </w:t>
            </w:r>
            <w:proofErr w:type="gramStart"/>
            <w:r w:rsidRPr="00475A6C">
              <w:rPr>
                <w:b/>
                <w:bCs/>
                <w:sz w:val="28"/>
                <w:szCs w:val="28"/>
              </w:rPr>
              <w:t>explain ,</w:t>
            </w:r>
            <w:proofErr w:type="gramEnd"/>
            <w:r w:rsidRPr="00475A6C">
              <w:rPr>
                <w:b/>
                <w:bCs/>
                <w:sz w:val="28"/>
                <w:szCs w:val="28"/>
              </w:rPr>
              <w:t xml:space="preserve"> understand and surpass. The stream which the mind takes </w:t>
            </w:r>
            <w:proofErr w:type="gramStart"/>
            <w:r w:rsidRPr="00475A6C">
              <w:rPr>
                <w:b/>
                <w:bCs/>
                <w:sz w:val="28"/>
                <w:szCs w:val="28"/>
              </w:rPr>
              <w:t>it’s</w:t>
            </w:r>
            <w:proofErr w:type="gramEnd"/>
            <w:r w:rsidRPr="00475A6C">
              <w:rPr>
                <w:b/>
                <w:bCs/>
                <w:sz w:val="28"/>
                <w:szCs w:val="28"/>
              </w:rPr>
              <w:t xml:space="preserve"> material from is the social intent states out of the consciousness and ideology.</w:t>
            </w:r>
          </w:p>
          <w:p w:rsidR="00A15485" w:rsidRPr="00475A6C" w:rsidRDefault="00A15485" w:rsidP="00121FDA">
            <w:pPr>
              <w:jc w:val="right"/>
              <w:rPr>
                <w:b/>
                <w:bCs/>
                <w:sz w:val="28"/>
                <w:szCs w:val="28"/>
              </w:rPr>
            </w:pPr>
            <w:r w:rsidRPr="00475A6C">
              <w:rPr>
                <w:b/>
                <w:bCs/>
                <w:sz w:val="28"/>
                <w:szCs w:val="28"/>
              </w:rPr>
              <w:tab/>
              <w:t xml:space="preserve">The ability </w:t>
            </w:r>
            <w:proofErr w:type="gramStart"/>
            <w:r w:rsidRPr="00475A6C">
              <w:rPr>
                <w:b/>
                <w:bCs/>
                <w:sz w:val="28"/>
                <w:szCs w:val="28"/>
              </w:rPr>
              <w:t>of  consciousness</w:t>
            </w:r>
            <w:proofErr w:type="gramEnd"/>
            <w:r w:rsidRPr="00475A6C">
              <w:rPr>
                <w:b/>
                <w:bCs/>
                <w:sz w:val="28"/>
                <w:szCs w:val="28"/>
              </w:rPr>
              <w:t xml:space="preserve"> to understand the objective reality it’s general features from the necessary condition to gain the consciousness. Not </w:t>
            </w:r>
            <w:proofErr w:type="spellStart"/>
            <w:r w:rsidRPr="00475A6C">
              <w:rPr>
                <w:b/>
                <w:bCs/>
                <w:sz w:val="28"/>
                <w:szCs w:val="28"/>
              </w:rPr>
              <w:t>it’s</w:t>
            </w:r>
            <w:proofErr w:type="spellEnd"/>
            <w:r w:rsidRPr="00475A6C">
              <w:rPr>
                <w:b/>
                <w:bCs/>
                <w:sz w:val="28"/>
                <w:szCs w:val="28"/>
              </w:rPr>
              <w:t xml:space="preserve"> validity to represent a specific reality in specific historical conditions only but it’s values dimension as much as, it represents increasing consciousness in </w:t>
            </w:r>
            <w:proofErr w:type="spellStart"/>
            <w:r w:rsidRPr="00475A6C">
              <w:rPr>
                <w:b/>
                <w:bCs/>
                <w:sz w:val="28"/>
                <w:szCs w:val="28"/>
              </w:rPr>
              <w:t>it’s</w:t>
            </w:r>
            <w:proofErr w:type="spellEnd"/>
            <w:r w:rsidRPr="00475A6C">
              <w:rPr>
                <w:b/>
                <w:bCs/>
                <w:sz w:val="28"/>
                <w:szCs w:val="28"/>
              </w:rPr>
              <w:t xml:space="preserve"> economical, social, political, lead and ethical interactions without recognition or selective discrimination claiming scientific specialization, otherwise consciousness will be (even if it wears science) consciousness of a false selective reality. This consciousness has no place except in the mind of thinkers as much as they stand on the subjective logic and using the analytical tools to recognize the science.</w:t>
            </w:r>
          </w:p>
          <w:p w:rsidR="00F11E73" w:rsidRDefault="00F11E73" w:rsidP="00F11E73">
            <w:pPr>
              <w:shd w:val="clear" w:color="auto" w:fill="F5F5F5"/>
              <w:bidi w:val="0"/>
              <w:jc w:val="both"/>
              <w:textAlignment w:val="top"/>
              <w:rPr>
                <w:rFonts w:ascii="Arial" w:eastAsia="Times New Roman" w:hAnsi="Arial" w:cs="Arial"/>
                <w:b/>
                <w:bCs/>
                <w:color w:val="333333"/>
                <w:sz w:val="28"/>
                <w:szCs w:val="28"/>
              </w:rPr>
            </w:pPr>
          </w:p>
          <w:p w:rsidR="008F45F0" w:rsidRPr="008F45F0" w:rsidRDefault="008F45F0" w:rsidP="00A15485">
            <w:pPr>
              <w:shd w:val="clear" w:color="auto" w:fill="F5F5F5"/>
              <w:bidi w:val="0"/>
              <w:jc w:val="both"/>
              <w:textAlignment w:val="top"/>
              <w:rPr>
                <w:rFonts w:ascii="Arial" w:eastAsia="Times New Roman" w:hAnsi="Arial" w:cs="Arial"/>
                <w:b/>
                <w:bCs/>
                <w:color w:val="888888"/>
                <w:sz w:val="28"/>
                <w:szCs w:val="28"/>
                <w:lang w:bidi="ar-IQ"/>
              </w:rPr>
            </w:pPr>
          </w:p>
        </w:tc>
        <w:tc>
          <w:tcPr>
            <w:tcW w:w="2809"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rsidP="00131309">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73" w:rsidRDefault="00ED6073" w:rsidP="002729DF">
      <w:r>
        <w:separator/>
      </w:r>
    </w:p>
  </w:endnote>
  <w:endnote w:type="continuationSeparator" w:id="0">
    <w:p w:rsidR="00ED6073" w:rsidRDefault="00ED6073"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1" w:usb1="00000000" w:usb2="00000000" w:usb3="00000000" w:csb0="00000009"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73" w:rsidRDefault="00ED6073" w:rsidP="002729DF">
      <w:r>
        <w:separator/>
      </w:r>
    </w:p>
  </w:footnote>
  <w:footnote w:type="continuationSeparator" w:id="0">
    <w:p w:rsidR="00ED6073" w:rsidRDefault="00ED6073"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rsids>
    <w:rsidRoot w:val="007B7D2F"/>
    <w:rsid w:val="000F02DD"/>
    <w:rsid w:val="001147B3"/>
    <w:rsid w:val="00121FDA"/>
    <w:rsid w:val="00131309"/>
    <w:rsid w:val="00142253"/>
    <w:rsid w:val="001D4E98"/>
    <w:rsid w:val="002015D8"/>
    <w:rsid w:val="00261579"/>
    <w:rsid w:val="002729DF"/>
    <w:rsid w:val="002A343C"/>
    <w:rsid w:val="003266CE"/>
    <w:rsid w:val="00326EB1"/>
    <w:rsid w:val="0034265E"/>
    <w:rsid w:val="00422F07"/>
    <w:rsid w:val="00441E29"/>
    <w:rsid w:val="0047465E"/>
    <w:rsid w:val="004E248F"/>
    <w:rsid w:val="0058381F"/>
    <w:rsid w:val="005E4289"/>
    <w:rsid w:val="00644EA3"/>
    <w:rsid w:val="00660FE5"/>
    <w:rsid w:val="00681C2C"/>
    <w:rsid w:val="00735498"/>
    <w:rsid w:val="00760FB6"/>
    <w:rsid w:val="007B5BB1"/>
    <w:rsid w:val="007B7D2F"/>
    <w:rsid w:val="008137AB"/>
    <w:rsid w:val="0082234F"/>
    <w:rsid w:val="00834405"/>
    <w:rsid w:val="008D1247"/>
    <w:rsid w:val="008D4B34"/>
    <w:rsid w:val="008F45F0"/>
    <w:rsid w:val="0091286A"/>
    <w:rsid w:val="00925124"/>
    <w:rsid w:val="00965464"/>
    <w:rsid w:val="00967084"/>
    <w:rsid w:val="00A15485"/>
    <w:rsid w:val="00A36B39"/>
    <w:rsid w:val="00A46A3B"/>
    <w:rsid w:val="00A910E0"/>
    <w:rsid w:val="00AD7875"/>
    <w:rsid w:val="00BB19AB"/>
    <w:rsid w:val="00BC4E9A"/>
    <w:rsid w:val="00BF7696"/>
    <w:rsid w:val="00C3725A"/>
    <w:rsid w:val="00C54102"/>
    <w:rsid w:val="00C604E7"/>
    <w:rsid w:val="00D00F96"/>
    <w:rsid w:val="00D052F4"/>
    <w:rsid w:val="00D21979"/>
    <w:rsid w:val="00D7176F"/>
    <w:rsid w:val="00D81EAA"/>
    <w:rsid w:val="00DA1ADF"/>
    <w:rsid w:val="00DD28B0"/>
    <w:rsid w:val="00E63900"/>
    <w:rsid w:val="00E70239"/>
    <w:rsid w:val="00E70255"/>
    <w:rsid w:val="00EA203A"/>
    <w:rsid w:val="00ED6073"/>
    <w:rsid w:val="00F11E73"/>
    <w:rsid w:val="00F30E9B"/>
    <w:rsid w:val="00F857B8"/>
    <w:rsid w:val="00FE56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paragraph" w:styleId="BalloonText">
    <w:name w:val="Balloon Text"/>
    <w:basedOn w:val="Normal"/>
    <w:link w:val="BalloonTextChar"/>
    <w:uiPriority w:val="99"/>
    <w:semiHidden/>
    <w:unhideWhenUsed/>
    <w:rsid w:val="00D052F4"/>
    <w:rPr>
      <w:rFonts w:ascii="Tahoma" w:hAnsi="Tahoma" w:cs="Tahoma"/>
      <w:sz w:val="16"/>
      <w:szCs w:val="16"/>
    </w:rPr>
  </w:style>
  <w:style w:type="character" w:customStyle="1" w:styleId="BalloonTextChar">
    <w:name w:val="Balloon Text Char"/>
    <w:basedOn w:val="DefaultParagraphFont"/>
    <w:link w:val="BalloonText"/>
    <w:uiPriority w:val="99"/>
    <w:semiHidden/>
    <w:rsid w:val="00D052F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49F5-F4AA-4730-988F-05594928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روتانا</cp:lastModifiedBy>
  <cp:revision>36</cp:revision>
  <cp:lastPrinted>2011-11-23T07:24:00Z</cp:lastPrinted>
  <dcterms:created xsi:type="dcterms:W3CDTF">2011-10-21T12:27:00Z</dcterms:created>
  <dcterms:modified xsi:type="dcterms:W3CDTF">2012-01-22T21:16:00Z</dcterms:modified>
</cp:coreProperties>
</file>