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E4C34"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BE4C34"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C24E3A" w:rsidP="00403B1A">
            <w:pPr>
              <w:bidi w:val="0"/>
              <w:rPr>
                <w:lang w:val="en-US" w:bidi="ar-IQ"/>
              </w:rPr>
            </w:pPr>
            <w:r>
              <w:rPr>
                <w:lang w:val="en-US" w:bidi="ar-IQ"/>
              </w:rPr>
              <w:t>College of Administration &amp; Economics -Baghdad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BE4C34"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C24E3A"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BE4C34"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C24E3A" w:rsidP="00403B1A">
            <w:pPr>
              <w:bidi w:val="0"/>
              <w:rPr>
                <w:lang w:val="en-US" w:bidi="ar-IQ"/>
              </w:rPr>
            </w:pPr>
            <w:r>
              <w:rPr>
                <w:lang w:val="en-US" w:bidi="ar-IQ"/>
              </w:rPr>
              <w:t>Ali Hussain A. Al-Doghachi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BE4C34"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C24E3A" w:rsidP="00403B1A">
            <w:pPr>
              <w:bidi w:val="0"/>
              <w:rPr>
                <w:lang w:val="en-US" w:bidi="ar-IQ"/>
              </w:rPr>
            </w:pPr>
            <w:r>
              <w:rPr>
                <w:lang w:val="en-US" w:bidi="ar-IQ"/>
              </w:rPr>
              <w:t>alialdoghachi@yahoo.com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BE4C34"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49360C" w:rsidP="00403B1A">
            <w:pPr>
              <w:jc w:val="center"/>
              <w:rPr>
                <w:rFonts w:ascii="Simplified Arabic" w:hAnsi="Simplified Arabic" w:cs="Simplified Arabic"/>
                <w:b/>
                <w:bCs/>
                <w:sz w:val="22"/>
                <w:szCs w:val="22"/>
                <w:rtl/>
                <w:lang w:val="en-US" w:bidi="ar-IQ"/>
              </w:rPr>
            </w:pPr>
            <w:r w:rsidRPr="0049360C">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49360C" w:rsidP="00403B1A">
            <w:pPr>
              <w:jc w:val="center"/>
              <w:rPr>
                <w:rFonts w:ascii="Simplified Arabic" w:hAnsi="Simplified Arabic" w:cs="Simplified Arabic"/>
                <w:b/>
                <w:bCs/>
                <w:sz w:val="22"/>
                <w:szCs w:val="22"/>
                <w:rtl/>
                <w:lang w:bidi="ar-IQ"/>
              </w:rPr>
            </w:pPr>
            <w:r w:rsidRPr="0049360C">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49360C" w:rsidP="00403B1A">
            <w:pPr>
              <w:jc w:val="center"/>
              <w:rPr>
                <w:rFonts w:ascii="Simplified Arabic" w:hAnsi="Simplified Arabic" w:cs="Simplified Arabic"/>
                <w:b/>
                <w:bCs/>
                <w:sz w:val="22"/>
                <w:szCs w:val="22"/>
                <w:rtl/>
                <w:lang w:bidi="ar-IQ"/>
              </w:rPr>
            </w:pPr>
            <w:r w:rsidRPr="0049360C">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49360C" w:rsidP="00403B1A">
            <w:pPr>
              <w:jc w:val="center"/>
              <w:rPr>
                <w:rStyle w:val="hps"/>
                <w:rFonts w:ascii="Simplified Arabic" w:hAnsi="Simplified Arabic" w:cs="Simplified Arabic"/>
                <w:b/>
                <w:bCs/>
                <w:color w:val="333333"/>
                <w:sz w:val="2"/>
                <w:szCs w:val="2"/>
                <w:lang w:val="en-US" w:bidi="ar-IQ"/>
              </w:rPr>
            </w:pPr>
            <w:r w:rsidRPr="0049360C">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58240;mso-position-horizontal-relative:text;mso-position-vertical-relative:text" strokeweight="1pt">
                  <v:stroke dashstyle="dash"/>
                  <v:shadow color="#868686"/>
                  <w10:wrap anchorx="page"/>
                </v:oval>
              </w:pict>
            </w:r>
            <w:r w:rsidR="00BC4E9A" w:rsidRPr="00403B1A">
              <w:rPr>
                <w:rStyle w:val="hps"/>
                <w:rFonts w:ascii="Simplified Arabic" w:hAnsi="Simplified Arabic" w:cs="Simplified Arabic" w:hint="cs"/>
                <w:b/>
                <w:bCs/>
                <w:color w:val="333333"/>
                <w:sz w:val="22"/>
                <w:szCs w:val="22"/>
                <w:rtl/>
                <w:lang w:val="en-US" w:bidi="ar-IQ"/>
              </w:rPr>
              <w:t xml:space="preserve">  </w:t>
            </w:r>
            <w:r w:rsidR="00BC4E9A" w:rsidRPr="00403B1A">
              <w:rPr>
                <w:rStyle w:val="hps"/>
                <w:rFonts w:ascii="Simplified Arabic" w:hAnsi="Simplified Arabic" w:cs="Simplified Arabic"/>
                <w:b/>
                <w:bCs/>
                <w:color w:val="333333"/>
                <w:sz w:val="22"/>
                <w:szCs w:val="22"/>
                <w:lang w:val="en-US" w:bidi="ar-IQ"/>
              </w:rPr>
              <w:t xml:space="preserve">  </w:t>
            </w:r>
          </w:p>
          <w:p w:rsidR="002A343C" w:rsidRPr="00403B1A" w:rsidRDefault="00BC4E9A"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BE4C34"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696AD7" w:rsidP="00696AD7">
            <w:pPr>
              <w:bidi w:val="0"/>
              <w:rPr>
                <w:lang w:val="en-US" w:bidi="ar-IQ"/>
              </w:rPr>
            </w:pPr>
            <w:r>
              <w:rPr>
                <w:lang w:val="en-US" w:bidi="ar-IQ"/>
              </w:rPr>
              <w:t>The effectiveness of internal  &amp; external auditing  in supporting the corporate of governance  .</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BE4C34"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49360C" w:rsidP="00403B1A">
            <w:pPr>
              <w:jc w:val="center"/>
              <w:rPr>
                <w:lang w:val="en-US" w:bidi="ar-IQ"/>
              </w:rPr>
            </w:pPr>
            <w:r>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C24E3A" w:rsidRDefault="00C24E3A">
            <w:pPr>
              <w:rPr>
                <w:lang w:val="en-US" w:bidi="ar-IQ"/>
              </w:rPr>
            </w:pPr>
            <w:r>
              <w:rPr>
                <w:lang w:val="en-US" w:bidi="ar-IQ"/>
              </w:rPr>
              <w:t xml:space="preserve">Single                                                                   </w:t>
            </w: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49360C" w:rsidP="008D4B34">
            <w:pPr>
              <w:rPr>
                <w:rtl/>
                <w:lang w:val="en-US" w:bidi="ar-IQ"/>
              </w:rPr>
            </w:pPr>
            <w:r>
              <w:rPr>
                <w:noProof/>
                <w:rtl/>
                <w:lang w:val="en-US"/>
              </w:rPr>
              <w:pict>
                <v:oval id="_x0000_s1062" style="position:absolute;left:0;text-align:left;margin-left:-2.55pt;margin-top:2.7pt;width:9.8pt;height:10.35pt;z-index:251659264;mso-position-horizontal-relative:text;mso-position-vertical-relative:text" strokeweight="1pt">
                  <v:stroke dashstyle="dash"/>
                  <v:shadow color="#868686"/>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E4C34"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CD0830" w:rsidP="00CD0830">
            <w:pPr>
              <w:bidi w:val="0"/>
              <w:rPr>
                <w:lang w:val="en-US" w:bidi="ar-IQ"/>
              </w:rPr>
            </w:pPr>
            <w:r>
              <w:rPr>
                <w:lang w:val="en-US" w:bidi="ar-IQ"/>
              </w:rPr>
              <w:t xml:space="preserve">Journal of Economic and Administrative Science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BE4C34"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C24E3A" w:rsidP="00403B1A">
            <w:pPr>
              <w:tabs>
                <w:tab w:val="left" w:pos="4843"/>
              </w:tabs>
              <w:bidi w:val="0"/>
              <w:jc w:val="center"/>
              <w:rPr>
                <w:lang w:val="en-US" w:bidi="ar-IQ"/>
              </w:rPr>
            </w:pPr>
            <w:r>
              <w:rPr>
                <w:lang w:val="en-US" w:bidi="ar-IQ"/>
              </w:rPr>
              <w:t>54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BE4C34"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C24E3A" w:rsidP="00403B1A">
            <w:pPr>
              <w:tabs>
                <w:tab w:val="left" w:pos="4843"/>
              </w:tabs>
              <w:bidi w:val="0"/>
              <w:jc w:val="center"/>
              <w:rPr>
                <w:lang w:val="en-US" w:bidi="ar-IQ"/>
              </w:rPr>
            </w:pPr>
            <w:r>
              <w:rPr>
                <w:lang w:val="en-US" w:bidi="ar-IQ"/>
              </w:rPr>
              <w:t>334-354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BE4C34"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C24E3A" w:rsidP="00403B1A">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BE4C34" w:rsidRPr="007B7D2F" w:rsidTr="00163BC3">
        <w:trPr>
          <w:trHeight w:hRule="exact" w:val="617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5F6BD6" w:rsidRDefault="00C24E3A" w:rsidP="00E92516">
            <w:pPr>
              <w:tabs>
                <w:tab w:val="left" w:pos="4843"/>
              </w:tabs>
              <w:bidi w:val="0"/>
              <w:rPr>
                <w:sz w:val="22"/>
                <w:szCs w:val="22"/>
                <w:lang w:val="en-US" w:bidi="ar-IQ"/>
              </w:rPr>
            </w:pPr>
            <w:r>
              <w:rPr>
                <w:lang w:val="en-US" w:bidi="ar-IQ"/>
              </w:rPr>
              <w:t xml:space="preserve">  </w:t>
            </w:r>
            <w:r w:rsidR="00E92516">
              <w:rPr>
                <w:lang w:val="en-US" w:bidi="ar-IQ"/>
              </w:rPr>
              <w:t xml:space="preserve">      </w:t>
            </w:r>
            <w:r w:rsidRPr="005F6BD6">
              <w:rPr>
                <w:sz w:val="22"/>
                <w:szCs w:val="22"/>
                <w:lang w:val="en-US" w:bidi="ar-IQ"/>
              </w:rPr>
              <w:t>The study aims at showing</w:t>
            </w:r>
            <w:r w:rsidR="00696AD7" w:rsidRPr="005F6BD6">
              <w:rPr>
                <w:sz w:val="22"/>
                <w:szCs w:val="22"/>
                <w:lang w:val="en-US" w:bidi="ar-IQ"/>
              </w:rPr>
              <w:t xml:space="preserve"> the active role of the internal  auditors through explaining  what they should be obliged to in writing the reports and financial and non financial  statement according   to the int</w:t>
            </w:r>
            <w:r w:rsidR="00BE4C34" w:rsidRPr="005F6BD6">
              <w:rPr>
                <w:sz w:val="22"/>
                <w:szCs w:val="22"/>
                <w:lang w:val="en-US" w:bidi="ar-IQ"/>
              </w:rPr>
              <w:t>e</w:t>
            </w:r>
            <w:r w:rsidR="00696AD7" w:rsidRPr="005F6BD6">
              <w:rPr>
                <w:sz w:val="22"/>
                <w:szCs w:val="22"/>
                <w:lang w:val="en-US" w:bidi="ar-IQ"/>
              </w:rPr>
              <w:t xml:space="preserve">rnational  </w:t>
            </w:r>
            <w:r w:rsidR="00BE4C34" w:rsidRPr="005F6BD6">
              <w:rPr>
                <w:sz w:val="22"/>
                <w:szCs w:val="22"/>
                <w:lang w:val="en-US" w:bidi="ar-IQ"/>
              </w:rPr>
              <w:t xml:space="preserve">standards of accounting to  be transport and integral . It also aims at giving  the independence that the auditors should  enjoy through connecting  them to an auditing commissions to submit </w:t>
            </w:r>
            <w:r w:rsidR="00E92516" w:rsidRPr="005F6BD6">
              <w:rPr>
                <w:sz w:val="22"/>
                <w:szCs w:val="22"/>
                <w:lang w:val="en-US" w:bidi="ar-IQ"/>
              </w:rPr>
              <w:t xml:space="preserve">additional services in addition to assessing the instrument of control to evaluate risks, give consultation  and the services related to the governance and independence of supervising Council . </w:t>
            </w:r>
          </w:p>
          <w:p w:rsidR="00E92516" w:rsidRPr="005F6BD6" w:rsidRDefault="00E92516" w:rsidP="00E92516">
            <w:pPr>
              <w:tabs>
                <w:tab w:val="left" w:pos="4843"/>
              </w:tabs>
              <w:bidi w:val="0"/>
              <w:rPr>
                <w:sz w:val="22"/>
                <w:szCs w:val="22"/>
                <w:lang w:val="en-US" w:bidi="ar-IQ"/>
              </w:rPr>
            </w:pPr>
            <w:r w:rsidRPr="005F6BD6">
              <w:rPr>
                <w:sz w:val="22"/>
                <w:szCs w:val="22"/>
                <w:lang w:val="en-US" w:bidi="ar-IQ"/>
              </w:rPr>
              <w:t xml:space="preserve">        The process of external auditing  should  render the auditors the sufficient  vocational care with obligation to the rotation each</w:t>
            </w:r>
            <w:r w:rsidR="00E80F06" w:rsidRPr="005F6BD6">
              <w:rPr>
                <w:sz w:val="22"/>
                <w:szCs w:val="22"/>
                <w:lang w:val="en-US" w:bidi="ar-IQ"/>
              </w:rPr>
              <w:t xml:space="preserve"> (3-5) year and activate the preview who acts as an auditor . That  would enable </w:t>
            </w:r>
            <w:r w:rsidR="00792FC8" w:rsidRPr="005F6BD6">
              <w:rPr>
                <w:sz w:val="22"/>
                <w:szCs w:val="22"/>
                <w:lang w:val="en-US" w:bidi="ar-IQ"/>
              </w:rPr>
              <w:t xml:space="preserve"> and improve the total quality of the  process  for external . </w:t>
            </w:r>
          </w:p>
          <w:p w:rsidR="00792FC8" w:rsidRPr="005F6BD6" w:rsidRDefault="00792FC8" w:rsidP="003E4E2C">
            <w:pPr>
              <w:tabs>
                <w:tab w:val="left" w:pos="4843"/>
              </w:tabs>
              <w:bidi w:val="0"/>
              <w:rPr>
                <w:sz w:val="22"/>
                <w:szCs w:val="22"/>
                <w:lang w:val="en-US" w:bidi="ar-IQ"/>
              </w:rPr>
            </w:pPr>
            <w:r w:rsidRPr="005F6BD6">
              <w:rPr>
                <w:sz w:val="22"/>
                <w:szCs w:val="22"/>
                <w:lang w:val="en-US" w:bidi="ar-IQ"/>
              </w:rPr>
              <w:t xml:space="preserve">       Also the study aimed at showing the concept of  governance which is  based on the b</w:t>
            </w:r>
            <w:r w:rsidR="003E4E2C" w:rsidRPr="005F6BD6">
              <w:rPr>
                <w:sz w:val="22"/>
                <w:szCs w:val="22"/>
                <w:lang w:val="en-US" w:bidi="ar-IQ"/>
              </w:rPr>
              <w:t>a</w:t>
            </w:r>
            <w:r w:rsidRPr="005F6BD6">
              <w:rPr>
                <w:sz w:val="22"/>
                <w:szCs w:val="22"/>
                <w:lang w:val="en-US" w:bidi="ar-IQ"/>
              </w:rPr>
              <w:t>s</w:t>
            </w:r>
            <w:r w:rsidR="003E4E2C" w:rsidRPr="005F6BD6">
              <w:rPr>
                <w:sz w:val="22"/>
                <w:szCs w:val="22"/>
                <w:lang w:val="en-US" w:bidi="ar-IQ"/>
              </w:rPr>
              <w:t xml:space="preserve">e  of organizing  the relationship between the Board of  the companies and executive  Managers  and  between the commission of auditing in the board and the shareholders of interest  holders with the  company and the auditors in the second place . </w:t>
            </w:r>
          </w:p>
          <w:p w:rsidR="003E4E2C" w:rsidRPr="00E92516" w:rsidRDefault="003E4E2C" w:rsidP="005F6BD6">
            <w:pPr>
              <w:tabs>
                <w:tab w:val="left" w:pos="4843"/>
              </w:tabs>
              <w:bidi w:val="0"/>
              <w:rPr>
                <w:b/>
                <w:bCs/>
                <w:lang w:val="en-US" w:bidi="ar-IQ"/>
              </w:rPr>
            </w:pPr>
            <w:r w:rsidRPr="005F6BD6">
              <w:rPr>
                <w:sz w:val="22"/>
                <w:szCs w:val="22"/>
                <w:lang w:val="en-US" w:bidi="ar-IQ"/>
              </w:rPr>
              <w:t xml:space="preserve">        Thus, the interaction between the internal and external auditors  will be reflected on the board through the preparation of financial and non-official  reports  in integrity . Consequent</w:t>
            </w:r>
            <w:r w:rsidR="005F6BD6" w:rsidRPr="005F6BD6">
              <w:rPr>
                <w:sz w:val="22"/>
                <w:szCs w:val="22"/>
                <w:lang w:val="en-US" w:bidi="ar-IQ"/>
              </w:rPr>
              <w:t>ly , this will stop the fraud of  the  management on the accounting regulation and rules . Then it will contribute to  the raise of the efficiency of risk  assessment &amp; the generation of  real value of the company through reaching into wise governance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83" w:rsidRDefault="00871083" w:rsidP="002729DF">
      <w:r>
        <w:separator/>
      </w:r>
    </w:p>
  </w:endnote>
  <w:endnote w:type="continuationSeparator" w:id="1">
    <w:p w:rsidR="00871083" w:rsidRDefault="00871083"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83" w:rsidRDefault="00871083" w:rsidP="002729DF">
      <w:r>
        <w:separator/>
      </w:r>
    </w:p>
  </w:footnote>
  <w:footnote w:type="continuationSeparator" w:id="1">
    <w:p w:rsidR="00871083" w:rsidRDefault="0087108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8434"/>
  </w:hdrShapeDefaults>
  <w:footnotePr>
    <w:footnote w:id="0"/>
    <w:footnote w:id="1"/>
  </w:footnotePr>
  <w:endnotePr>
    <w:endnote w:id="0"/>
    <w:endnote w:id="1"/>
  </w:endnotePr>
  <w:compat/>
  <w:rsids>
    <w:rsidRoot w:val="00244DFB"/>
    <w:rsid w:val="0007336F"/>
    <w:rsid w:val="000D7263"/>
    <w:rsid w:val="000F02DD"/>
    <w:rsid w:val="001147B3"/>
    <w:rsid w:val="00142253"/>
    <w:rsid w:val="00163BC3"/>
    <w:rsid w:val="00244DFB"/>
    <w:rsid w:val="002568F4"/>
    <w:rsid w:val="00261579"/>
    <w:rsid w:val="002729DF"/>
    <w:rsid w:val="002A343C"/>
    <w:rsid w:val="003266CE"/>
    <w:rsid w:val="00326EB1"/>
    <w:rsid w:val="0034265E"/>
    <w:rsid w:val="003E4E2C"/>
    <w:rsid w:val="00403B1A"/>
    <w:rsid w:val="00422F07"/>
    <w:rsid w:val="00441E29"/>
    <w:rsid w:val="0047465E"/>
    <w:rsid w:val="0049360C"/>
    <w:rsid w:val="004E248F"/>
    <w:rsid w:val="00571159"/>
    <w:rsid w:val="0058381F"/>
    <w:rsid w:val="005F6BD6"/>
    <w:rsid w:val="00681C2C"/>
    <w:rsid w:val="00696AD7"/>
    <w:rsid w:val="006E281B"/>
    <w:rsid w:val="00735498"/>
    <w:rsid w:val="00760FB6"/>
    <w:rsid w:val="00792FC8"/>
    <w:rsid w:val="007B5BB1"/>
    <w:rsid w:val="007B7D2F"/>
    <w:rsid w:val="008137AB"/>
    <w:rsid w:val="0082234F"/>
    <w:rsid w:val="00834405"/>
    <w:rsid w:val="00871083"/>
    <w:rsid w:val="008D1247"/>
    <w:rsid w:val="008D4B34"/>
    <w:rsid w:val="0091286A"/>
    <w:rsid w:val="00925124"/>
    <w:rsid w:val="00965464"/>
    <w:rsid w:val="00967084"/>
    <w:rsid w:val="00A46A3B"/>
    <w:rsid w:val="00A910E0"/>
    <w:rsid w:val="00B410BC"/>
    <w:rsid w:val="00BB19AB"/>
    <w:rsid w:val="00BB7FA3"/>
    <w:rsid w:val="00BC4E9A"/>
    <w:rsid w:val="00BE4C34"/>
    <w:rsid w:val="00BF7696"/>
    <w:rsid w:val="00C24E3A"/>
    <w:rsid w:val="00C3725A"/>
    <w:rsid w:val="00C54102"/>
    <w:rsid w:val="00C74CF2"/>
    <w:rsid w:val="00CD0830"/>
    <w:rsid w:val="00D21979"/>
    <w:rsid w:val="00D7176F"/>
    <w:rsid w:val="00D81EAA"/>
    <w:rsid w:val="00DA1ADF"/>
    <w:rsid w:val="00DD28B0"/>
    <w:rsid w:val="00E33673"/>
    <w:rsid w:val="00E63900"/>
    <w:rsid w:val="00E70239"/>
    <w:rsid w:val="00E70255"/>
    <w:rsid w:val="00E80F06"/>
    <w:rsid w:val="00E92516"/>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customStyle="1"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customStyle="1"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20610\Desktop\&#1591;&#1604;&#1576;%20&#1605;&#1593;&#1604;&#1608;&#1605;&#1575;&#1578;\&#1576;&#1581;&#1608;&#1579;.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79</TotalTime>
  <Pages>1</Pages>
  <Words>349</Words>
  <Characters>1990</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610</dc:creator>
  <cp:keywords/>
  <cp:lastModifiedBy>COMPAQ 610</cp:lastModifiedBy>
  <cp:revision>12</cp:revision>
  <cp:lastPrinted>2011-11-22T20:24:00Z</cp:lastPrinted>
  <dcterms:created xsi:type="dcterms:W3CDTF">2011-12-29T10:24:00Z</dcterms:created>
  <dcterms:modified xsi:type="dcterms:W3CDTF">2011-12-30T08:32:00Z</dcterms:modified>
</cp:coreProperties>
</file>