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F03997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B00078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B00078">
              <w:rPr>
                <w:rFonts w:cs="Arial" w:hint="cs"/>
                <w:sz w:val="28"/>
                <w:szCs w:val="28"/>
                <w:rtl/>
                <w:lang w:bidi="ar-IQ"/>
              </w:rPr>
              <w:t>قسم</w:t>
            </w:r>
            <w:r w:rsidRPr="00B00078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00078">
              <w:rPr>
                <w:rFonts w:cs="Arial" w:hint="cs"/>
                <w:sz w:val="28"/>
                <w:szCs w:val="28"/>
                <w:rtl/>
                <w:lang w:bidi="ar-IQ"/>
              </w:rPr>
              <w:t>العلوم</w:t>
            </w:r>
            <w:r w:rsidRPr="00B00078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00078">
              <w:rPr>
                <w:rFonts w:cs="Arial" w:hint="cs"/>
                <w:sz w:val="28"/>
                <w:szCs w:val="28"/>
                <w:rtl/>
                <w:lang w:bidi="ar-IQ"/>
              </w:rPr>
              <w:t>المالية</w:t>
            </w:r>
            <w:r w:rsidRPr="00B00078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B00078">
              <w:rPr>
                <w:rFonts w:cs="Arial" w:hint="cs"/>
                <w:sz w:val="28"/>
                <w:szCs w:val="28"/>
                <w:rtl/>
                <w:lang w:bidi="ar-IQ"/>
              </w:rPr>
              <w:t>والمصرفية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13598D" w:rsidRDefault="0077515E" w:rsidP="0077515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احصاء مالي</w:t>
            </w:r>
            <w:r w:rsidR="00B00078">
              <w:rPr>
                <w:rFonts w:hint="cs"/>
                <w:sz w:val="28"/>
                <w:szCs w:val="28"/>
                <w:rtl/>
                <w:lang w:bidi="ar-IQ"/>
              </w:rPr>
              <w:t xml:space="preserve"> تطبيقي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77515E" w:rsidP="00B00078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الفصل الاول / المرحلة </w:t>
            </w:r>
            <w:r w:rsidR="00B00078">
              <w:rPr>
                <w:rFonts w:hint="cs"/>
                <w:sz w:val="28"/>
                <w:szCs w:val="28"/>
                <w:rtl/>
                <w:lang w:bidi="ar-IQ"/>
              </w:rPr>
              <w:t>الثالثة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77515E" w:rsidP="0077515E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 ساعة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B92108" w:rsidP="00CA735C">
            <w:pPr>
              <w:bidi/>
              <w:rPr>
                <w:rtl/>
                <w:lang w:bidi="ar-IQ"/>
              </w:rPr>
            </w:pPr>
            <w:r w:rsidRPr="000B7ABF">
              <w:rPr>
                <w:rFonts w:hint="cs"/>
                <w:sz w:val="28"/>
                <w:szCs w:val="28"/>
                <w:rtl/>
                <w:lang w:bidi="ar-IQ"/>
              </w:rPr>
              <w:t>التعرف على ماهية الاحصاء المالي اساليبه وقوانينه واختباراته التي غالباً ما يستخدمها المتخصصون في المجالات المصرفية والمستثمرين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7B65B1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9</w:t>
            </w:r>
            <w:r w:rsidR="00412DA7">
              <w:rPr>
                <w:rFonts w:hint="cs"/>
                <w:rtl/>
              </w:rPr>
              <w:t>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a6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6F4418">
              <w:rPr>
                <w:rFonts w:hint="cs"/>
                <w:rtl/>
              </w:rPr>
              <w:t xml:space="preserve"> يهدف هذا المقرر الى تعليم الطالب تطبيقات الاحصاء في قضايا التحليل المالي والاستثمار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  <w:r w:rsidR="006F4418">
              <w:rPr>
                <w:rFonts w:hint="cs"/>
                <w:rtl/>
              </w:rPr>
              <w:t xml:space="preserve"> تمكين الطلبة من وضع الفرضيات الخاصة بالمشاكل المالية وطرائق اختبارها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412DA7" w:rsidRPr="00A9320D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ب1- 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412DA7" w:rsidRDefault="0026682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مناقشة الطلبة والامتحانات المفاجئة اليومية</w:t>
            </w: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412DA7" w:rsidRDefault="0026682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التقييم باستخدام الاسئلة والتي يتم طرحها خلال المحاضرة </w:t>
            </w:r>
          </w:p>
          <w:p w:rsidR="00266827" w:rsidRDefault="00266827" w:rsidP="0026682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الامتحانات الشهرية واليومية</w:t>
            </w:r>
          </w:p>
          <w:p w:rsidR="00266827" w:rsidRDefault="00266827" w:rsidP="0026682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مناقشة الطلبة اثناء المحاضرة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  <w:r w:rsidR="000162E7">
              <w:rPr>
                <w:rFonts w:hint="cs"/>
                <w:rtl/>
              </w:rPr>
              <w:t xml:space="preserve"> توظيف علم الاحصاء في التحليل المالي والاستثمار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412DA7" w:rsidRDefault="000162E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الامتحانات اليومية والشهرية والنشاط اليومي والاختبارات الاسبوعية</w:t>
            </w:r>
          </w:p>
        </w:tc>
      </w:tr>
    </w:tbl>
    <w:p w:rsidR="00412DA7" w:rsidRDefault="00412DA7" w:rsidP="00412DA7">
      <w:pPr>
        <w:bidi/>
      </w:pPr>
    </w:p>
    <w:p w:rsidR="00CA3FB1" w:rsidRPr="00CA3FB1" w:rsidRDefault="00CA3FB1" w:rsidP="00CA3FB1">
      <w:pPr>
        <w:bidi/>
        <w:rPr>
          <w:rtl/>
          <w:lang w:bidi="ar-IQ"/>
        </w:rPr>
      </w:pPr>
    </w:p>
    <w:p w:rsidR="00412DA7" w:rsidRDefault="00F03997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lastRenderedPageBreak/>
        <w:pict>
          <v:shape id="_x0000_s1028" type="#_x0000_t202" style="position:absolute;left:0;text-align:left;margin-left:-5.25pt;margin-top:-3pt;width:461.2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د1- 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</w:p>
                <w:p w:rsidR="00412DA7" w:rsidRPr="007B4D05" w:rsidRDefault="00412DA7" w:rsidP="00412DA7">
                  <w:pPr>
                    <w:jc w:val="right"/>
                    <w:rPr>
                      <w:lang w:val="en-US"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57" w:type="dxa"/>
        <w:tblLook w:val="04A0" w:firstRow="1" w:lastRow="0" w:firstColumn="1" w:lastColumn="0" w:noHBand="0" w:noVBand="1"/>
      </w:tblPr>
      <w:tblGrid>
        <w:gridCol w:w="770"/>
        <w:gridCol w:w="851"/>
        <w:gridCol w:w="1701"/>
        <w:gridCol w:w="3544"/>
        <w:gridCol w:w="1134"/>
        <w:gridCol w:w="1257"/>
      </w:tblGrid>
      <w:tr w:rsidR="00412DA7" w:rsidTr="003838F9">
        <w:trPr>
          <w:trHeight w:val="519"/>
        </w:trPr>
        <w:tc>
          <w:tcPr>
            <w:tcW w:w="9257" w:type="dxa"/>
            <w:gridSpan w:val="6"/>
          </w:tcPr>
          <w:p w:rsidR="00412DA7" w:rsidRDefault="007B65B1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  <w:r w:rsidR="00412DA7">
              <w:rPr>
                <w:rFonts w:hint="cs"/>
                <w:rtl/>
                <w:lang w:bidi="ar-IQ"/>
              </w:rPr>
              <w:t>- بنية المقرر</w:t>
            </w:r>
          </w:p>
        </w:tc>
      </w:tr>
      <w:tr w:rsidR="00412DA7" w:rsidTr="007C21BE">
        <w:trPr>
          <w:trHeight w:val="551"/>
        </w:trPr>
        <w:tc>
          <w:tcPr>
            <w:tcW w:w="770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701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3544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134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257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412DA7" w:rsidTr="00A413BB">
        <w:trPr>
          <w:trHeight w:val="547"/>
        </w:trPr>
        <w:tc>
          <w:tcPr>
            <w:tcW w:w="770" w:type="dxa"/>
            <w:vAlign w:val="center"/>
          </w:tcPr>
          <w:p w:rsidR="00412DA7" w:rsidRDefault="005A0B50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851" w:type="dxa"/>
            <w:vAlign w:val="center"/>
          </w:tcPr>
          <w:p w:rsidR="00412DA7" w:rsidRDefault="0008664B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701" w:type="dxa"/>
            <w:vAlign w:val="center"/>
          </w:tcPr>
          <w:p w:rsidR="00412DA7" w:rsidRDefault="00412DA7" w:rsidP="00A413B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412DA7" w:rsidRDefault="007C21BE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مقدمة تعريفية عن الاحصاء المالي</w:t>
            </w:r>
          </w:p>
        </w:tc>
        <w:tc>
          <w:tcPr>
            <w:tcW w:w="1134" w:type="dxa"/>
            <w:vAlign w:val="center"/>
          </w:tcPr>
          <w:p w:rsidR="00412DA7" w:rsidRDefault="007C21BE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محاضرات اسبوعية</w:t>
            </w:r>
          </w:p>
        </w:tc>
        <w:tc>
          <w:tcPr>
            <w:tcW w:w="1257" w:type="dxa"/>
            <w:vAlign w:val="center"/>
          </w:tcPr>
          <w:p w:rsidR="00412DA7" w:rsidRDefault="007C21BE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امتحانات شهرية ويومية</w:t>
            </w:r>
          </w:p>
        </w:tc>
      </w:tr>
      <w:tr w:rsidR="00412DA7" w:rsidTr="00A413BB">
        <w:trPr>
          <w:trHeight w:val="547"/>
        </w:trPr>
        <w:tc>
          <w:tcPr>
            <w:tcW w:w="770" w:type="dxa"/>
            <w:vAlign w:val="center"/>
          </w:tcPr>
          <w:p w:rsidR="00412DA7" w:rsidRDefault="005A0B50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412DA7" w:rsidRDefault="0008664B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701" w:type="dxa"/>
            <w:vAlign w:val="center"/>
          </w:tcPr>
          <w:p w:rsidR="00412DA7" w:rsidRDefault="007C21BE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عائد التوزيعات عائد القيمة الرأسمالية</w:t>
            </w:r>
          </w:p>
        </w:tc>
        <w:tc>
          <w:tcPr>
            <w:tcW w:w="3544" w:type="dxa"/>
            <w:vAlign w:val="center"/>
          </w:tcPr>
          <w:p w:rsidR="00412DA7" w:rsidRDefault="007C21BE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حساب العائد</w:t>
            </w:r>
          </w:p>
        </w:tc>
        <w:tc>
          <w:tcPr>
            <w:tcW w:w="1134" w:type="dxa"/>
            <w:vAlign w:val="center"/>
          </w:tcPr>
          <w:p w:rsidR="00412DA7" w:rsidRDefault="00412DA7" w:rsidP="00A413B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412DA7" w:rsidRDefault="00412DA7" w:rsidP="00A413BB">
            <w:pPr>
              <w:bidi/>
              <w:rPr>
                <w:rtl/>
                <w:lang w:bidi="ar-IQ"/>
              </w:rPr>
            </w:pPr>
          </w:p>
        </w:tc>
      </w:tr>
      <w:tr w:rsidR="00412DA7" w:rsidTr="00A413BB">
        <w:trPr>
          <w:trHeight w:val="547"/>
        </w:trPr>
        <w:tc>
          <w:tcPr>
            <w:tcW w:w="770" w:type="dxa"/>
            <w:vAlign w:val="center"/>
          </w:tcPr>
          <w:p w:rsidR="00412DA7" w:rsidRDefault="005A0B50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412DA7" w:rsidRDefault="0008664B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701" w:type="dxa"/>
            <w:vAlign w:val="center"/>
          </w:tcPr>
          <w:p w:rsidR="00412DA7" w:rsidRDefault="005A0B50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- </w:t>
            </w:r>
            <w:r w:rsidR="007C21BE">
              <w:rPr>
                <w:rFonts w:hint="cs"/>
                <w:rtl/>
                <w:lang w:bidi="ar-IQ"/>
              </w:rPr>
              <w:t>المخاطر المنتظمة</w:t>
            </w:r>
          </w:p>
          <w:p w:rsidR="005A0B50" w:rsidRDefault="005A0B50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- </w:t>
            </w:r>
            <w:r w:rsidRPr="005A0B50">
              <w:rPr>
                <w:rFonts w:hint="cs"/>
                <w:rtl/>
                <w:lang w:bidi="ar-IQ"/>
              </w:rPr>
              <w:t>كيفية اتخاذ القرار على اساليب العائد</w:t>
            </w:r>
          </w:p>
        </w:tc>
        <w:tc>
          <w:tcPr>
            <w:tcW w:w="3544" w:type="dxa"/>
            <w:vAlign w:val="center"/>
          </w:tcPr>
          <w:p w:rsidR="00412DA7" w:rsidRDefault="007C21BE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المخاطر في الاوراق المالية</w:t>
            </w:r>
          </w:p>
        </w:tc>
        <w:tc>
          <w:tcPr>
            <w:tcW w:w="1134" w:type="dxa"/>
            <w:vAlign w:val="center"/>
          </w:tcPr>
          <w:p w:rsidR="00412DA7" w:rsidRDefault="00412DA7" w:rsidP="00A413B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412DA7" w:rsidRDefault="00412DA7" w:rsidP="00A413BB">
            <w:pPr>
              <w:bidi/>
              <w:rPr>
                <w:rtl/>
                <w:lang w:bidi="ar-IQ"/>
              </w:rPr>
            </w:pPr>
          </w:p>
        </w:tc>
      </w:tr>
      <w:tr w:rsidR="00412DA7" w:rsidTr="00A413BB">
        <w:trPr>
          <w:trHeight w:val="547"/>
        </w:trPr>
        <w:tc>
          <w:tcPr>
            <w:tcW w:w="770" w:type="dxa"/>
            <w:vAlign w:val="center"/>
          </w:tcPr>
          <w:p w:rsidR="00412DA7" w:rsidRDefault="0008664B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4-7</w:t>
            </w:r>
          </w:p>
        </w:tc>
        <w:tc>
          <w:tcPr>
            <w:tcW w:w="851" w:type="dxa"/>
            <w:vAlign w:val="center"/>
          </w:tcPr>
          <w:p w:rsidR="00412DA7" w:rsidRDefault="0008664B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701" w:type="dxa"/>
            <w:vAlign w:val="center"/>
          </w:tcPr>
          <w:p w:rsidR="00412DA7" w:rsidRDefault="00412DA7" w:rsidP="00A413B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412DA7" w:rsidRDefault="007C21BE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اختبارات الفرضيات</w:t>
            </w:r>
          </w:p>
          <w:p w:rsidR="00270CDB" w:rsidRDefault="00270CDB" w:rsidP="00A413BB">
            <w:pPr>
              <w:pStyle w:val="a6"/>
              <w:numPr>
                <w:ilvl w:val="0"/>
                <w:numId w:val="6"/>
              </w:numPr>
              <w:bidi/>
              <w:ind w:left="175" w:hanging="141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فرضية العدم والفرضية البديلة</w:t>
            </w:r>
          </w:p>
          <w:p w:rsidR="00270CDB" w:rsidRDefault="00270CDB" w:rsidP="00A413BB">
            <w:pPr>
              <w:pStyle w:val="a6"/>
              <w:numPr>
                <w:ilvl w:val="0"/>
                <w:numId w:val="6"/>
              </w:numPr>
              <w:bidi/>
              <w:ind w:left="175" w:hanging="141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الخطأ من النوع الاول والثاني</w:t>
            </w:r>
          </w:p>
          <w:p w:rsidR="00270CDB" w:rsidRDefault="00270CDB" w:rsidP="00A413BB">
            <w:pPr>
              <w:pStyle w:val="a6"/>
              <w:numPr>
                <w:ilvl w:val="0"/>
                <w:numId w:val="6"/>
              </w:numPr>
              <w:bidi/>
              <w:ind w:left="175" w:hanging="141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مستوى المعنوية، درجات الحرية</w:t>
            </w:r>
          </w:p>
          <w:p w:rsidR="00270CDB" w:rsidRDefault="00270CDB" w:rsidP="00A413BB">
            <w:pPr>
              <w:pStyle w:val="a6"/>
              <w:numPr>
                <w:ilvl w:val="0"/>
                <w:numId w:val="6"/>
              </w:numPr>
              <w:bidi/>
              <w:ind w:left="175" w:hanging="141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المؤشر الاحصائي للاختبار (معيار الاختبار)</w:t>
            </w:r>
          </w:p>
          <w:p w:rsidR="00270CDB" w:rsidRDefault="00270CDB" w:rsidP="00A413BB">
            <w:pPr>
              <w:pStyle w:val="a6"/>
              <w:numPr>
                <w:ilvl w:val="0"/>
                <w:numId w:val="6"/>
              </w:numPr>
              <w:bidi/>
              <w:ind w:left="175" w:hanging="141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المنطقة الحرجة</w:t>
            </w:r>
          </w:p>
          <w:p w:rsidR="00270CDB" w:rsidRDefault="00270CDB" w:rsidP="00A413BB">
            <w:pPr>
              <w:pStyle w:val="a6"/>
              <w:numPr>
                <w:ilvl w:val="0"/>
                <w:numId w:val="6"/>
              </w:numPr>
              <w:bidi/>
              <w:ind w:left="175" w:hanging="141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العينات الكبيرة والصغيرة</w:t>
            </w:r>
          </w:p>
        </w:tc>
        <w:tc>
          <w:tcPr>
            <w:tcW w:w="1134" w:type="dxa"/>
            <w:vAlign w:val="center"/>
          </w:tcPr>
          <w:p w:rsidR="00412DA7" w:rsidRDefault="00412DA7" w:rsidP="00A413B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412DA7" w:rsidRDefault="00412DA7" w:rsidP="00A413BB">
            <w:pPr>
              <w:bidi/>
              <w:rPr>
                <w:rtl/>
                <w:lang w:bidi="ar-IQ"/>
              </w:rPr>
            </w:pPr>
          </w:p>
        </w:tc>
      </w:tr>
      <w:tr w:rsidR="00412DA7" w:rsidTr="00A413BB">
        <w:trPr>
          <w:trHeight w:val="547"/>
        </w:trPr>
        <w:tc>
          <w:tcPr>
            <w:tcW w:w="770" w:type="dxa"/>
            <w:vAlign w:val="center"/>
          </w:tcPr>
          <w:p w:rsidR="00412DA7" w:rsidRDefault="0008664B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8-11</w:t>
            </w:r>
          </w:p>
        </w:tc>
        <w:tc>
          <w:tcPr>
            <w:tcW w:w="851" w:type="dxa"/>
            <w:vAlign w:val="center"/>
          </w:tcPr>
          <w:p w:rsidR="00412DA7" w:rsidRDefault="0008664B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701" w:type="dxa"/>
            <w:vAlign w:val="center"/>
          </w:tcPr>
          <w:p w:rsidR="00412DA7" w:rsidRDefault="00412DA7" w:rsidP="00A413B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412DA7" w:rsidRDefault="00270CDB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 اختبار متوسط عينة</w:t>
            </w:r>
          </w:p>
          <w:p w:rsidR="00AC661F" w:rsidRDefault="00AC661F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أ- في حالة تباين المجتمع معلوم</w:t>
            </w:r>
          </w:p>
          <w:p w:rsidR="00AC661F" w:rsidRDefault="00AC661F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ب- في حالة تباين المجتمع غير معلوم</w:t>
            </w:r>
          </w:p>
          <w:p w:rsidR="00AC661F" w:rsidRDefault="00AC661F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 اختبار الفرق بين وسطين حسابيين</w:t>
            </w:r>
          </w:p>
          <w:p w:rsidR="00AC661F" w:rsidRDefault="00AC661F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أ- اذا كان تباين المجتمعين معلوم</w:t>
            </w:r>
          </w:p>
          <w:p w:rsidR="00AC661F" w:rsidRDefault="00AC661F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ب- اذا كان تباين المجتمعين غير معلوم</w:t>
            </w:r>
          </w:p>
          <w:p w:rsidR="00270CDB" w:rsidRDefault="00AC661F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 اختبار الفرق بين وسطين عندما تكون العينتين غير مستقلتين</w:t>
            </w:r>
          </w:p>
        </w:tc>
        <w:tc>
          <w:tcPr>
            <w:tcW w:w="1134" w:type="dxa"/>
            <w:vAlign w:val="center"/>
          </w:tcPr>
          <w:p w:rsidR="00412DA7" w:rsidRDefault="00412DA7" w:rsidP="00A413B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412DA7" w:rsidRDefault="00412DA7" w:rsidP="00A413BB">
            <w:pPr>
              <w:bidi/>
              <w:rPr>
                <w:rtl/>
                <w:lang w:bidi="ar-IQ"/>
              </w:rPr>
            </w:pPr>
          </w:p>
        </w:tc>
      </w:tr>
      <w:tr w:rsidR="00412DA7" w:rsidTr="00A413BB">
        <w:trPr>
          <w:trHeight w:val="547"/>
        </w:trPr>
        <w:tc>
          <w:tcPr>
            <w:tcW w:w="770" w:type="dxa"/>
            <w:vAlign w:val="center"/>
          </w:tcPr>
          <w:p w:rsidR="00412DA7" w:rsidRDefault="0008664B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12-15</w:t>
            </w:r>
          </w:p>
        </w:tc>
        <w:tc>
          <w:tcPr>
            <w:tcW w:w="851" w:type="dxa"/>
            <w:vAlign w:val="center"/>
          </w:tcPr>
          <w:p w:rsidR="00412DA7" w:rsidRDefault="0008664B" w:rsidP="00A413BB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701" w:type="dxa"/>
            <w:vAlign w:val="center"/>
          </w:tcPr>
          <w:p w:rsidR="00412DA7" w:rsidRDefault="00412DA7" w:rsidP="00A413BB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3544" w:type="dxa"/>
            <w:vAlign w:val="center"/>
          </w:tcPr>
          <w:p w:rsidR="00412DA7" w:rsidRDefault="00BE745A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- </w:t>
            </w:r>
            <w:r w:rsidR="00B50FA1">
              <w:rPr>
                <w:rFonts w:hint="cs"/>
                <w:rtl/>
                <w:lang w:bidi="ar-IQ"/>
              </w:rPr>
              <w:t>اختبارات حول الانحراف المعياري والتباين</w:t>
            </w:r>
          </w:p>
          <w:p w:rsidR="00B50FA1" w:rsidRDefault="00B50FA1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أ- اختبار تباين مجتمع طبيعي</w:t>
            </w:r>
          </w:p>
          <w:p w:rsidR="00B50FA1" w:rsidRDefault="00B50FA1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ب- اختبار تجانس تباين (</w:t>
            </w:r>
            <w:r w:rsidR="00353C87">
              <w:rPr>
                <w:rFonts w:hint="cs"/>
                <w:rtl/>
                <w:lang w:bidi="ar-IQ"/>
              </w:rPr>
              <w:t>اختبار نسبة تباين)</w:t>
            </w:r>
          </w:p>
          <w:p w:rsidR="00353C87" w:rsidRDefault="00353C87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ج- اختبار تجانس عدة تقديرات مستقلة لتباين المجتمع (اختبار باركيت)</w:t>
            </w:r>
          </w:p>
          <w:p w:rsidR="00353C87" w:rsidRDefault="00353C87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 اختبار الفرق ما</w:t>
            </w:r>
            <w:r w:rsidR="003E2486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بين انحرافين طبيعي</w:t>
            </w:r>
            <w:r w:rsidR="003E2486">
              <w:rPr>
                <w:rFonts w:hint="cs"/>
                <w:rtl/>
                <w:lang w:bidi="ar-IQ"/>
              </w:rPr>
              <w:t>ي</w:t>
            </w:r>
            <w:r>
              <w:rPr>
                <w:rFonts w:hint="cs"/>
                <w:rtl/>
                <w:lang w:bidi="ar-IQ"/>
              </w:rPr>
              <w:t>ن</w:t>
            </w:r>
          </w:p>
          <w:p w:rsidR="00353C87" w:rsidRDefault="00353C87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 اختبار الاستقلالية</w:t>
            </w:r>
          </w:p>
          <w:p w:rsidR="00353C87" w:rsidRDefault="00353C87" w:rsidP="00A413B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 اختبار حسن المطابقة (جودة التوفيق)</w:t>
            </w:r>
          </w:p>
        </w:tc>
        <w:tc>
          <w:tcPr>
            <w:tcW w:w="1134" w:type="dxa"/>
            <w:vAlign w:val="center"/>
          </w:tcPr>
          <w:p w:rsidR="00412DA7" w:rsidRDefault="00412DA7" w:rsidP="00A413B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  <w:vAlign w:val="center"/>
          </w:tcPr>
          <w:p w:rsidR="00412DA7" w:rsidRDefault="00412DA7" w:rsidP="00A413BB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p w:rsidR="00DC3DEE" w:rsidRDefault="00DC3DEE" w:rsidP="00DC3DEE">
      <w:pPr>
        <w:bidi/>
        <w:rPr>
          <w:lang w:bidi="ar-IQ"/>
        </w:rPr>
      </w:pPr>
    </w:p>
    <w:p w:rsidR="009D496A" w:rsidRDefault="009D496A" w:rsidP="009D496A">
      <w:pPr>
        <w:bidi/>
        <w:rPr>
          <w:rtl/>
          <w:lang w:bidi="ar-IQ"/>
        </w:rPr>
      </w:pPr>
    </w:p>
    <w:p w:rsidR="00DC3DEE" w:rsidRDefault="00DC3DEE" w:rsidP="00DC3DEE">
      <w:pPr>
        <w:bidi/>
        <w:rPr>
          <w:rtl/>
          <w:lang w:bidi="ar-IQ"/>
        </w:rPr>
      </w:pPr>
    </w:p>
    <w:p w:rsidR="00DC3DEE" w:rsidRDefault="00DC3DEE" w:rsidP="00DC3DEE">
      <w:pPr>
        <w:bidi/>
        <w:rPr>
          <w:rtl/>
          <w:lang w:bidi="ar-IQ"/>
        </w:rPr>
      </w:pPr>
    </w:p>
    <w:p w:rsidR="00DC3DEE" w:rsidRDefault="00DC3DEE" w:rsidP="00DC3DEE">
      <w:pPr>
        <w:bidi/>
        <w:rPr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412DA7" w:rsidTr="003838F9">
        <w:trPr>
          <w:trHeight w:val="615"/>
        </w:trPr>
        <w:tc>
          <w:tcPr>
            <w:tcW w:w="9258" w:type="dxa"/>
            <w:gridSpan w:val="2"/>
          </w:tcPr>
          <w:p w:rsidR="00412DA7" w:rsidRDefault="007B65B1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  <w:r w:rsidR="00412DA7">
              <w:rPr>
                <w:rFonts w:hint="cs"/>
                <w:rtl/>
                <w:lang w:bidi="ar-IQ"/>
              </w:rPr>
              <w:t>- البنية التحتية</w:t>
            </w:r>
          </w:p>
        </w:tc>
      </w:tr>
      <w:tr w:rsidR="00412DA7" w:rsidTr="003838F9">
        <w:trPr>
          <w:trHeight w:val="615"/>
        </w:trPr>
        <w:tc>
          <w:tcPr>
            <w:tcW w:w="3889" w:type="dxa"/>
          </w:tcPr>
          <w:p w:rsidR="00412DA7" w:rsidRDefault="00412DA7" w:rsidP="00412DA7">
            <w:pPr>
              <w:pStyle w:val="a6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39315F" w:rsidRDefault="0039315F" w:rsidP="0039315F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الاحصاء للتخصصات الادارية والمحاسبية، أ.د. ظافر حسين رشيد، أ. كمال علوان المشهداني.</w:t>
            </w: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412DA7" w:rsidRDefault="0039315F" w:rsidP="0039315F">
            <w:pPr>
              <w:pStyle w:val="a6"/>
              <w:numPr>
                <w:ilvl w:val="0"/>
                <w:numId w:val="5"/>
              </w:num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الاسواق المالية، د. محمود محمد داغر</w:t>
            </w:r>
          </w:p>
          <w:p w:rsidR="0039315F" w:rsidRDefault="00805EEC" w:rsidP="0039315F">
            <w:pPr>
              <w:pStyle w:val="a6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احصاء المال والاعمال، أ. كمال علوان ، د. محمود محمد داغر</w:t>
            </w: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412DA7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412DA7" w:rsidRDefault="00805EEC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الاحصاء المالي، أ.م.د. ثائر فيصل شاهر / عمان 2010</w:t>
            </w:r>
          </w:p>
        </w:tc>
      </w:tr>
      <w:tr w:rsidR="00412DA7" w:rsidTr="003838F9">
        <w:trPr>
          <w:trHeight w:val="692"/>
        </w:trPr>
        <w:tc>
          <w:tcPr>
            <w:tcW w:w="3889" w:type="dxa"/>
          </w:tcPr>
          <w:p w:rsidR="00412DA7" w:rsidRPr="002068F6" w:rsidRDefault="00412DA7" w:rsidP="00412DA7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3838F9">
        <w:trPr>
          <w:trHeight w:val="597"/>
        </w:trPr>
        <w:tc>
          <w:tcPr>
            <w:tcW w:w="9272" w:type="dxa"/>
          </w:tcPr>
          <w:p w:rsidR="00412DA7" w:rsidRDefault="007B65B1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  <w:bookmarkStart w:id="0" w:name="_GoBack"/>
            <w:bookmarkEnd w:id="0"/>
            <w:r w:rsidR="00412DA7">
              <w:rPr>
                <w:rFonts w:hint="cs"/>
                <w:rtl/>
                <w:lang w:bidi="ar-IQ"/>
              </w:rPr>
              <w:t>- خطة تطوير المقرر الدراسي</w:t>
            </w:r>
          </w:p>
        </w:tc>
      </w:tr>
      <w:tr w:rsidR="00412DA7" w:rsidTr="003838F9">
        <w:trPr>
          <w:trHeight w:val="1052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97" w:rsidRDefault="00F03997" w:rsidP="00CA735C">
      <w:pPr>
        <w:spacing w:after="0" w:line="240" w:lineRule="auto"/>
      </w:pPr>
      <w:r>
        <w:separator/>
      </w:r>
    </w:p>
  </w:endnote>
  <w:endnote w:type="continuationSeparator" w:id="0">
    <w:p w:rsidR="00F03997" w:rsidRDefault="00F03997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97" w:rsidRDefault="00F03997" w:rsidP="00CA735C">
      <w:pPr>
        <w:spacing w:after="0" w:line="240" w:lineRule="auto"/>
      </w:pPr>
      <w:r>
        <w:separator/>
      </w:r>
    </w:p>
  </w:footnote>
  <w:footnote w:type="continuationSeparator" w:id="0">
    <w:p w:rsidR="00F03997" w:rsidRDefault="00F03997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8ED"/>
    <w:multiLevelType w:val="hybridMultilevel"/>
    <w:tmpl w:val="E4182DF0"/>
    <w:lvl w:ilvl="0" w:tplc="EECCCC8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92399"/>
    <w:multiLevelType w:val="hybridMultilevel"/>
    <w:tmpl w:val="695A39EE"/>
    <w:lvl w:ilvl="0" w:tplc="A5041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162E7"/>
    <w:rsid w:val="00022E38"/>
    <w:rsid w:val="00057E8C"/>
    <w:rsid w:val="0008664B"/>
    <w:rsid w:val="000B7ABF"/>
    <w:rsid w:val="00122262"/>
    <w:rsid w:val="0013598D"/>
    <w:rsid w:val="001F74A8"/>
    <w:rsid w:val="00266827"/>
    <w:rsid w:val="00270CDB"/>
    <w:rsid w:val="0030660B"/>
    <w:rsid w:val="00327007"/>
    <w:rsid w:val="00353C87"/>
    <w:rsid w:val="0039315F"/>
    <w:rsid w:val="003E2486"/>
    <w:rsid w:val="00412DA7"/>
    <w:rsid w:val="004D347E"/>
    <w:rsid w:val="004F5E75"/>
    <w:rsid w:val="005A0B50"/>
    <w:rsid w:val="005A3BFD"/>
    <w:rsid w:val="0064649D"/>
    <w:rsid w:val="006D46D8"/>
    <w:rsid w:val="006F4418"/>
    <w:rsid w:val="0077515E"/>
    <w:rsid w:val="007B4D05"/>
    <w:rsid w:val="007B65B1"/>
    <w:rsid w:val="007C21BE"/>
    <w:rsid w:val="00805EEC"/>
    <w:rsid w:val="00854347"/>
    <w:rsid w:val="009D496A"/>
    <w:rsid w:val="00A413BB"/>
    <w:rsid w:val="00AC661F"/>
    <w:rsid w:val="00B00078"/>
    <w:rsid w:val="00B17AD2"/>
    <w:rsid w:val="00B50FA1"/>
    <w:rsid w:val="00B75EA5"/>
    <w:rsid w:val="00B92108"/>
    <w:rsid w:val="00BB5E10"/>
    <w:rsid w:val="00BE745A"/>
    <w:rsid w:val="00BF6B57"/>
    <w:rsid w:val="00CA1AF1"/>
    <w:rsid w:val="00CA3FB1"/>
    <w:rsid w:val="00CA735C"/>
    <w:rsid w:val="00D027B3"/>
    <w:rsid w:val="00DC3DEE"/>
    <w:rsid w:val="00F0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9F8651"/>
  <w15:docId w15:val="{53D58BD7-5722-471B-AC05-289E7E6B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Finance and Banking</cp:lastModifiedBy>
  <cp:revision>33</cp:revision>
  <cp:lastPrinted>2016-05-21T15:09:00Z</cp:lastPrinted>
  <dcterms:created xsi:type="dcterms:W3CDTF">2016-04-20T09:14:00Z</dcterms:created>
  <dcterms:modified xsi:type="dcterms:W3CDTF">2018-04-25T18:55:00Z</dcterms:modified>
</cp:coreProperties>
</file>