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095004"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EA416A" w:rsidP="00854347">
            <w:pPr>
              <w:bidi/>
              <w:jc w:val="center"/>
              <w:rPr>
                <w:sz w:val="28"/>
                <w:szCs w:val="28"/>
                <w:lang w:bidi="ar-IQ"/>
              </w:rPr>
            </w:pPr>
            <w:r w:rsidRPr="00EA416A">
              <w:rPr>
                <w:rFonts w:cs="Arial" w:hint="cs"/>
                <w:sz w:val="28"/>
                <w:szCs w:val="28"/>
                <w:rtl/>
                <w:lang w:bidi="ar-IQ"/>
              </w:rPr>
              <w:t>قسم</w:t>
            </w:r>
            <w:r w:rsidRPr="00EA416A">
              <w:rPr>
                <w:rFonts w:cs="Arial"/>
                <w:sz w:val="28"/>
                <w:szCs w:val="28"/>
                <w:rtl/>
                <w:lang w:bidi="ar-IQ"/>
              </w:rPr>
              <w:t xml:space="preserve"> </w:t>
            </w:r>
            <w:r w:rsidRPr="00EA416A">
              <w:rPr>
                <w:rFonts w:cs="Arial" w:hint="cs"/>
                <w:sz w:val="28"/>
                <w:szCs w:val="28"/>
                <w:rtl/>
                <w:lang w:bidi="ar-IQ"/>
              </w:rPr>
              <w:t>العلوم</w:t>
            </w:r>
            <w:r w:rsidRPr="00EA416A">
              <w:rPr>
                <w:rFonts w:cs="Arial"/>
                <w:sz w:val="28"/>
                <w:szCs w:val="28"/>
                <w:rtl/>
                <w:lang w:bidi="ar-IQ"/>
              </w:rPr>
              <w:t xml:space="preserve"> </w:t>
            </w:r>
            <w:r w:rsidRPr="00EA416A">
              <w:rPr>
                <w:rFonts w:cs="Arial" w:hint="cs"/>
                <w:sz w:val="28"/>
                <w:szCs w:val="28"/>
                <w:rtl/>
                <w:lang w:bidi="ar-IQ"/>
              </w:rPr>
              <w:t>المالية</w:t>
            </w:r>
            <w:r w:rsidRPr="00EA416A">
              <w:rPr>
                <w:rFonts w:cs="Arial"/>
                <w:sz w:val="28"/>
                <w:szCs w:val="28"/>
                <w:rtl/>
                <w:lang w:bidi="ar-IQ"/>
              </w:rPr>
              <w:t xml:space="preserve"> </w:t>
            </w:r>
            <w:r w:rsidRPr="00EA416A">
              <w:rPr>
                <w:rFonts w:cs="Arial" w:hint="cs"/>
                <w:sz w:val="28"/>
                <w:szCs w:val="28"/>
                <w:rtl/>
                <w:lang w:bidi="ar-IQ"/>
              </w:rPr>
              <w:t>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64264F" w:rsidRDefault="00392E55" w:rsidP="0064264F">
            <w:pPr>
              <w:bidi/>
              <w:jc w:val="center"/>
              <w:rPr>
                <w:sz w:val="28"/>
                <w:szCs w:val="28"/>
                <w:rtl/>
                <w:lang w:bidi="ar-IQ"/>
              </w:rPr>
            </w:pPr>
            <w:r>
              <w:rPr>
                <w:rFonts w:hint="cs"/>
                <w:sz w:val="28"/>
                <w:szCs w:val="28"/>
                <w:rtl/>
                <w:lang w:bidi="ar-IQ"/>
              </w:rPr>
              <w:t>إدارة استراتيجية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F727F4">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الفصل الاول / المرحلة الثالثة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F727F4" w:rsidP="00F727F4">
            <w:pPr>
              <w:bidi/>
              <w:jc w:val="center"/>
              <w:rPr>
                <w:sz w:val="28"/>
                <w:szCs w:val="28"/>
                <w:rtl/>
                <w:lang w:bidi="ar-IQ"/>
              </w:rPr>
            </w:pPr>
            <w:r>
              <w:rPr>
                <w:rFonts w:hint="cs"/>
                <w:sz w:val="28"/>
                <w:szCs w:val="28"/>
                <w:rtl/>
                <w:lang w:bidi="ar-IQ"/>
              </w:rPr>
              <w:t>45 ساعة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392E55" w:rsidRPr="00392E55" w:rsidRDefault="00392E55" w:rsidP="00392E55">
            <w:pPr>
              <w:bidi/>
              <w:jc w:val="both"/>
              <w:rPr>
                <w:rFonts w:hint="cs"/>
                <w:rtl/>
                <w:lang w:val="en-US" w:bidi="ar-IQ"/>
              </w:rPr>
            </w:pPr>
            <w:r>
              <w:rPr>
                <w:rFonts w:hint="cs"/>
                <w:b/>
                <w:bCs/>
                <w:sz w:val="28"/>
                <w:szCs w:val="28"/>
                <w:rtl/>
                <w:lang w:bidi="ar-IQ"/>
              </w:rPr>
              <w:t>من خلال هذه المادة سيتعرف الطالب على مفهوم الادارة الاستراتيجية واهميتها لمنظمات الاعمال لمواجهة المؤثرات البيئية كما يتعرف على العناصر الرئيسية لعمليات الادارة الاستراتيجية واساليب تحليل البيئة الداخلية والخارجية وصياغة الرؤيا والرسالة للمنظمة وتحديد الاهداف والاليات والبرامج التي تحقق الاستراتيجية وتقدمها.</w:t>
            </w:r>
          </w:p>
          <w:p w:rsidR="00CA735C" w:rsidRDefault="00CA735C" w:rsidP="00392E55">
            <w:pPr>
              <w:bidi/>
              <w:jc w:val="both"/>
              <w:rPr>
                <w:rtl/>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14593" w:rsidRDefault="00014593" w:rsidP="00014593">
      <w:pPr>
        <w:bidi/>
        <w:rPr>
          <w:rtl/>
          <w:lang w:bidi="ar-IQ"/>
        </w:rPr>
      </w:pPr>
    </w:p>
    <w:p w:rsidR="00CA735C" w:rsidRDefault="00CA735C" w:rsidP="00CA735C">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6C2681"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838F9">
            <w:pPr>
              <w:pStyle w:val="a6"/>
              <w:numPr>
                <w:ilvl w:val="0"/>
                <w:numId w:val="2"/>
              </w:numPr>
              <w:bidi/>
            </w:pPr>
            <w:r>
              <w:rPr>
                <w:rFonts w:hint="cs"/>
                <w:rtl/>
              </w:rPr>
              <w:t>الاهداف المعرفية</w:t>
            </w:r>
          </w:p>
          <w:p w:rsidR="00412DA7" w:rsidRDefault="00412DA7" w:rsidP="003838F9">
            <w:pPr>
              <w:pStyle w:val="a6"/>
              <w:bidi/>
              <w:rPr>
                <w:rtl/>
              </w:rPr>
            </w:pPr>
            <w:r>
              <w:rPr>
                <w:rFonts w:hint="cs"/>
                <w:rtl/>
              </w:rPr>
              <w:t>أ1-</w:t>
            </w:r>
            <w:r w:rsidR="00F464BF">
              <w:rPr>
                <w:rFonts w:hint="cs"/>
                <w:rtl/>
              </w:rPr>
              <w:t xml:space="preserve"> المادة الدراسية</w:t>
            </w:r>
          </w:p>
          <w:p w:rsidR="00412DA7" w:rsidRDefault="00412DA7" w:rsidP="00F464BF">
            <w:pPr>
              <w:pStyle w:val="a6"/>
              <w:bidi/>
              <w:rPr>
                <w:rtl/>
              </w:rPr>
            </w:pPr>
            <w:r>
              <w:rPr>
                <w:rFonts w:hint="cs"/>
                <w:rtl/>
              </w:rPr>
              <w:t>أ2-</w:t>
            </w:r>
            <w:r w:rsidR="00F464BF">
              <w:rPr>
                <w:rFonts w:hint="cs"/>
                <w:rtl/>
              </w:rPr>
              <w:t xml:space="preserve"> </w:t>
            </w:r>
            <w:r w:rsidR="00F464BF" w:rsidRPr="00F464BF">
              <w:rPr>
                <w:rFonts w:hint="cs"/>
                <w:rtl/>
                <w:lang w:bidi="ar-IQ"/>
              </w:rPr>
              <w:t>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a6"/>
              <w:bidi/>
              <w:rPr>
                <w:rtl/>
              </w:rPr>
            </w:pPr>
            <w:r>
              <w:rPr>
                <w:rFonts w:hint="cs"/>
                <w:rtl/>
              </w:rPr>
              <w:t>أ3-</w:t>
            </w:r>
          </w:p>
          <w:p w:rsidR="00412DA7" w:rsidRDefault="00412DA7" w:rsidP="003838F9">
            <w:pPr>
              <w:pStyle w:val="a6"/>
              <w:bidi/>
              <w:rPr>
                <w:rtl/>
              </w:rPr>
            </w:pPr>
            <w:r>
              <w:rPr>
                <w:rFonts w:hint="cs"/>
                <w:rtl/>
              </w:rPr>
              <w:t>أ4-</w:t>
            </w:r>
          </w:p>
          <w:p w:rsidR="00412DA7" w:rsidRDefault="00412DA7" w:rsidP="003838F9">
            <w:pPr>
              <w:pStyle w:val="a6"/>
              <w:bidi/>
              <w:rPr>
                <w:rtl/>
              </w:rPr>
            </w:pPr>
            <w:r>
              <w:rPr>
                <w:rFonts w:hint="cs"/>
                <w:rtl/>
              </w:rPr>
              <w:t>أ5-</w:t>
            </w:r>
          </w:p>
          <w:p w:rsidR="00412DA7" w:rsidRPr="00A9320D" w:rsidRDefault="00412DA7" w:rsidP="003838F9">
            <w:pPr>
              <w:pStyle w:val="a6"/>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620E37" w:rsidRPr="00620E37" w:rsidRDefault="00620E37" w:rsidP="00620E37">
            <w:pPr>
              <w:bidi/>
              <w:rPr>
                <w:rtl/>
                <w:lang w:bidi="ar-IQ"/>
              </w:rPr>
            </w:pPr>
            <w:r>
              <w:rPr>
                <w:lang w:bidi="ar-IQ"/>
              </w:rPr>
              <w:t>1</w:t>
            </w:r>
            <w:r w:rsidRPr="00620E37">
              <w:rPr>
                <w:rFonts w:hint="cs"/>
                <w:rtl/>
                <w:lang w:bidi="ar-IQ"/>
              </w:rPr>
              <w:t xml:space="preserve">- اسلوب المحاضرات </w:t>
            </w:r>
          </w:p>
          <w:p w:rsidR="00620E37" w:rsidRPr="00620E37" w:rsidRDefault="00620E37" w:rsidP="00BA5850">
            <w:pPr>
              <w:bidi/>
              <w:rPr>
                <w:rtl/>
                <w:lang w:bidi="ar-IQ"/>
              </w:rPr>
            </w:pPr>
            <w:r w:rsidRPr="00620E37">
              <w:rPr>
                <w:rFonts w:hint="cs"/>
                <w:rtl/>
                <w:lang w:bidi="ar-IQ"/>
              </w:rPr>
              <w:t xml:space="preserve">2ـ </w:t>
            </w:r>
          </w:p>
          <w:p w:rsidR="00412DA7" w:rsidRDefault="00412DA7" w:rsidP="00620E37">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B50562" w:rsidRPr="00B50562" w:rsidRDefault="00B50562" w:rsidP="00B50562">
            <w:pPr>
              <w:bidi/>
              <w:rPr>
                <w:rtl/>
                <w:lang w:bidi="ar-IQ"/>
              </w:rPr>
            </w:pPr>
            <w:r w:rsidRPr="00B50562">
              <w:rPr>
                <w:rtl/>
                <w:lang w:bidi="ar-IQ"/>
              </w:rPr>
              <w:t>-</w:t>
            </w:r>
            <w:r w:rsidRPr="00B50562">
              <w:rPr>
                <w:rFonts w:hint="cs"/>
                <w:rtl/>
                <w:lang w:bidi="ar-IQ"/>
              </w:rPr>
              <w:t xml:space="preserve"> </w:t>
            </w:r>
            <w:r w:rsidRPr="00B50562">
              <w:rPr>
                <w:rtl/>
                <w:lang w:bidi="ar-IQ"/>
              </w:rPr>
              <w:t>الامتحانات التحريرية</w:t>
            </w:r>
          </w:p>
          <w:p w:rsidR="00412DA7" w:rsidRDefault="00B50562" w:rsidP="00B50562">
            <w:pPr>
              <w:bidi/>
              <w:rPr>
                <w:rtl/>
              </w:rPr>
            </w:pPr>
            <w:r w:rsidRPr="00B50562">
              <w:rPr>
                <w:rtl/>
                <w:lang w:bidi="ar-IQ"/>
              </w:rPr>
              <w:t>-</w:t>
            </w:r>
            <w:r w:rsidRPr="00B50562">
              <w:rPr>
                <w:rFonts w:hint="cs"/>
                <w:rtl/>
                <w:lang w:bidi="ar-IQ"/>
              </w:rPr>
              <w:t xml:space="preserve"> </w:t>
            </w:r>
            <w:r w:rsidRPr="00B50562">
              <w:rPr>
                <w:rtl/>
                <w:lang w:bidi="ar-IQ"/>
              </w:rPr>
              <w:t>الواجبات البتيه</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D858E4">
            <w:pPr>
              <w:bidi/>
              <w:rPr>
                <w:rtl/>
              </w:rPr>
            </w:pPr>
            <w:r>
              <w:rPr>
                <w:rFonts w:hint="cs"/>
                <w:rtl/>
              </w:rPr>
              <w:t>ج1-</w:t>
            </w:r>
            <w:r w:rsidR="00D858E4" w:rsidRPr="00D858E4">
              <w:rPr>
                <w:rFonts w:hint="cs"/>
                <w:rtl/>
                <w:lang w:bidi="ar-IQ"/>
              </w:rPr>
              <w:t xml:space="preserve"> تحفيز الطلبة للتفكير والتحليل واعطاء الرأي</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412DA7" w:rsidP="003838F9">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rPr>
      </w:pPr>
    </w:p>
    <w:p w:rsidR="00412DA7" w:rsidRDefault="00412DA7" w:rsidP="00412DA7">
      <w:pPr>
        <w:bidi/>
        <w:rPr>
          <w:rtl/>
          <w:lang w:bidi="ar-IQ"/>
        </w:rPr>
      </w:pPr>
    </w:p>
    <w:p w:rsidR="00412DA7" w:rsidRDefault="00095004" w:rsidP="00412DA7">
      <w:pPr>
        <w:bidi/>
        <w:rPr>
          <w:rtl/>
          <w:lang w:bidi="ar-IQ"/>
        </w:rPr>
      </w:pPr>
      <w:r>
        <w:rPr>
          <w:noProof/>
          <w:rtl/>
          <w:lang w:eastAsia="en-GB"/>
        </w:rPr>
        <w:lastRenderedPageBreak/>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D94CF1" w:rsidP="00D94CF1">
                  <w:pPr>
                    <w:jc w:val="right"/>
                    <w:rPr>
                      <w:rtl/>
                      <w:lang w:bidi="ar-IQ"/>
                    </w:rPr>
                  </w:pPr>
                  <w:r>
                    <w:rPr>
                      <w:rFonts w:hint="cs"/>
                      <w:rtl/>
                      <w:lang w:bidi="ar-IQ"/>
                    </w:rPr>
                    <w:t>د1</w:t>
                  </w:r>
                  <w:r w:rsidRPr="00D94CF1">
                    <w:rPr>
                      <w:rtl/>
                      <w:lang w:bidi="ar-IQ"/>
                    </w:rPr>
                    <w:t>-</w:t>
                  </w:r>
                  <w:r w:rsidRPr="00D94CF1">
                    <w:rPr>
                      <w:rFonts w:hint="cs"/>
                      <w:rtl/>
                      <w:lang w:bidi="ar-IQ"/>
                    </w:rPr>
                    <w:t xml:space="preserve"> التمكن من الأستذكار السريع للمعلومة المناسبة لما هو تم ذكره سابقا في المحاضرات</w:t>
                  </w:r>
                  <w:r w:rsidR="00412DA7">
                    <w:rPr>
                      <w:rFonts w:hint="cs"/>
                      <w:rtl/>
                      <w:lang w:bidi="ar-IQ"/>
                    </w:rPr>
                    <w:t xml:space="preserve">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ook w:val="04A0" w:firstRow="1" w:lastRow="0" w:firstColumn="1" w:lastColumn="0" w:noHBand="0" w:noVBand="1"/>
      </w:tblPr>
      <w:tblGrid>
        <w:gridCol w:w="770"/>
        <w:gridCol w:w="851"/>
        <w:gridCol w:w="851"/>
        <w:gridCol w:w="4961"/>
        <w:gridCol w:w="850"/>
        <w:gridCol w:w="974"/>
      </w:tblGrid>
      <w:tr w:rsidR="00412DA7" w:rsidRPr="000E1F6A" w:rsidTr="000E1F6A">
        <w:trPr>
          <w:trHeight w:val="519"/>
        </w:trPr>
        <w:tc>
          <w:tcPr>
            <w:tcW w:w="9257" w:type="dxa"/>
            <w:gridSpan w:val="6"/>
            <w:vAlign w:val="center"/>
          </w:tcPr>
          <w:p w:rsidR="00412DA7" w:rsidRPr="000E1F6A" w:rsidRDefault="006C2681" w:rsidP="000E1F6A">
            <w:pPr>
              <w:bidi/>
              <w:rPr>
                <w:rtl/>
                <w:lang w:bidi="ar-IQ"/>
              </w:rPr>
            </w:pPr>
            <w:r>
              <w:rPr>
                <w:rFonts w:hint="cs"/>
                <w:rtl/>
                <w:lang w:bidi="ar-IQ"/>
              </w:rPr>
              <w:t>10</w:t>
            </w:r>
            <w:r w:rsidR="00412DA7" w:rsidRPr="000E1F6A">
              <w:rPr>
                <w:rFonts w:hint="cs"/>
                <w:rtl/>
                <w:lang w:bidi="ar-IQ"/>
              </w:rPr>
              <w:t>- بنية المقرر</w:t>
            </w:r>
          </w:p>
        </w:tc>
      </w:tr>
      <w:tr w:rsidR="00412DA7" w:rsidRPr="000E1F6A" w:rsidTr="000E1F6A">
        <w:trPr>
          <w:trHeight w:val="551"/>
        </w:trPr>
        <w:tc>
          <w:tcPr>
            <w:tcW w:w="770" w:type="dxa"/>
            <w:vAlign w:val="center"/>
          </w:tcPr>
          <w:p w:rsidR="00412DA7" w:rsidRPr="000E1F6A" w:rsidRDefault="00412DA7" w:rsidP="000E1F6A">
            <w:pPr>
              <w:bidi/>
              <w:jc w:val="center"/>
              <w:rPr>
                <w:rtl/>
                <w:lang w:bidi="ar-IQ"/>
              </w:rPr>
            </w:pPr>
            <w:r w:rsidRPr="000E1F6A">
              <w:rPr>
                <w:rFonts w:hint="cs"/>
                <w:rtl/>
                <w:lang w:bidi="ar-IQ"/>
              </w:rPr>
              <w:t>الاسبوع</w:t>
            </w:r>
          </w:p>
        </w:tc>
        <w:tc>
          <w:tcPr>
            <w:tcW w:w="851" w:type="dxa"/>
            <w:vAlign w:val="center"/>
          </w:tcPr>
          <w:p w:rsidR="00412DA7" w:rsidRPr="000E1F6A" w:rsidRDefault="00412DA7" w:rsidP="000E1F6A">
            <w:pPr>
              <w:bidi/>
              <w:jc w:val="center"/>
              <w:rPr>
                <w:rtl/>
                <w:lang w:bidi="ar-IQ"/>
              </w:rPr>
            </w:pPr>
            <w:r w:rsidRPr="000E1F6A">
              <w:rPr>
                <w:rFonts w:hint="cs"/>
                <w:rtl/>
                <w:lang w:bidi="ar-IQ"/>
              </w:rPr>
              <w:t>الساعات</w:t>
            </w:r>
          </w:p>
        </w:tc>
        <w:tc>
          <w:tcPr>
            <w:tcW w:w="851" w:type="dxa"/>
            <w:vAlign w:val="center"/>
          </w:tcPr>
          <w:p w:rsidR="00412DA7" w:rsidRPr="000E1F6A" w:rsidRDefault="00412DA7" w:rsidP="000E1F6A">
            <w:pPr>
              <w:bidi/>
              <w:jc w:val="center"/>
              <w:rPr>
                <w:rtl/>
                <w:lang w:bidi="ar-IQ"/>
              </w:rPr>
            </w:pPr>
            <w:r w:rsidRPr="000E1F6A">
              <w:rPr>
                <w:rFonts w:hint="cs"/>
                <w:rtl/>
                <w:lang w:bidi="ar-IQ"/>
              </w:rPr>
              <w:t>مخرجات التعلم المطلوبة</w:t>
            </w:r>
          </w:p>
        </w:tc>
        <w:tc>
          <w:tcPr>
            <w:tcW w:w="4961" w:type="dxa"/>
            <w:vAlign w:val="center"/>
          </w:tcPr>
          <w:p w:rsidR="00412DA7" w:rsidRPr="000E1F6A" w:rsidRDefault="00412DA7" w:rsidP="000E1F6A">
            <w:pPr>
              <w:bidi/>
              <w:jc w:val="center"/>
              <w:rPr>
                <w:rtl/>
                <w:lang w:bidi="ar-IQ"/>
              </w:rPr>
            </w:pPr>
            <w:r w:rsidRPr="000E1F6A">
              <w:rPr>
                <w:rFonts w:hint="cs"/>
                <w:rtl/>
                <w:lang w:bidi="ar-IQ"/>
              </w:rPr>
              <w:t>اسم الوحدة /او الموضوع</w:t>
            </w:r>
          </w:p>
        </w:tc>
        <w:tc>
          <w:tcPr>
            <w:tcW w:w="850" w:type="dxa"/>
            <w:vAlign w:val="center"/>
          </w:tcPr>
          <w:p w:rsidR="00412DA7" w:rsidRPr="000E1F6A" w:rsidRDefault="00412DA7" w:rsidP="000E1F6A">
            <w:pPr>
              <w:bidi/>
              <w:jc w:val="center"/>
              <w:rPr>
                <w:rtl/>
                <w:lang w:bidi="ar-IQ"/>
              </w:rPr>
            </w:pPr>
            <w:r w:rsidRPr="000E1F6A">
              <w:rPr>
                <w:rFonts w:hint="cs"/>
                <w:rtl/>
                <w:lang w:bidi="ar-IQ"/>
              </w:rPr>
              <w:t>طريقة التعليم</w:t>
            </w:r>
          </w:p>
        </w:tc>
        <w:tc>
          <w:tcPr>
            <w:tcW w:w="974" w:type="dxa"/>
            <w:vAlign w:val="center"/>
          </w:tcPr>
          <w:p w:rsidR="00412DA7" w:rsidRPr="000E1F6A" w:rsidRDefault="00412DA7" w:rsidP="000E1F6A">
            <w:pPr>
              <w:bidi/>
              <w:jc w:val="center"/>
              <w:rPr>
                <w:rtl/>
                <w:lang w:bidi="ar-IQ"/>
              </w:rPr>
            </w:pPr>
            <w:r w:rsidRPr="000E1F6A">
              <w:rPr>
                <w:rFonts w:hint="cs"/>
                <w:rtl/>
                <w:lang w:bidi="ar-IQ"/>
              </w:rPr>
              <w:t>طريقة التقييم</w:t>
            </w: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1</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 xml:space="preserve">مدخل لدراسة الادارة الاستراتيجية في منظمات الاعمال </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اهمية دراسة الادارة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تعريف ومفهوم الادارة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مستويات الادا</w:t>
            </w:r>
            <w:bookmarkStart w:id="0" w:name="_GoBack"/>
            <w:bookmarkEnd w:id="0"/>
            <w:r w:rsidRPr="00142DD4">
              <w:rPr>
                <w:rFonts w:hint="cs"/>
                <w:sz w:val="24"/>
                <w:szCs w:val="24"/>
                <w:rtl/>
                <w:lang w:bidi="ar-IQ"/>
              </w:rPr>
              <w:t>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مكونات الادارة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نماذج  الادارة الاستراتيجية</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2</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 xml:space="preserve">مدخل لدراسة الادارة الاستراتيجية في منظمات الاعمال </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اهمية دراسة الادارة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تعريف ومفهوم الادارة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مستويات الادارة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مكونات الادارة الاستراتيجية</w:t>
            </w:r>
          </w:p>
          <w:p w:rsidR="00BA5850" w:rsidRPr="00142DD4" w:rsidRDefault="00BA5850" w:rsidP="00142DD4">
            <w:pPr>
              <w:pStyle w:val="a6"/>
              <w:numPr>
                <w:ilvl w:val="0"/>
                <w:numId w:val="6"/>
              </w:numPr>
              <w:bidi/>
              <w:rPr>
                <w:sz w:val="24"/>
                <w:szCs w:val="24"/>
                <w:lang w:bidi="ar-IQ"/>
              </w:rPr>
            </w:pPr>
            <w:r w:rsidRPr="00142DD4">
              <w:rPr>
                <w:rFonts w:hint="cs"/>
                <w:sz w:val="24"/>
                <w:szCs w:val="24"/>
                <w:rtl/>
                <w:lang w:bidi="ar-IQ"/>
              </w:rPr>
              <w:t>نماذج  الادارة الاستراتيجية</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3</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التوجه الاستراتيجي</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الرسالة والغايات والاهداف</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الرسالة والاهداف الاستراتيجية</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الرسالة و المستوى التنظيمي</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الاهداف والاستراتيجيات</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صياغة رسالة واهداف المنظمة والعوامل المؤثرة فيها</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4</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التوجه الاستراتيجي</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الرسالة والغايات والاهداف</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الرسالة والاهداف الاستراتيجية</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الرسالة و المستوى التنظيمي</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الاهداف والاستراتيجيات</w:t>
            </w:r>
          </w:p>
          <w:p w:rsidR="00BA5850" w:rsidRPr="00142DD4" w:rsidRDefault="00BA5850" w:rsidP="00142DD4">
            <w:pPr>
              <w:pStyle w:val="a6"/>
              <w:numPr>
                <w:ilvl w:val="0"/>
                <w:numId w:val="7"/>
              </w:numPr>
              <w:bidi/>
              <w:rPr>
                <w:sz w:val="24"/>
                <w:szCs w:val="24"/>
                <w:lang w:bidi="ar-IQ"/>
              </w:rPr>
            </w:pPr>
            <w:r w:rsidRPr="00142DD4">
              <w:rPr>
                <w:rFonts w:hint="cs"/>
                <w:sz w:val="24"/>
                <w:szCs w:val="24"/>
                <w:rtl/>
                <w:lang w:bidi="ar-IQ"/>
              </w:rPr>
              <w:t>صياغة رسالة واهداف المنظمة والعوامل المؤثرة فيها</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5</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الرصد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التخطيط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التفكير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 xml:space="preserve">الذكاء الاستراتيجي </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التغيير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التجسس الاستراتيجي</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6</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الرصد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التخطيط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التفكير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 xml:space="preserve">الذكاء الاستراتيجي </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t>التغيير الاستراتيجي</w:t>
            </w:r>
          </w:p>
          <w:p w:rsidR="00BA5850" w:rsidRPr="00142DD4" w:rsidRDefault="00BA5850" w:rsidP="00142DD4">
            <w:pPr>
              <w:pStyle w:val="a6"/>
              <w:numPr>
                <w:ilvl w:val="0"/>
                <w:numId w:val="8"/>
              </w:numPr>
              <w:bidi/>
              <w:rPr>
                <w:sz w:val="24"/>
                <w:szCs w:val="24"/>
                <w:lang w:bidi="ar-IQ"/>
              </w:rPr>
            </w:pPr>
            <w:r w:rsidRPr="00142DD4">
              <w:rPr>
                <w:rFonts w:hint="cs"/>
                <w:sz w:val="24"/>
                <w:szCs w:val="24"/>
                <w:rtl/>
                <w:lang w:bidi="ar-IQ"/>
              </w:rPr>
              <w:lastRenderedPageBreak/>
              <w:t>التجسس الاستراتيجي</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lastRenderedPageBreak/>
              <w:t>7</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 xml:space="preserve">التحليل الاستراتيجي للبيئة الخارجية </w:t>
            </w:r>
          </w:p>
          <w:p w:rsidR="00BA5850" w:rsidRPr="00142DD4" w:rsidRDefault="00BA5850" w:rsidP="00142DD4">
            <w:pPr>
              <w:pStyle w:val="a6"/>
              <w:numPr>
                <w:ilvl w:val="0"/>
                <w:numId w:val="9"/>
              </w:numPr>
              <w:bidi/>
              <w:rPr>
                <w:sz w:val="24"/>
                <w:szCs w:val="24"/>
                <w:lang w:bidi="ar-IQ"/>
              </w:rPr>
            </w:pPr>
            <w:r w:rsidRPr="00142DD4">
              <w:rPr>
                <w:rFonts w:hint="cs"/>
                <w:sz w:val="24"/>
                <w:szCs w:val="24"/>
                <w:rtl/>
                <w:lang w:bidi="ar-IQ"/>
              </w:rPr>
              <w:t>التحليل الاستراتيجي لعوامل البيئة الخارجية  الكلية</w:t>
            </w:r>
          </w:p>
          <w:p w:rsidR="00BA5850" w:rsidRPr="00142DD4" w:rsidRDefault="00BA5850" w:rsidP="00142DD4">
            <w:pPr>
              <w:pStyle w:val="a6"/>
              <w:numPr>
                <w:ilvl w:val="0"/>
                <w:numId w:val="9"/>
              </w:numPr>
              <w:bidi/>
              <w:rPr>
                <w:sz w:val="24"/>
                <w:szCs w:val="24"/>
                <w:lang w:bidi="ar-IQ"/>
              </w:rPr>
            </w:pPr>
            <w:r w:rsidRPr="00142DD4">
              <w:rPr>
                <w:rFonts w:hint="cs"/>
                <w:sz w:val="24"/>
                <w:szCs w:val="24"/>
                <w:rtl/>
                <w:lang w:bidi="ar-IQ"/>
              </w:rPr>
              <w:t>العوامل المؤثرة في البيئة الخارجية الكلية</w:t>
            </w:r>
          </w:p>
          <w:p w:rsidR="00BA5850" w:rsidRPr="00142DD4" w:rsidRDefault="00BA5850" w:rsidP="00142DD4">
            <w:pPr>
              <w:pStyle w:val="a6"/>
              <w:numPr>
                <w:ilvl w:val="0"/>
                <w:numId w:val="9"/>
              </w:numPr>
              <w:bidi/>
              <w:rPr>
                <w:sz w:val="24"/>
                <w:szCs w:val="24"/>
                <w:lang w:bidi="ar-IQ"/>
              </w:rPr>
            </w:pPr>
            <w:r w:rsidRPr="00142DD4">
              <w:rPr>
                <w:rFonts w:hint="cs"/>
                <w:sz w:val="24"/>
                <w:szCs w:val="24"/>
                <w:rtl/>
                <w:lang w:bidi="ar-IQ"/>
              </w:rPr>
              <w:t>طبيعة بيئة الصناعة وقوى التنافس</w:t>
            </w:r>
          </w:p>
          <w:p w:rsidR="00BA5850" w:rsidRPr="00142DD4" w:rsidRDefault="00BA5850" w:rsidP="00142DD4">
            <w:pPr>
              <w:pStyle w:val="a6"/>
              <w:numPr>
                <w:ilvl w:val="0"/>
                <w:numId w:val="9"/>
              </w:numPr>
              <w:bidi/>
              <w:rPr>
                <w:sz w:val="24"/>
                <w:szCs w:val="24"/>
                <w:lang w:bidi="ar-IQ"/>
              </w:rPr>
            </w:pPr>
            <w:r w:rsidRPr="00142DD4">
              <w:rPr>
                <w:rFonts w:hint="cs"/>
                <w:sz w:val="24"/>
                <w:szCs w:val="24"/>
                <w:rtl/>
                <w:lang w:bidi="ar-IQ"/>
              </w:rPr>
              <w:t>تحليل القوى الدافعة للصناعة</w:t>
            </w:r>
          </w:p>
          <w:p w:rsidR="00BA5850" w:rsidRPr="00142DD4" w:rsidRDefault="00BA5850" w:rsidP="00142DD4">
            <w:pPr>
              <w:pStyle w:val="a6"/>
              <w:numPr>
                <w:ilvl w:val="0"/>
                <w:numId w:val="9"/>
              </w:numPr>
              <w:bidi/>
              <w:rPr>
                <w:sz w:val="24"/>
                <w:szCs w:val="24"/>
                <w:lang w:bidi="ar-IQ"/>
              </w:rPr>
            </w:pPr>
            <w:r w:rsidRPr="00142DD4">
              <w:rPr>
                <w:rFonts w:hint="cs"/>
                <w:sz w:val="24"/>
                <w:szCs w:val="24"/>
                <w:rtl/>
                <w:lang w:bidi="ar-IQ"/>
              </w:rPr>
              <w:t>تحليل عوامل النجاح الرئيسة للصناعة وقوى التنافس الاستراتيجي</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8</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التحليل الاستراتيجي للبيئة الداخلية</w:t>
            </w:r>
          </w:p>
          <w:p w:rsidR="00BA5850" w:rsidRPr="00142DD4" w:rsidRDefault="00BA5850" w:rsidP="00142DD4">
            <w:pPr>
              <w:pStyle w:val="a6"/>
              <w:numPr>
                <w:ilvl w:val="0"/>
                <w:numId w:val="10"/>
              </w:numPr>
              <w:bidi/>
              <w:rPr>
                <w:sz w:val="24"/>
                <w:szCs w:val="24"/>
                <w:lang w:bidi="ar-IQ"/>
              </w:rPr>
            </w:pPr>
            <w:r w:rsidRPr="00142DD4">
              <w:rPr>
                <w:rFonts w:hint="cs"/>
                <w:sz w:val="24"/>
                <w:szCs w:val="24"/>
                <w:rtl/>
                <w:lang w:bidi="ar-IQ"/>
              </w:rPr>
              <w:t>اهمية التحليل الاستراتيجي لعوامل البيئة الداخلية</w:t>
            </w:r>
          </w:p>
          <w:p w:rsidR="00BA5850" w:rsidRPr="00142DD4" w:rsidRDefault="00BA5850" w:rsidP="00142DD4">
            <w:pPr>
              <w:pStyle w:val="a6"/>
              <w:numPr>
                <w:ilvl w:val="0"/>
                <w:numId w:val="10"/>
              </w:numPr>
              <w:bidi/>
              <w:rPr>
                <w:sz w:val="24"/>
                <w:szCs w:val="24"/>
                <w:lang w:bidi="ar-IQ"/>
              </w:rPr>
            </w:pPr>
            <w:r w:rsidRPr="00142DD4">
              <w:rPr>
                <w:rFonts w:hint="cs"/>
                <w:sz w:val="24"/>
                <w:szCs w:val="24"/>
                <w:rtl/>
                <w:lang w:bidi="ar-IQ"/>
              </w:rPr>
              <w:t>الابعاد الرئيسية لعوامل البيئة الداخلية</w:t>
            </w:r>
          </w:p>
          <w:p w:rsidR="00BA5850" w:rsidRPr="00142DD4" w:rsidRDefault="00BA5850" w:rsidP="00142DD4">
            <w:pPr>
              <w:pStyle w:val="a6"/>
              <w:numPr>
                <w:ilvl w:val="0"/>
                <w:numId w:val="10"/>
              </w:numPr>
              <w:bidi/>
              <w:rPr>
                <w:sz w:val="24"/>
                <w:szCs w:val="24"/>
                <w:lang w:bidi="ar-IQ"/>
              </w:rPr>
            </w:pPr>
            <w:r w:rsidRPr="00142DD4">
              <w:rPr>
                <w:rFonts w:hint="cs"/>
                <w:sz w:val="24"/>
                <w:szCs w:val="24"/>
                <w:rtl/>
                <w:lang w:bidi="ar-IQ"/>
              </w:rPr>
              <w:t>تحليل سلسلة القيمة</w:t>
            </w:r>
          </w:p>
          <w:p w:rsidR="00BA5850" w:rsidRPr="00142DD4" w:rsidRDefault="00BA5850" w:rsidP="00142DD4">
            <w:pPr>
              <w:pStyle w:val="a6"/>
              <w:numPr>
                <w:ilvl w:val="0"/>
                <w:numId w:val="10"/>
              </w:numPr>
              <w:bidi/>
              <w:rPr>
                <w:sz w:val="24"/>
                <w:szCs w:val="24"/>
                <w:lang w:bidi="ar-IQ"/>
              </w:rPr>
            </w:pPr>
            <w:r w:rsidRPr="00142DD4">
              <w:rPr>
                <w:rFonts w:hint="cs"/>
                <w:sz w:val="24"/>
                <w:szCs w:val="24"/>
                <w:rtl/>
                <w:lang w:bidi="ar-IQ"/>
              </w:rPr>
              <w:t>تقييم نقاط القوة والضعف في المنظمة</w:t>
            </w:r>
          </w:p>
          <w:p w:rsidR="00BA5850" w:rsidRPr="00142DD4" w:rsidRDefault="00BA5850" w:rsidP="00142DD4">
            <w:pPr>
              <w:pStyle w:val="a6"/>
              <w:numPr>
                <w:ilvl w:val="0"/>
                <w:numId w:val="10"/>
              </w:numPr>
              <w:bidi/>
              <w:rPr>
                <w:sz w:val="24"/>
                <w:szCs w:val="24"/>
                <w:rtl/>
                <w:lang w:bidi="ar-IQ"/>
              </w:rPr>
            </w:pPr>
            <w:r w:rsidRPr="00142DD4">
              <w:rPr>
                <w:rFonts w:hint="cs"/>
                <w:sz w:val="24"/>
                <w:szCs w:val="24"/>
                <w:rtl/>
                <w:lang w:bidi="ar-IQ"/>
              </w:rPr>
              <w:t>اسلوب تقييم اداء المنظمة مقارنة مع اداء المنظمات المنافسة في الصناعة</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9</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مفهوم ونماذج الاختيار الاستراتيجي</w:t>
            </w:r>
          </w:p>
          <w:p w:rsidR="00BA5850" w:rsidRPr="00142DD4" w:rsidRDefault="00BA5850" w:rsidP="00142DD4">
            <w:pPr>
              <w:pStyle w:val="a6"/>
              <w:numPr>
                <w:ilvl w:val="0"/>
                <w:numId w:val="11"/>
              </w:numPr>
              <w:bidi/>
              <w:rPr>
                <w:sz w:val="24"/>
                <w:szCs w:val="24"/>
                <w:lang w:bidi="ar-IQ"/>
              </w:rPr>
            </w:pPr>
            <w:r w:rsidRPr="00142DD4">
              <w:rPr>
                <w:rFonts w:hint="cs"/>
                <w:sz w:val="24"/>
                <w:szCs w:val="24"/>
                <w:rtl/>
                <w:lang w:bidi="ar-IQ"/>
              </w:rPr>
              <w:t>مفهوم الاختيار الاستراتيجي ونماذج تحليل المحفظة</w:t>
            </w:r>
          </w:p>
          <w:p w:rsidR="00BA5850" w:rsidRPr="00142DD4" w:rsidRDefault="00BA5850" w:rsidP="00142DD4">
            <w:pPr>
              <w:pStyle w:val="a6"/>
              <w:numPr>
                <w:ilvl w:val="0"/>
                <w:numId w:val="11"/>
              </w:numPr>
              <w:bidi/>
              <w:rPr>
                <w:sz w:val="24"/>
                <w:szCs w:val="24"/>
                <w:lang w:bidi="ar-IQ"/>
              </w:rPr>
            </w:pPr>
            <w:r w:rsidRPr="00142DD4">
              <w:rPr>
                <w:rFonts w:hint="cs"/>
                <w:sz w:val="24"/>
                <w:szCs w:val="24"/>
                <w:rtl/>
                <w:lang w:bidi="ar-IQ"/>
              </w:rPr>
              <w:t>نموذج مصفوفة جماعة بوسطن الاستشارية</w:t>
            </w:r>
          </w:p>
          <w:p w:rsidR="00BA5850" w:rsidRPr="00142DD4" w:rsidRDefault="00BA5850" w:rsidP="00142DD4">
            <w:pPr>
              <w:pStyle w:val="a6"/>
              <w:numPr>
                <w:ilvl w:val="0"/>
                <w:numId w:val="11"/>
              </w:numPr>
              <w:bidi/>
              <w:rPr>
                <w:sz w:val="24"/>
                <w:szCs w:val="24"/>
                <w:lang w:bidi="ar-IQ"/>
              </w:rPr>
            </w:pPr>
            <w:r w:rsidRPr="00142DD4">
              <w:rPr>
                <w:rFonts w:hint="cs"/>
                <w:sz w:val="24"/>
                <w:szCs w:val="24"/>
                <w:rtl/>
                <w:lang w:bidi="ar-IQ"/>
              </w:rPr>
              <w:t>نموذج مصفوفة مكنزي وهوفر</w:t>
            </w:r>
          </w:p>
          <w:p w:rsidR="00BA5850" w:rsidRPr="00142DD4" w:rsidRDefault="00BA5850" w:rsidP="00142DD4">
            <w:pPr>
              <w:pStyle w:val="a6"/>
              <w:numPr>
                <w:ilvl w:val="0"/>
                <w:numId w:val="11"/>
              </w:numPr>
              <w:bidi/>
              <w:rPr>
                <w:sz w:val="24"/>
                <w:szCs w:val="24"/>
                <w:lang w:bidi="ar-IQ"/>
              </w:rPr>
            </w:pPr>
            <w:r w:rsidRPr="00142DD4">
              <w:rPr>
                <w:rFonts w:hint="cs"/>
                <w:sz w:val="24"/>
                <w:szCs w:val="24"/>
                <w:rtl/>
                <w:lang w:bidi="ar-IQ"/>
              </w:rPr>
              <w:t>تقييم نماذج تحليل محفظة الاعمال</w:t>
            </w:r>
          </w:p>
          <w:p w:rsidR="00BA5850" w:rsidRPr="00142DD4" w:rsidRDefault="00BA5850" w:rsidP="00142DD4">
            <w:pPr>
              <w:pStyle w:val="a6"/>
              <w:numPr>
                <w:ilvl w:val="0"/>
                <w:numId w:val="11"/>
              </w:numPr>
              <w:bidi/>
              <w:rPr>
                <w:sz w:val="24"/>
                <w:szCs w:val="24"/>
                <w:lang w:bidi="ar-IQ"/>
              </w:rPr>
            </w:pPr>
            <w:r w:rsidRPr="00142DD4">
              <w:rPr>
                <w:rFonts w:hint="cs"/>
                <w:sz w:val="24"/>
                <w:szCs w:val="24"/>
                <w:rtl/>
                <w:lang w:bidi="ar-IQ"/>
              </w:rPr>
              <w:t>العوامل المحددة لنجاح الخيار الاستراتيجي</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10</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عملية الخيارات الاستراتيجية (البدائل الاستراتيجية)</w:t>
            </w:r>
          </w:p>
          <w:p w:rsidR="00BA5850" w:rsidRPr="00142DD4" w:rsidRDefault="00BA5850" w:rsidP="00142DD4">
            <w:pPr>
              <w:pStyle w:val="a6"/>
              <w:numPr>
                <w:ilvl w:val="0"/>
                <w:numId w:val="12"/>
              </w:numPr>
              <w:bidi/>
              <w:rPr>
                <w:sz w:val="24"/>
                <w:szCs w:val="24"/>
                <w:lang w:bidi="ar-IQ"/>
              </w:rPr>
            </w:pPr>
            <w:r w:rsidRPr="00142DD4">
              <w:rPr>
                <w:rFonts w:hint="cs"/>
                <w:sz w:val="24"/>
                <w:szCs w:val="24"/>
                <w:rtl/>
                <w:lang w:bidi="ar-IQ"/>
              </w:rPr>
              <w:t>توليد البدائل الاستراتيجية على مستوى المنظمة ككل</w:t>
            </w:r>
          </w:p>
          <w:p w:rsidR="00BA5850" w:rsidRPr="00142DD4" w:rsidRDefault="00BA5850" w:rsidP="00142DD4">
            <w:pPr>
              <w:pStyle w:val="a6"/>
              <w:numPr>
                <w:ilvl w:val="0"/>
                <w:numId w:val="12"/>
              </w:numPr>
              <w:bidi/>
              <w:rPr>
                <w:sz w:val="24"/>
                <w:szCs w:val="24"/>
                <w:lang w:bidi="ar-IQ"/>
              </w:rPr>
            </w:pPr>
            <w:r w:rsidRPr="00142DD4">
              <w:rPr>
                <w:rFonts w:hint="cs"/>
                <w:sz w:val="24"/>
                <w:szCs w:val="24"/>
                <w:rtl/>
                <w:lang w:bidi="ar-IQ"/>
              </w:rPr>
              <w:t>الاستراتيجية العامة للتناقص على مستوى وحدة الاعمال</w:t>
            </w:r>
          </w:p>
          <w:p w:rsidR="00BA5850" w:rsidRPr="00142DD4" w:rsidRDefault="00BA5850" w:rsidP="00142DD4">
            <w:pPr>
              <w:pStyle w:val="a6"/>
              <w:numPr>
                <w:ilvl w:val="0"/>
                <w:numId w:val="12"/>
              </w:numPr>
              <w:bidi/>
              <w:rPr>
                <w:sz w:val="24"/>
                <w:szCs w:val="24"/>
                <w:lang w:bidi="ar-IQ"/>
              </w:rPr>
            </w:pPr>
            <w:r w:rsidRPr="00142DD4">
              <w:rPr>
                <w:rFonts w:hint="cs"/>
                <w:sz w:val="24"/>
                <w:szCs w:val="24"/>
                <w:rtl/>
                <w:lang w:bidi="ar-IQ"/>
              </w:rPr>
              <w:t>استراتيجيات الاستثمار على مستوى وحدة الاعمال</w:t>
            </w:r>
          </w:p>
          <w:p w:rsidR="00BA5850" w:rsidRPr="00142DD4" w:rsidRDefault="00BA5850" w:rsidP="00142DD4">
            <w:pPr>
              <w:pStyle w:val="a6"/>
              <w:numPr>
                <w:ilvl w:val="0"/>
                <w:numId w:val="12"/>
              </w:numPr>
              <w:bidi/>
              <w:rPr>
                <w:sz w:val="24"/>
                <w:szCs w:val="24"/>
                <w:lang w:bidi="ar-IQ"/>
              </w:rPr>
            </w:pPr>
            <w:r w:rsidRPr="00142DD4">
              <w:rPr>
                <w:rFonts w:hint="cs"/>
                <w:sz w:val="24"/>
                <w:szCs w:val="24"/>
                <w:rtl/>
                <w:lang w:bidi="ar-IQ"/>
              </w:rPr>
              <w:t>استراتيجيات الوظيفية</w:t>
            </w:r>
          </w:p>
          <w:p w:rsidR="00BA5850" w:rsidRPr="00142DD4" w:rsidRDefault="00BA5850" w:rsidP="00142DD4">
            <w:pPr>
              <w:pStyle w:val="a6"/>
              <w:numPr>
                <w:ilvl w:val="0"/>
                <w:numId w:val="12"/>
              </w:numPr>
              <w:bidi/>
              <w:rPr>
                <w:sz w:val="24"/>
                <w:szCs w:val="24"/>
                <w:lang w:bidi="ar-IQ"/>
              </w:rPr>
            </w:pPr>
            <w:r w:rsidRPr="00142DD4">
              <w:rPr>
                <w:rFonts w:hint="cs"/>
                <w:sz w:val="24"/>
                <w:szCs w:val="24"/>
                <w:rtl/>
                <w:lang w:bidi="ar-IQ"/>
              </w:rPr>
              <w:t>ربط الاستراتيجيات الوظيفية والاستراتيجيات على مستوى وحدة الاعمال</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987"/>
        </w:trPr>
        <w:tc>
          <w:tcPr>
            <w:tcW w:w="770" w:type="dxa"/>
            <w:vAlign w:val="center"/>
          </w:tcPr>
          <w:p w:rsidR="00BA5850" w:rsidRPr="000E1F6A" w:rsidRDefault="00BA5850" w:rsidP="00BA5850">
            <w:pPr>
              <w:bidi/>
              <w:jc w:val="center"/>
              <w:rPr>
                <w:rtl/>
                <w:lang w:bidi="ar-IQ"/>
              </w:rPr>
            </w:pPr>
            <w:r>
              <w:rPr>
                <w:rFonts w:hint="cs"/>
                <w:rtl/>
                <w:lang w:bidi="ar-IQ"/>
              </w:rPr>
              <w:t>11</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تنفيذ الاستراتيجية</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مفهوم واهمية عملية تنفيذ الاستراتيجية</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محددات ومستلزمات التنفيذ</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المتغيرات المنظمية ذات الصلة بالتنفيذ</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الانظمة الادارية المساندة لتنفيذ الاستراتيجية</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نموذج مكنزي في تنفيذ الاستراتيجية</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Pr="000E1F6A" w:rsidRDefault="00BA5850" w:rsidP="00BA5850">
            <w:pPr>
              <w:bidi/>
              <w:jc w:val="center"/>
              <w:rPr>
                <w:rtl/>
                <w:lang w:bidi="ar-IQ"/>
              </w:rPr>
            </w:pPr>
            <w:r>
              <w:rPr>
                <w:rFonts w:hint="cs"/>
                <w:rtl/>
                <w:lang w:bidi="ar-IQ"/>
              </w:rPr>
              <w:t>12</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تنفيذ الاستراتيجية</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مفهوم واهمية عملية تنفيذ الاستراتيجية</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محددات ومستلزمات التنفيذ</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المتغيرات المنظمية ذات الصلة بالتنفيذ</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الانظمة الادارية المساندة لتنفيذ الاستراتيجية</w:t>
            </w:r>
          </w:p>
          <w:p w:rsidR="00BA5850" w:rsidRPr="00142DD4" w:rsidRDefault="00BA5850" w:rsidP="00142DD4">
            <w:pPr>
              <w:pStyle w:val="a6"/>
              <w:numPr>
                <w:ilvl w:val="0"/>
                <w:numId w:val="13"/>
              </w:numPr>
              <w:bidi/>
              <w:rPr>
                <w:sz w:val="24"/>
                <w:szCs w:val="24"/>
                <w:lang w:bidi="ar-IQ"/>
              </w:rPr>
            </w:pPr>
            <w:r w:rsidRPr="00142DD4">
              <w:rPr>
                <w:rFonts w:hint="cs"/>
                <w:sz w:val="24"/>
                <w:szCs w:val="24"/>
                <w:rtl/>
                <w:lang w:bidi="ar-IQ"/>
              </w:rPr>
              <w:t>نموذج مكنزي في تنفيذ الاستراتيجية</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Default="00BA5850" w:rsidP="00BA5850">
            <w:pPr>
              <w:bidi/>
              <w:jc w:val="center"/>
              <w:rPr>
                <w:rtl/>
                <w:lang w:bidi="ar-IQ"/>
              </w:rPr>
            </w:pPr>
            <w:r>
              <w:rPr>
                <w:rFonts w:hint="cs"/>
                <w:rtl/>
                <w:lang w:bidi="ar-IQ"/>
              </w:rPr>
              <w:t>13</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الرقابة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مفهوم واهمية الرقابة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العلاقة بين مستويات الاستراتيجية والرقابة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 xml:space="preserve">مستلزمات تحقيق الرقابة الاستراتيجية الناجحة </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الاطار العام لخطوات التقييم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lastRenderedPageBreak/>
              <w:t>المعايير الرئيسة لعملية التقييم الاستراتيجي</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BA5850" w:rsidRPr="000E1F6A" w:rsidTr="00510DFE">
        <w:trPr>
          <w:trHeight w:val="547"/>
        </w:trPr>
        <w:tc>
          <w:tcPr>
            <w:tcW w:w="770" w:type="dxa"/>
            <w:vAlign w:val="center"/>
          </w:tcPr>
          <w:p w:rsidR="00BA5850" w:rsidRDefault="00BA5850" w:rsidP="00BA5850">
            <w:pPr>
              <w:bidi/>
              <w:jc w:val="center"/>
              <w:rPr>
                <w:rtl/>
                <w:lang w:bidi="ar-IQ"/>
              </w:rPr>
            </w:pPr>
            <w:r>
              <w:rPr>
                <w:rFonts w:hint="cs"/>
                <w:rtl/>
                <w:lang w:bidi="ar-IQ"/>
              </w:rPr>
              <w:lastRenderedPageBreak/>
              <w:t>14</w:t>
            </w:r>
          </w:p>
        </w:tc>
        <w:tc>
          <w:tcPr>
            <w:tcW w:w="851" w:type="dxa"/>
          </w:tcPr>
          <w:p w:rsidR="00BA5850" w:rsidRDefault="00BA5850" w:rsidP="00BA5850">
            <w:pPr>
              <w:jc w:val="center"/>
            </w:pPr>
            <w:r w:rsidRPr="006072AE">
              <w:rPr>
                <w:rFonts w:hint="cs"/>
                <w:rtl/>
                <w:lang w:bidi="ar-IQ"/>
              </w:rPr>
              <w:t>3</w:t>
            </w:r>
          </w:p>
        </w:tc>
        <w:tc>
          <w:tcPr>
            <w:tcW w:w="851" w:type="dxa"/>
            <w:vAlign w:val="center"/>
          </w:tcPr>
          <w:p w:rsidR="00BA5850" w:rsidRPr="000E1F6A" w:rsidRDefault="00BA5850" w:rsidP="00BA5850">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الرقابة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مفهوم واهمية الرقابة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العلاقة بين مستويات الاستراتيجية والرقابة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 xml:space="preserve">مستلزمات تحقيق الرقابة الاستراتيجية الناجحة </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الاطار العام لخطوات التقييم الاستراتيجية</w:t>
            </w:r>
          </w:p>
          <w:p w:rsidR="00BA5850" w:rsidRPr="00142DD4" w:rsidRDefault="00BA5850" w:rsidP="00142DD4">
            <w:pPr>
              <w:pStyle w:val="a6"/>
              <w:numPr>
                <w:ilvl w:val="0"/>
                <w:numId w:val="14"/>
              </w:numPr>
              <w:bidi/>
              <w:rPr>
                <w:sz w:val="24"/>
                <w:szCs w:val="24"/>
                <w:lang w:bidi="ar-IQ"/>
              </w:rPr>
            </w:pPr>
            <w:r w:rsidRPr="00142DD4">
              <w:rPr>
                <w:rFonts w:hint="cs"/>
                <w:sz w:val="24"/>
                <w:szCs w:val="24"/>
                <w:rtl/>
                <w:lang w:bidi="ar-IQ"/>
              </w:rPr>
              <w:t>المعايير الرئيسة لعملية التقييم الاستراتيجي</w:t>
            </w:r>
          </w:p>
        </w:tc>
        <w:tc>
          <w:tcPr>
            <w:tcW w:w="850" w:type="dxa"/>
            <w:vAlign w:val="center"/>
          </w:tcPr>
          <w:p w:rsidR="00BA5850" w:rsidRPr="000E1F6A" w:rsidRDefault="00BA5850" w:rsidP="00BA5850">
            <w:pPr>
              <w:bidi/>
              <w:jc w:val="center"/>
              <w:rPr>
                <w:rtl/>
                <w:lang w:bidi="ar-IQ"/>
              </w:rPr>
            </w:pPr>
          </w:p>
        </w:tc>
        <w:tc>
          <w:tcPr>
            <w:tcW w:w="974" w:type="dxa"/>
            <w:vAlign w:val="center"/>
          </w:tcPr>
          <w:p w:rsidR="00BA5850" w:rsidRPr="000E1F6A" w:rsidRDefault="00BA5850" w:rsidP="00BA5850">
            <w:pPr>
              <w:bidi/>
              <w:jc w:val="center"/>
              <w:rPr>
                <w:rtl/>
                <w:lang w:bidi="ar-IQ"/>
              </w:rPr>
            </w:pPr>
          </w:p>
        </w:tc>
      </w:tr>
      <w:tr w:rsidR="00F63165" w:rsidRPr="000E1F6A" w:rsidTr="00510DFE">
        <w:trPr>
          <w:trHeight w:val="547"/>
        </w:trPr>
        <w:tc>
          <w:tcPr>
            <w:tcW w:w="770" w:type="dxa"/>
            <w:vAlign w:val="center"/>
          </w:tcPr>
          <w:p w:rsidR="00F63165" w:rsidRPr="000E1F6A" w:rsidRDefault="00F63165" w:rsidP="00F63165">
            <w:pPr>
              <w:bidi/>
              <w:jc w:val="center"/>
              <w:rPr>
                <w:rtl/>
                <w:lang w:bidi="ar-IQ"/>
              </w:rPr>
            </w:pPr>
            <w:r>
              <w:rPr>
                <w:rFonts w:hint="cs"/>
                <w:rtl/>
                <w:lang w:bidi="ar-IQ"/>
              </w:rPr>
              <w:t>15</w:t>
            </w:r>
          </w:p>
        </w:tc>
        <w:tc>
          <w:tcPr>
            <w:tcW w:w="851" w:type="dxa"/>
            <w:vAlign w:val="center"/>
          </w:tcPr>
          <w:p w:rsidR="00F63165" w:rsidRPr="000E1F6A" w:rsidRDefault="00F63165" w:rsidP="00F63165">
            <w:pPr>
              <w:bidi/>
              <w:jc w:val="center"/>
              <w:rPr>
                <w:rtl/>
                <w:lang w:bidi="ar-IQ"/>
              </w:rPr>
            </w:pPr>
            <w:r>
              <w:rPr>
                <w:rFonts w:hint="cs"/>
                <w:rtl/>
                <w:lang w:bidi="ar-IQ"/>
              </w:rPr>
              <w:t>3</w:t>
            </w:r>
          </w:p>
        </w:tc>
        <w:tc>
          <w:tcPr>
            <w:tcW w:w="851" w:type="dxa"/>
            <w:vAlign w:val="center"/>
          </w:tcPr>
          <w:p w:rsidR="00F63165" w:rsidRPr="000E1F6A" w:rsidRDefault="00F63165" w:rsidP="00F63165">
            <w:pPr>
              <w:bidi/>
              <w:jc w:val="center"/>
              <w:rPr>
                <w:rtl/>
                <w:lang w:bidi="ar-IQ"/>
              </w:rPr>
            </w:pPr>
          </w:p>
        </w:tc>
        <w:tc>
          <w:tcPr>
            <w:tcW w:w="4961" w:type="dxa"/>
          </w:tcPr>
          <w:p w:rsidR="00BA5850" w:rsidRPr="00142DD4" w:rsidRDefault="00BA5850" w:rsidP="00142DD4">
            <w:pPr>
              <w:bidi/>
              <w:rPr>
                <w:sz w:val="24"/>
                <w:szCs w:val="24"/>
                <w:rtl/>
                <w:lang w:bidi="ar-IQ"/>
              </w:rPr>
            </w:pPr>
            <w:r w:rsidRPr="00142DD4">
              <w:rPr>
                <w:rFonts w:hint="cs"/>
                <w:sz w:val="24"/>
                <w:szCs w:val="24"/>
                <w:rtl/>
                <w:lang w:bidi="ar-IQ"/>
              </w:rPr>
              <w:t>دراسة حالة في الادارة الاستراتيجية</w:t>
            </w:r>
          </w:p>
          <w:p w:rsidR="00F63165" w:rsidRPr="00142DD4" w:rsidRDefault="00BA5850" w:rsidP="00142DD4">
            <w:pPr>
              <w:bidi/>
              <w:rPr>
                <w:sz w:val="24"/>
                <w:szCs w:val="24"/>
                <w:lang w:val="en-US"/>
              </w:rPr>
            </w:pPr>
            <w:r w:rsidRPr="00142DD4">
              <w:rPr>
                <w:rFonts w:hint="cs"/>
                <w:sz w:val="24"/>
                <w:szCs w:val="24"/>
                <w:rtl/>
                <w:lang w:bidi="ar-IQ"/>
              </w:rPr>
              <w:t>حالات تطبيقية ومواقف تطبيقية</w:t>
            </w:r>
          </w:p>
        </w:tc>
        <w:tc>
          <w:tcPr>
            <w:tcW w:w="850" w:type="dxa"/>
            <w:vAlign w:val="center"/>
          </w:tcPr>
          <w:p w:rsidR="00F63165" w:rsidRPr="000E1F6A" w:rsidRDefault="00F63165" w:rsidP="00F63165">
            <w:pPr>
              <w:bidi/>
              <w:jc w:val="center"/>
              <w:rPr>
                <w:rtl/>
                <w:lang w:bidi="ar-IQ"/>
              </w:rPr>
            </w:pPr>
          </w:p>
        </w:tc>
        <w:tc>
          <w:tcPr>
            <w:tcW w:w="974" w:type="dxa"/>
            <w:vAlign w:val="center"/>
          </w:tcPr>
          <w:p w:rsidR="00F63165" w:rsidRPr="000E1F6A" w:rsidRDefault="00F63165" w:rsidP="00F63165">
            <w:pPr>
              <w:bidi/>
              <w:jc w:val="center"/>
              <w:rPr>
                <w:rtl/>
                <w:lang w:bidi="ar-IQ"/>
              </w:rPr>
            </w:pPr>
          </w:p>
        </w:tc>
      </w:tr>
    </w:tbl>
    <w:p w:rsidR="00412DA7" w:rsidRDefault="00412DA7" w:rsidP="00412DA7">
      <w:pPr>
        <w:bidi/>
        <w:rPr>
          <w:rtl/>
          <w:lang w:bidi="ar-IQ"/>
        </w:rPr>
      </w:pPr>
    </w:p>
    <w:tbl>
      <w:tblPr>
        <w:tblStyle w:val="a3"/>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6C2681" w:rsidP="003838F9">
            <w:pPr>
              <w:bidi/>
              <w:rPr>
                <w:rtl/>
                <w:lang w:bidi="ar-IQ"/>
              </w:rPr>
            </w:pPr>
            <w:r>
              <w:rPr>
                <w:rFonts w:hint="cs"/>
                <w:rtl/>
                <w:lang w:bidi="ar-IQ"/>
              </w:rPr>
              <w:t>11</w:t>
            </w:r>
            <w:r w:rsidR="00412DA7">
              <w:rPr>
                <w:rFonts w:hint="cs"/>
                <w:rtl/>
                <w:lang w:bidi="ar-IQ"/>
              </w:rPr>
              <w:t>- البنية التحتية</w:t>
            </w:r>
          </w:p>
        </w:tc>
      </w:tr>
      <w:tr w:rsidR="00412DA7" w:rsidTr="003838F9">
        <w:trPr>
          <w:trHeight w:val="615"/>
        </w:trPr>
        <w:tc>
          <w:tcPr>
            <w:tcW w:w="3889"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a3"/>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6C2681" w:rsidP="003838F9">
            <w:pPr>
              <w:bidi/>
              <w:rPr>
                <w:rtl/>
                <w:lang w:bidi="ar-IQ"/>
              </w:rPr>
            </w:pPr>
            <w:r>
              <w:rPr>
                <w:rFonts w:hint="cs"/>
                <w:rtl/>
                <w:lang w:bidi="ar-IQ"/>
              </w:rPr>
              <w:t>12</w:t>
            </w:r>
            <w:r w:rsidR="00412DA7">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04" w:rsidRDefault="00095004" w:rsidP="00CA735C">
      <w:pPr>
        <w:spacing w:after="0" w:line="240" w:lineRule="auto"/>
      </w:pPr>
      <w:r>
        <w:separator/>
      </w:r>
    </w:p>
  </w:endnote>
  <w:endnote w:type="continuationSeparator" w:id="0">
    <w:p w:rsidR="00095004" w:rsidRDefault="00095004"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04" w:rsidRDefault="00095004" w:rsidP="00CA735C">
      <w:pPr>
        <w:spacing w:after="0" w:line="240" w:lineRule="auto"/>
      </w:pPr>
      <w:r>
        <w:separator/>
      </w:r>
    </w:p>
  </w:footnote>
  <w:footnote w:type="continuationSeparator" w:id="0">
    <w:p w:rsidR="00095004" w:rsidRDefault="00095004"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59C"/>
    <w:multiLevelType w:val="hybridMultilevel"/>
    <w:tmpl w:val="FF3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6C4"/>
    <w:multiLevelType w:val="hybridMultilevel"/>
    <w:tmpl w:val="97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811EF"/>
    <w:multiLevelType w:val="hybridMultilevel"/>
    <w:tmpl w:val="51B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4AB5"/>
    <w:multiLevelType w:val="hybridMultilevel"/>
    <w:tmpl w:val="AE8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9362B"/>
    <w:multiLevelType w:val="hybridMultilevel"/>
    <w:tmpl w:val="BD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7007B"/>
    <w:multiLevelType w:val="hybridMultilevel"/>
    <w:tmpl w:val="1D5236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D38E8"/>
    <w:multiLevelType w:val="hybridMultilevel"/>
    <w:tmpl w:val="920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3E25"/>
    <w:multiLevelType w:val="hybridMultilevel"/>
    <w:tmpl w:val="AD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61AEC"/>
    <w:multiLevelType w:val="hybridMultilevel"/>
    <w:tmpl w:val="273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5"/>
  </w:num>
  <w:num w:numId="6">
    <w:abstractNumId w:val="13"/>
  </w:num>
  <w:num w:numId="7">
    <w:abstractNumId w:val="6"/>
  </w:num>
  <w:num w:numId="8">
    <w:abstractNumId w:val="4"/>
  </w:num>
  <w:num w:numId="9">
    <w:abstractNumId w:val="0"/>
  </w:num>
  <w:num w:numId="10">
    <w:abstractNumId w:val="11"/>
  </w:num>
  <w:num w:numId="11">
    <w:abstractNumId w:val="3"/>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14593"/>
    <w:rsid w:val="00022E38"/>
    <w:rsid w:val="00057E8C"/>
    <w:rsid w:val="00095004"/>
    <w:rsid w:val="000E1F6A"/>
    <w:rsid w:val="00122262"/>
    <w:rsid w:val="0013598D"/>
    <w:rsid w:val="00142DD4"/>
    <w:rsid w:val="00184C94"/>
    <w:rsid w:val="00190C97"/>
    <w:rsid w:val="00270176"/>
    <w:rsid w:val="0030660B"/>
    <w:rsid w:val="00327007"/>
    <w:rsid w:val="00392E55"/>
    <w:rsid w:val="00412DA7"/>
    <w:rsid w:val="00442194"/>
    <w:rsid w:val="004F5E75"/>
    <w:rsid w:val="00620E37"/>
    <w:rsid w:val="0064264F"/>
    <w:rsid w:val="0064649D"/>
    <w:rsid w:val="006C2681"/>
    <w:rsid w:val="006D46D8"/>
    <w:rsid w:val="007B4D05"/>
    <w:rsid w:val="00854347"/>
    <w:rsid w:val="00AE3A7F"/>
    <w:rsid w:val="00B17AD2"/>
    <w:rsid w:val="00B300AC"/>
    <w:rsid w:val="00B50562"/>
    <w:rsid w:val="00BA5850"/>
    <w:rsid w:val="00BF6B57"/>
    <w:rsid w:val="00CA735C"/>
    <w:rsid w:val="00CB611B"/>
    <w:rsid w:val="00CF0C5C"/>
    <w:rsid w:val="00D027B3"/>
    <w:rsid w:val="00D62AC5"/>
    <w:rsid w:val="00D858E4"/>
    <w:rsid w:val="00D92263"/>
    <w:rsid w:val="00D94CF1"/>
    <w:rsid w:val="00EA416A"/>
    <w:rsid w:val="00EE1B8E"/>
    <w:rsid w:val="00F1103B"/>
    <w:rsid w:val="00F464BF"/>
    <w:rsid w:val="00F56378"/>
    <w:rsid w:val="00F63165"/>
    <w:rsid w:val="00F727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D9A65"/>
  <w15:docId w15:val="{F1A29269-EBAA-4D6D-899B-60216889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32</cp:revision>
  <cp:lastPrinted>2016-05-21T15:06:00Z</cp:lastPrinted>
  <dcterms:created xsi:type="dcterms:W3CDTF">2016-04-20T09:14:00Z</dcterms:created>
  <dcterms:modified xsi:type="dcterms:W3CDTF">2018-04-25T19:16:00Z</dcterms:modified>
</cp:coreProperties>
</file>