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856036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994613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تدقيق ورقابة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1664D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الحضور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بالوقت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المحدد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وبوقت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كامل</w:t>
            </w:r>
            <w:bookmarkStart w:id="0" w:name="_GoBack"/>
            <w:bookmarkEnd w:id="0"/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BF37E0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السنة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364ADA" w:rsidRPr="00364ADA" w:rsidRDefault="00364ADA" w:rsidP="00364ADA">
            <w:pPr>
              <w:bidi/>
              <w:jc w:val="both"/>
              <w:rPr>
                <w:sz w:val="32"/>
                <w:szCs w:val="32"/>
                <w:rtl/>
                <w:lang w:bidi="ar-IQ"/>
              </w:rPr>
            </w:pPr>
            <w:r w:rsidRPr="00364ADA">
              <w:rPr>
                <w:rFonts w:hint="cs"/>
                <w:sz w:val="32"/>
                <w:szCs w:val="32"/>
                <w:rtl/>
                <w:lang w:bidi="ar-IQ"/>
              </w:rPr>
              <w:t>تعليم الطلبة مفهوم واهمية التدقيق ودوره في الحد من عمليات الغش والاحتيال والفساد الاداري والمالي وذلك من خلال تحقيق الاهداف الاتية:</w:t>
            </w:r>
          </w:p>
          <w:p w:rsidR="00364ADA" w:rsidRPr="00364ADA" w:rsidRDefault="00364ADA" w:rsidP="00364ADA">
            <w:pPr>
              <w:pStyle w:val="a6"/>
              <w:numPr>
                <w:ilvl w:val="0"/>
                <w:numId w:val="9"/>
              </w:numPr>
              <w:bidi/>
              <w:jc w:val="both"/>
              <w:rPr>
                <w:sz w:val="32"/>
                <w:szCs w:val="32"/>
                <w:lang w:bidi="ar-IQ"/>
              </w:rPr>
            </w:pPr>
            <w:r w:rsidRPr="00364ADA">
              <w:rPr>
                <w:rFonts w:hint="cs"/>
                <w:sz w:val="32"/>
                <w:szCs w:val="32"/>
                <w:rtl/>
                <w:lang w:bidi="ar-IQ"/>
              </w:rPr>
              <w:t>التأكد من صحة ودقة البيانات المحاسبية المثبتة بالدفاتر والسجلات.</w:t>
            </w:r>
          </w:p>
          <w:p w:rsidR="00364ADA" w:rsidRPr="00364ADA" w:rsidRDefault="00364ADA" w:rsidP="00364ADA">
            <w:pPr>
              <w:pStyle w:val="a6"/>
              <w:numPr>
                <w:ilvl w:val="0"/>
                <w:numId w:val="9"/>
              </w:numPr>
              <w:bidi/>
              <w:jc w:val="both"/>
              <w:rPr>
                <w:sz w:val="32"/>
                <w:szCs w:val="32"/>
                <w:lang w:bidi="ar-IQ"/>
              </w:rPr>
            </w:pPr>
            <w:r w:rsidRPr="00364ADA">
              <w:rPr>
                <w:rFonts w:hint="cs"/>
                <w:sz w:val="32"/>
                <w:szCs w:val="32"/>
                <w:rtl/>
                <w:lang w:bidi="ar-IQ"/>
              </w:rPr>
              <w:t>أكتشاف ما قد يوجد بالدفاتر والسجلات من اخطاء او غش وتزوير.</w:t>
            </w:r>
          </w:p>
          <w:p w:rsidR="00364ADA" w:rsidRPr="00364ADA" w:rsidRDefault="00364ADA" w:rsidP="00364ADA">
            <w:pPr>
              <w:pStyle w:val="a6"/>
              <w:numPr>
                <w:ilvl w:val="0"/>
                <w:numId w:val="9"/>
              </w:numPr>
              <w:bidi/>
              <w:jc w:val="both"/>
              <w:rPr>
                <w:sz w:val="32"/>
                <w:szCs w:val="32"/>
                <w:rtl/>
                <w:lang w:bidi="ar-IQ"/>
              </w:rPr>
            </w:pPr>
            <w:r w:rsidRPr="00364ADA">
              <w:rPr>
                <w:rFonts w:hint="cs"/>
                <w:sz w:val="32"/>
                <w:szCs w:val="32"/>
                <w:rtl/>
                <w:lang w:bidi="ar-IQ"/>
              </w:rPr>
              <w:t>مراقبة الخطط ومتابعة تنفيذها.</w:t>
            </w:r>
          </w:p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456569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</w:t>
            </w:r>
            <w:r w:rsidR="00364ADA">
              <w:rPr>
                <w:rFonts w:hint="cs"/>
                <w:rtl/>
                <w:lang w:bidi="ar-IQ"/>
              </w:rPr>
              <w:t xml:space="preserve"> التدقيق والرقابة</w:t>
            </w:r>
          </w:p>
          <w:p w:rsidR="00B66645" w:rsidRPr="00364ADA" w:rsidRDefault="00B66645" w:rsidP="00364ADA">
            <w:pPr>
              <w:pStyle w:val="a6"/>
              <w:jc w:val="right"/>
              <w:rPr>
                <w:lang w:val="en-US"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="00364ADA">
              <w:rPr>
                <w:rFonts w:hint="cs"/>
                <w:rtl/>
                <w:lang w:bidi="ar-IQ"/>
              </w:rPr>
              <w:t xml:space="preserve"> معرفة وظائف التدقيق والرقابة</w:t>
            </w:r>
          </w:p>
          <w:p w:rsidR="00B66645" w:rsidRPr="00B66645" w:rsidRDefault="00B66645" w:rsidP="00456569">
            <w:pPr>
              <w:pStyle w:val="a6"/>
              <w:jc w:val="right"/>
              <w:rPr>
                <w:lang w:val="en-US" w:bidi="ar-IQ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</w:t>
            </w:r>
            <w:r w:rsidR="00364ADA">
              <w:rPr>
                <w:rFonts w:hint="cs"/>
                <w:rtl/>
                <w:lang w:bidi="ar-IQ"/>
              </w:rPr>
              <w:t>التدقيق والرقابة</w:t>
            </w:r>
          </w:p>
          <w:p w:rsidR="00B66645" w:rsidRPr="00456569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 xml:space="preserve">معرفة  ادوات </w:t>
            </w:r>
            <w:r w:rsidR="00456569">
              <w:rPr>
                <w:rFonts w:hint="cs"/>
                <w:rtl/>
                <w:lang w:bidi="ar-IQ"/>
              </w:rPr>
              <w:t>ا</w:t>
            </w:r>
            <w:r w:rsidR="00364ADA">
              <w:rPr>
                <w:rFonts w:hint="cs"/>
                <w:rtl/>
                <w:lang w:bidi="ar-IQ"/>
              </w:rPr>
              <w:t xml:space="preserve"> التدقيق والرقابة</w:t>
            </w:r>
            <w:r w:rsidR="00456569">
              <w:rPr>
                <w:rFonts w:hint="cs"/>
                <w:rtl/>
                <w:lang w:bidi="ar-IQ"/>
              </w:rPr>
              <w:t xml:space="preserve"> 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45656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456569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</w:t>
            </w:r>
            <w:r w:rsidR="00364ADA">
              <w:rPr>
                <w:rFonts w:hint="cs"/>
                <w:rtl/>
                <w:lang w:bidi="ar-IQ"/>
              </w:rPr>
              <w:t>التدقيق والرقابة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456569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856036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الاول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 التدقيق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طبيعة وتطور اهداف التدقيق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التدقيق الداخلي ودوره في الرقابة الداخلية والتدقيق المالي والتشغيلي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متطلبات تأهيل وحياد المدقق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معايير ممارسة التدقيق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دليل اداب وسلوك المدقق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العلاقة بين التدقيق الداخلي والمدققين الخارجيين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دراسة المدقق الخارجي لوظيفة الدقيق الداخلي عند التدقيق القوائم المالية .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الاول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 التدقيق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طبيعة وتطور اهداف التدقيق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التدقيق الداخلي ودوره في الرقابة الداخلية والتدقيق المالي والتشغيلي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متطلبات تأهيل وحياد المدقق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معايير ممارسة التدقيق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دليل اداب وسلوك المدقق الداخلي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العلاقة بين التدقيق الداخلي والمدققين الخارجيين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دراسة المدقق الخارجي لوظيفة الدقيق الداخلي عند التدقيق القوائم المالية .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الثاني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التدقيق التشغيلي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طبيعة التدقيق التشغيلي واهميته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الاختلاف بين التدقيق التشغيلي والتدقيق المالي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العلاقة بين التدقيق التشغيلي ونظم الرقابة الداخلية وخدمات الاستشارات الادارية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القائمين بأداء عمليات التدقيق التشغيلي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استقلال وكفاءة المدققين التشغيليين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انواع عمليات التدقيق التشغيلي ونطاقها في المصارف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مراحل عملية التدقيق التشغيلي في المصارف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الثاني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التدقيق التشغيلي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طبيعة التدقيق التشغيلي واهميته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الاختلاف بين التدقيق التشغيلي والتدقيق المالي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العلاقة بين التدقيق التشغيلي ونظم الرقابة الداخلية وخدمات الاستشارات الادارية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lastRenderedPageBreak/>
              <w:t xml:space="preserve">القائمين بأداء عمليات التدقيق التشغيلي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استقلال وكفاءة المدققين التشغيليين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انواع عمليات التدقيق التشغيلي ونطاقها في المصارف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مراحل عملية التدقيق التشغيلي في المصارف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الثالث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التدقيق الخارجي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طبيعة التدقيق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انواع التدقيق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الحاجة الى التدقيق الخارجي وحتميتها وفوائدها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متطلبات تأهيل المدقق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حياد واستقلال المدقق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معايير التدقيق الخارجي وايضاحات تطبيقها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عناصر التدقيق الخارجي للقوائم المالية .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الثالث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التدقيق الخارجي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طبيعة التدقيق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انواع التدقيق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الحاجة الى التدقيق الخارجي وحتميتها وفوائدها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متطلبات تأهيل المدقق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حياد واستقلال المدقق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معايير التدقيق الخارجي وايضاحات تطبيقها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عناصر التدقيق الخارجي للقوائم المالية .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الرابع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: تقارير التدقيق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مجموعة وانواع تقارير التدقيق الخارجي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التقرير النظيف مع فقرة تفسيره او تعديل صياغته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الشروط التي تتطلب الخروج عن تقرير التدقيق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الاهمية النسبية المتعلقة بتقرير المدقق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الخامس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 أدلة التدقيق الخارجي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طبيعة الأدلة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مدى توفر الاقناع من الأدلة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أنواع أدلة التدقيق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الإجراءات التحليلية وأنواعها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الخامس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 أدلة التدقيق الخارجي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طبيعة الأدلة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مدى توفر الاقناع من الأدلة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أنواع أدلة التدقيق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الإجراءات التحليلية وأنواعها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السادس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 دراسة نظام الرقابة الداخلية وتقدير خطر التدقيق 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الأهمية للعميل والمدقق 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مكونات الرقابة الداخلية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فهم الرقابة الداخلية وتقدير خطر الرقابة 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اختبارات الرقابة 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السادس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 دراسة نظام الرقابة الداخلية وتقدير خطر التدقيق 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الأهمية للعميل والمدقق 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مكونات الرقابة الداخلية</w:t>
            </w:r>
          </w:p>
          <w:p w:rsidR="004819BA" w:rsidRPr="00994613" w:rsidRDefault="004819BA" w:rsidP="004819BA">
            <w:pPr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فهم الرقابة الداخلية وتقدير خطر الرقابة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اختبارات الرقابة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السابع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اجراءات التدقيق في النشاط المصرفي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عمليات التحصيل والصرف النقدية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lastRenderedPageBreak/>
              <w:t>تدقيق عمليات التحويل الخارجي والداخلي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الاعتمادات المستندية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حسابات العملاء الجارية والتوفير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عمليات الائتمان المصرفي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تدقيق عمليات الخزينة 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السابع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اجراءات التدقيق في النشاط المصرفي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عمليات التحصيل والصرف النقدية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عمليات التحويل الخارجي والداخلي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الاعتمادات المستندية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حسابات العملاء الجارية والتوفير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عمليات الائتمان المصرفي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تدقيق عمليات الخزينة 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الثامن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اجراءات التدقيق في نشاط شركات التأمين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الاطلاع على نظام الرقابة الداخلية وتقويمه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تدقيق عمليات بوالص التأمين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تدقيق اقساط التأمين </w:t>
            </w:r>
          </w:p>
          <w:p w:rsidR="004819BA" w:rsidRPr="00994613" w:rsidRDefault="004819BA" w:rsidP="004819BA">
            <w:pPr>
              <w:rPr>
                <w:rFonts w:ascii="Arial" w:eastAsia="Times New Roman" w:hAnsi="Arial" w:cs="Simplified Arabic"/>
                <w:color w:val="000000"/>
                <w:rtl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تدقيق التعويضات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  <w:tr w:rsidR="004819BA" w:rsidTr="0033082C">
        <w:trPr>
          <w:trHeight w:val="547"/>
        </w:trPr>
        <w:tc>
          <w:tcPr>
            <w:tcW w:w="1054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4819BA" w:rsidRPr="00E1119B" w:rsidRDefault="004819BA" w:rsidP="004819BA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kern w:val="32"/>
                <w:u w:val="single"/>
                <w:rtl/>
              </w:rPr>
              <w:t>الفصل التاسع</w:t>
            </w: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 الرقابة المالية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>رقابة ديوان الرقابة المالية على المصارف الحكومية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رقابة البنك المركزي العراقي على المصارف الحكومية والاهلية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رقابة العمليات الالكترنية والمخاطر المرتبطة في ظل التجارة الالكترنية </w:t>
            </w:r>
          </w:p>
          <w:p w:rsidR="004819BA" w:rsidRPr="00994613" w:rsidRDefault="004819BA" w:rsidP="004819BA">
            <w:pPr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994613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رقابة هيئة الاوراق المالية </w:t>
            </w:r>
          </w:p>
        </w:tc>
        <w:tc>
          <w:tcPr>
            <w:tcW w:w="1276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819BA" w:rsidRDefault="004819BA" w:rsidP="004819BA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36" w:rsidRDefault="00856036" w:rsidP="00CA735C">
      <w:pPr>
        <w:spacing w:after="0" w:line="240" w:lineRule="auto"/>
      </w:pPr>
      <w:r>
        <w:separator/>
      </w:r>
    </w:p>
  </w:endnote>
  <w:endnote w:type="continuationSeparator" w:id="0">
    <w:p w:rsidR="00856036" w:rsidRDefault="0085603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36" w:rsidRDefault="00856036" w:rsidP="00CA735C">
      <w:pPr>
        <w:spacing w:after="0" w:line="240" w:lineRule="auto"/>
      </w:pPr>
      <w:r>
        <w:separator/>
      </w:r>
    </w:p>
  </w:footnote>
  <w:footnote w:type="continuationSeparator" w:id="0">
    <w:p w:rsidR="00856036" w:rsidRDefault="0085603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F6A5D"/>
    <w:multiLevelType w:val="hybridMultilevel"/>
    <w:tmpl w:val="A28A030A"/>
    <w:lvl w:ilvl="0" w:tplc="0308A1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A6266"/>
    <w:rsid w:val="0030660B"/>
    <w:rsid w:val="00327007"/>
    <w:rsid w:val="00364ADA"/>
    <w:rsid w:val="003A1DFB"/>
    <w:rsid w:val="003D377A"/>
    <w:rsid w:val="003D43C5"/>
    <w:rsid w:val="00412DA7"/>
    <w:rsid w:val="00456569"/>
    <w:rsid w:val="004819BA"/>
    <w:rsid w:val="004865C9"/>
    <w:rsid w:val="004F5E75"/>
    <w:rsid w:val="00524B86"/>
    <w:rsid w:val="005B0834"/>
    <w:rsid w:val="005C3FEE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56036"/>
    <w:rsid w:val="008E1B2D"/>
    <w:rsid w:val="0091664D"/>
    <w:rsid w:val="00953E93"/>
    <w:rsid w:val="00994613"/>
    <w:rsid w:val="009C0413"/>
    <w:rsid w:val="00A632EE"/>
    <w:rsid w:val="00AB16A6"/>
    <w:rsid w:val="00B17AD2"/>
    <w:rsid w:val="00B66645"/>
    <w:rsid w:val="00BA5864"/>
    <w:rsid w:val="00BF37E0"/>
    <w:rsid w:val="00BF5A20"/>
    <w:rsid w:val="00BF6B57"/>
    <w:rsid w:val="00C01AC1"/>
    <w:rsid w:val="00C75EA0"/>
    <w:rsid w:val="00CA735C"/>
    <w:rsid w:val="00CD644A"/>
    <w:rsid w:val="00D027B3"/>
    <w:rsid w:val="00D178A5"/>
    <w:rsid w:val="00D5669D"/>
    <w:rsid w:val="00DD0E9B"/>
    <w:rsid w:val="00E07446"/>
    <w:rsid w:val="00E1119B"/>
    <w:rsid w:val="00EA7E9A"/>
    <w:rsid w:val="00F13489"/>
    <w:rsid w:val="00F323FB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46</cp:revision>
  <cp:lastPrinted>2016-05-21T14:55:00Z</cp:lastPrinted>
  <dcterms:created xsi:type="dcterms:W3CDTF">2016-04-20T09:14:00Z</dcterms:created>
  <dcterms:modified xsi:type="dcterms:W3CDTF">2018-04-25T19:31:00Z</dcterms:modified>
</cp:coreProperties>
</file>