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307350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الادارة والاقتصاد</w:t>
                            </w:r>
                          </w:p>
                          <w:p w:rsidR="004A7D3C" w:rsidRPr="0041130E" w:rsidRDefault="00125D5F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ادارة عامه</w:t>
                            </w:r>
                          </w:p>
                          <w:p w:rsidR="004A7D3C" w:rsidRPr="0041130E" w:rsidRDefault="00125D5F" w:rsidP="00F51954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F1744D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432F57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كورس</w:t>
                            </w:r>
                            <w:r w:rsidR="00F51954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ثاني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الادارة والاقتصاد</w:t>
                      </w:r>
                    </w:p>
                    <w:p w:rsidR="004A7D3C" w:rsidRPr="0041130E" w:rsidRDefault="00125D5F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ادارة عامه</w:t>
                      </w:r>
                    </w:p>
                    <w:p w:rsidR="004A7D3C" w:rsidRPr="0041130E" w:rsidRDefault="00125D5F" w:rsidP="00F51954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F1744D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432F57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كورس</w:t>
                      </w:r>
                      <w:r w:rsidR="00F51954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bookmarkStart w:id="1" w:name="_GoBack"/>
                      <w:bookmarkEnd w:id="1"/>
                      <w:r w:rsidR="00F51954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ثاني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CA5F4A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175506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0A6628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ا.</w:t>
      </w:r>
      <w:r w:rsidR="00CA5F4A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م</w:t>
      </w:r>
      <w:r w:rsidR="000A6628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.د </w:t>
      </w:r>
      <w:r w:rsidR="00CA5F4A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عمرو هاشم</w:t>
      </w:r>
      <w:r w:rsidR="000A6628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1615EA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 مساعد دكتور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1F3BA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8F6A22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8D0724">
        <w:rPr>
          <w:rFonts w:cs="Arabic Transparent"/>
          <w:b/>
          <w:bCs/>
          <w:noProof/>
          <w:lang w:bidi="ar-IQ"/>
        </w:rPr>
        <w:t xml:space="preserve"> </w:t>
      </w:r>
    </w:p>
    <w:p w:rsidR="00125D5F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120650</wp:posOffset>
                </wp:positionV>
                <wp:extent cx="6933565" cy="0"/>
                <wp:effectExtent l="36195" t="34925" r="40640" b="317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8.15pt;margin-top:9.5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ByqFzI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8B50CD" w:rsidP="00124165">
            <w:pP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الادارة المالية والتمويل الحكومي</w:t>
            </w:r>
            <w:bookmarkStart w:id="0" w:name="_GoBack"/>
            <w:bookmarkEnd w:id="0"/>
          </w:p>
        </w:tc>
      </w:tr>
      <w:tr w:rsidR="00CC4920" w:rsidRPr="00384B08" w:rsidTr="00C60DEE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CC4920" w:rsidRPr="00384B08" w:rsidRDefault="00C60DEE" w:rsidP="00C60DEE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C60DEE">
            <w:pPr>
              <w:ind w:left="45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83018A" w:rsidRPr="0083018A" w:rsidRDefault="00DD07E8" w:rsidP="00CA5F4A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CA5F4A" w:rsidRPr="00CA5F4A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.زيادة معرفة الطلبة في مجال </w:t>
            </w:r>
            <w:r w:rsidR="00CA5F4A" w:rsidRPr="00CA5F4A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الادارة المالية والتمويل الحكومي </w:t>
            </w:r>
            <w:r w:rsidR="00CA5F4A" w:rsidRPr="00CA5F4A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في الادارة العامة والمنظمات الحكومية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Pr="00951EAD" w:rsidRDefault="00DB7F58" w:rsidP="00DB7F5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يوجد </w:t>
            </w:r>
            <w:r w:rsidRPr="00DB7F58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مصادر عربية واجنبية </w:t>
            </w: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+ مصادر ثانوية اخرى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951EAD" w:rsidRDefault="00DB7F58" w:rsidP="00DB7F5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الاستعانة بالمواقع الالكترونية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  <w:tc>
          <w:tcPr>
            <w:tcW w:w="1531" w:type="dxa"/>
            <w:gridSpan w:val="2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2C395F" w:rsidP="002C395F">
      <w:pPr>
        <w:tabs>
          <w:tab w:val="left" w:pos="3724"/>
        </w:tabs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ab/>
      </w: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908"/>
        <w:gridCol w:w="3028"/>
        <w:gridCol w:w="2552"/>
      </w:tblGrid>
      <w:tr w:rsidR="00EA30C6" w:rsidRPr="00384B08" w:rsidTr="006C065B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90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02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CA5F4A" w:rsidRPr="00384B08" w:rsidTr="00EA1D90">
        <w:trPr>
          <w:trHeight w:hRule="exact" w:val="727"/>
        </w:trPr>
        <w:tc>
          <w:tcPr>
            <w:tcW w:w="682" w:type="dxa"/>
            <w:shd w:val="clear" w:color="auto" w:fill="EEECE1" w:themeFill="background2"/>
            <w:vAlign w:val="center"/>
          </w:tcPr>
          <w:p w:rsidR="00CA5F4A" w:rsidRPr="005862E3" w:rsidRDefault="00CA5F4A" w:rsidP="00CA5F4A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908" w:type="dxa"/>
            <w:vAlign w:val="center"/>
          </w:tcPr>
          <w:p w:rsidR="00CA5F4A" w:rsidRDefault="00CA5F4A" w:rsidP="00CA5F4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مدخل للنشاط المالي للحكومة</w:t>
            </w:r>
          </w:p>
        </w:tc>
        <w:tc>
          <w:tcPr>
            <w:tcW w:w="3028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</w:tr>
      <w:tr w:rsidR="00CA5F4A" w:rsidRPr="00384B08" w:rsidTr="00EA1D90">
        <w:trPr>
          <w:trHeight w:hRule="exact" w:val="808"/>
        </w:trPr>
        <w:tc>
          <w:tcPr>
            <w:tcW w:w="682" w:type="dxa"/>
            <w:shd w:val="clear" w:color="auto" w:fill="EEECE1" w:themeFill="background2"/>
            <w:vAlign w:val="center"/>
          </w:tcPr>
          <w:p w:rsidR="00CA5F4A" w:rsidRPr="005862E3" w:rsidRDefault="00CA5F4A" w:rsidP="00CA5F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908" w:type="dxa"/>
            <w:vAlign w:val="center"/>
          </w:tcPr>
          <w:p w:rsidR="00CA5F4A" w:rsidRDefault="00CA5F4A" w:rsidP="00CA5F4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موقف المدارس الفكرية من دور الحكومة في المجتمع</w:t>
            </w:r>
          </w:p>
        </w:tc>
        <w:tc>
          <w:tcPr>
            <w:tcW w:w="3028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A5F4A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</w:tr>
      <w:tr w:rsidR="00CA5F4A" w:rsidRPr="00384B08" w:rsidTr="00EA1D90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5F4A" w:rsidRPr="005862E3" w:rsidRDefault="00CA5F4A" w:rsidP="00CA5F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08" w:type="dxa"/>
            <w:vAlign w:val="center"/>
          </w:tcPr>
          <w:p w:rsidR="00CA5F4A" w:rsidRDefault="00CA5F4A" w:rsidP="00CA5F4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عناصر النشاط المالي للحكومة المركزية والمحلية</w:t>
            </w:r>
          </w:p>
        </w:tc>
        <w:tc>
          <w:tcPr>
            <w:tcW w:w="3028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</w:tr>
      <w:tr w:rsidR="00CA5F4A" w:rsidRPr="00384B08" w:rsidTr="00EA1D90">
        <w:trPr>
          <w:trHeight w:hRule="exact" w:val="1582"/>
        </w:trPr>
        <w:tc>
          <w:tcPr>
            <w:tcW w:w="682" w:type="dxa"/>
            <w:shd w:val="clear" w:color="auto" w:fill="EEECE1" w:themeFill="background2"/>
            <w:vAlign w:val="center"/>
          </w:tcPr>
          <w:p w:rsidR="00CA5F4A" w:rsidRPr="005862E3" w:rsidRDefault="00CA5F4A" w:rsidP="00CA5F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908" w:type="dxa"/>
            <w:vAlign w:val="center"/>
          </w:tcPr>
          <w:p w:rsidR="00CA5F4A" w:rsidRDefault="00CA5F4A" w:rsidP="00CA5F4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خصائص الوحدات الحكومية (المركزية والمحلية)</w:t>
            </w:r>
          </w:p>
        </w:tc>
        <w:tc>
          <w:tcPr>
            <w:tcW w:w="3028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</w:tr>
      <w:tr w:rsidR="00CA5F4A" w:rsidRPr="00384B08" w:rsidTr="00EA1D90">
        <w:trPr>
          <w:trHeight w:hRule="exact" w:val="1627"/>
        </w:trPr>
        <w:tc>
          <w:tcPr>
            <w:tcW w:w="682" w:type="dxa"/>
            <w:shd w:val="clear" w:color="auto" w:fill="EEECE1" w:themeFill="background2"/>
            <w:vAlign w:val="center"/>
          </w:tcPr>
          <w:p w:rsidR="00CA5F4A" w:rsidRPr="005862E3" w:rsidRDefault="00CA5F4A" w:rsidP="00CA5F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908" w:type="dxa"/>
            <w:vAlign w:val="center"/>
          </w:tcPr>
          <w:p w:rsidR="00CA5F4A" w:rsidRDefault="00CA5F4A" w:rsidP="00CA5F4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دورة الموازنة العامة وعلاقة الموازنة المحلية بها</w:t>
            </w:r>
          </w:p>
        </w:tc>
        <w:tc>
          <w:tcPr>
            <w:tcW w:w="3028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</w:tr>
      <w:tr w:rsidR="00CA5F4A" w:rsidRPr="00384B08" w:rsidTr="00EA1D90">
        <w:trPr>
          <w:trHeight w:hRule="exact" w:val="1888"/>
        </w:trPr>
        <w:tc>
          <w:tcPr>
            <w:tcW w:w="682" w:type="dxa"/>
            <w:shd w:val="clear" w:color="auto" w:fill="EEECE1" w:themeFill="background2"/>
            <w:vAlign w:val="center"/>
          </w:tcPr>
          <w:p w:rsidR="00CA5F4A" w:rsidRPr="005862E3" w:rsidRDefault="00CA5F4A" w:rsidP="00CA5F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908" w:type="dxa"/>
            <w:vAlign w:val="center"/>
          </w:tcPr>
          <w:p w:rsidR="00CA5F4A" w:rsidRDefault="00CA5F4A" w:rsidP="00CA5F4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كيفية اعداد الموازنة للحكومة المحلية</w:t>
            </w:r>
          </w:p>
        </w:tc>
        <w:tc>
          <w:tcPr>
            <w:tcW w:w="3028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</w:tr>
      <w:tr w:rsidR="00CA5F4A" w:rsidRPr="00384B08" w:rsidTr="00EA1D90">
        <w:trPr>
          <w:trHeight w:hRule="exact" w:val="898"/>
        </w:trPr>
        <w:tc>
          <w:tcPr>
            <w:tcW w:w="682" w:type="dxa"/>
            <w:shd w:val="clear" w:color="auto" w:fill="EEECE1" w:themeFill="background2"/>
            <w:vAlign w:val="center"/>
          </w:tcPr>
          <w:p w:rsidR="00CA5F4A" w:rsidRPr="005862E3" w:rsidRDefault="00CA5F4A" w:rsidP="00CA5F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908" w:type="dxa"/>
            <w:vAlign w:val="center"/>
          </w:tcPr>
          <w:p w:rsidR="00CA5F4A" w:rsidRDefault="00CA5F4A" w:rsidP="00CA5F4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طرق تقدير نفقات وايرادات الموازنةالمحلية</w:t>
            </w:r>
          </w:p>
        </w:tc>
        <w:tc>
          <w:tcPr>
            <w:tcW w:w="3028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</w:tr>
      <w:tr w:rsidR="00CA5F4A" w:rsidRPr="00384B08" w:rsidTr="00EA1D90">
        <w:trPr>
          <w:trHeight w:hRule="exact" w:val="988"/>
        </w:trPr>
        <w:tc>
          <w:tcPr>
            <w:tcW w:w="682" w:type="dxa"/>
            <w:shd w:val="clear" w:color="auto" w:fill="EEECE1" w:themeFill="background2"/>
            <w:vAlign w:val="center"/>
          </w:tcPr>
          <w:p w:rsidR="00CA5F4A" w:rsidRPr="005862E3" w:rsidRDefault="00CA5F4A" w:rsidP="00CA5F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908" w:type="dxa"/>
            <w:vAlign w:val="center"/>
          </w:tcPr>
          <w:p w:rsidR="00CA5F4A" w:rsidRDefault="00CA5F4A" w:rsidP="00CA5F4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تنفيذ الموازنة المحلية</w:t>
            </w:r>
          </w:p>
        </w:tc>
        <w:tc>
          <w:tcPr>
            <w:tcW w:w="3028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</w:tr>
      <w:tr w:rsidR="00CA5F4A" w:rsidRPr="00384B08" w:rsidTr="00EA1D90">
        <w:trPr>
          <w:trHeight w:hRule="exact" w:val="988"/>
        </w:trPr>
        <w:tc>
          <w:tcPr>
            <w:tcW w:w="682" w:type="dxa"/>
            <w:shd w:val="clear" w:color="auto" w:fill="EEECE1" w:themeFill="background2"/>
            <w:vAlign w:val="center"/>
          </w:tcPr>
          <w:p w:rsidR="00CA5F4A" w:rsidRPr="005862E3" w:rsidRDefault="00CA5F4A" w:rsidP="00CA5F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908" w:type="dxa"/>
            <w:vAlign w:val="center"/>
          </w:tcPr>
          <w:p w:rsidR="00CA5F4A" w:rsidRDefault="00CA5F4A" w:rsidP="00CA5F4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الرقابة على تنفيذ الموازنة المحلية</w:t>
            </w:r>
          </w:p>
        </w:tc>
        <w:tc>
          <w:tcPr>
            <w:tcW w:w="3028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</w:tr>
      <w:tr w:rsidR="00CA5F4A" w:rsidRPr="00384B08" w:rsidTr="00EA1D90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5F4A" w:rsidRPr="005862E3" w:rsidRDefault="00CA5F4A" w:rsidP="00CA5F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908" w:type="dxa"/>
            <w:vAlign w:val="center"/>
          </w:tcPr>
          <w:p w:rsidR="00CA5F4A" w:rsidRDefault="00CA5F4A" w:rsidP="00CA5F4A">
            <w:pPr>
              <w:tabs>
                <w:tab w:val="left" w:pos="4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أنواع الموازنات التقليدية والحديثة- الموازنة التقليدية (موازنة الاعتمادات)</w:t>
            </w:r>
            <w:r>
              <w:rPr>
                <w:sz w:val="28"/>
                <w:szCs w:val="28"/>
              </w:rPr>
              <w:t>Traditional Budget</w:t>
            </w:r>
          </w:p>
        </w:tc>
        <w:tc>
          <w:tcPr>
            <w:tcW w:w="3028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</w:tr>
      <w:tr w:rsidR="00CA5F4A" w:rsidRPr="00384B08" w:rsidTr="00EA1D90">
        <w:trPr>
          <w:trHeight w:hRule="exact" w:val="1150"/>
        </w:trPr>
        <w:tc>
          <w:tcPr>
            <w:tcW w:w="682" w:type="dxa"/>
            <w:shd w:val="clear" w:color="auto" w:fill="EEECE1" w:themeFill="background2"/>
            <w:vAlign w:val="center"/>
          </w:tcPr>
          <w:p w:rsidR="00CA5F4A" w:rsidRPr="005862E3" w:rsidRDefault="00CA5F4A" w:rsidP="00CA5F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11</w:t>
            </w:r>
          </w:p>
        </w:tc>
        <w:tc>
          <w:tcPr>
            <w:tcW w:w="3908" w:type="dxa"/>
            <w:vAlign w:val="center"/>
          </w:tcPr>
          <w:p w:rsidR="00CA5F4A" w:rsidRDefault="00CA5F4A" w:rsidP="00CA5F4A">
            <w:pPr>
              <w:tabs>
                <w:tab w:val="left" w:pos="450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</w:rPr>
              <w:t>موازنة البرامج والأداء</w:t>
            </w:r>
          </w:p>
          <w:p w:rsidR="00CA5F4A" w:rsidRDefault="00CA5F4A" w:rsidP="00CA5F4A">
            <w:pPr>
              <w:tabs>
                <w:tab w:val="left" w:pos="4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Performance Programming Budget</w:t>
            </w:r>
          </w:p>
        </w:tc>
        <w:tc>
          <w:tcPr>
            <w:tcW w:w="3028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</w:tr>
      <w:tr w:rsidR="00CA5F4A" w:rsidRPr="00384B08" w:rsidTr="00EA1D90">
        <w:trPr>
          <w:trHeight w:hRule="exact" w:val="988"/>
        </w:trPr>
        <w:tc>
          <w:tcPr>
            <w:tcW w:w="682" w:type="dxa"/>
            <w:shd w:val="clear" w:color="auto" w:fill="EEECE1" w:themeFill="background2"/>
            <w:vAlign w:val="center"/>
          </w:tcPr>
          <w:p w:rsidR="00CA5F4A" w:rsidRPr="005862E3" w:rsidRDefault="00CA5F4A" w:rsidP="00CA5F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908" w:type="dxa"/>
            <w:vAlign w:val="center"/>
          </w:tcPr>
          <w:p w:rsidR="00CA5F4A" w:rsidRDefault="00CA5F4A" w:rsidP="00CA5F4A">
            <w:pPr>
              <w:tabs>
                <w:tab w:val="left" w:pos="450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</w:rPr>
              <w:t>موازنة التخطيط والبرمجة</w:t>
            </w:r>
          </w:p>
          <w:p w:rsidR="00CA5F4A" w:rsidRDefault="00CA5F4A" w:rsidP="00CA5F4A">
            <w:pPr>
              <w:tabs>
                <w:tab w:val="left" w:pos="4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Planning Programming Budget</w:t>
            </w:r>
          </w:p>
        </w:tc>
        <w:tc>
          <w:tcPr>
            <w:tcW w:w="3028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</w:tr>
      <w:tr w:rsidR="00CA5F4A" w:rsidRPr="00384B08" w:rsidTr="00EA1D90">
        <w:trPr>
          <w:trHeight w:hRule="exact" w:val="1528"/>
        </w:trPr>
        <w:tc>
          <w:tcPr>
            <w:tcW w:w="682" w:type="dxa"/>
            <w:shd w:val="clear" w:color="auto" w:fill="EEECE1" w:themeFill="background2"/>
            <w:vAlign w:val="center"/>
          </w:tcPr>
          <w:p w:rsidR="00CA5F4A" w:rsidRPr="005862E3" w:rsidRDefault="00CA5F4A" w:rsidP="00CA5F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908" w:type="dxa"/>
            <w:vAlign w:val="center"/>
          </w:tcPr>
          <w:p w:rsidR="00CA5F4A" w:rsidRDefault="00CA5F4A" w:rsidP="00CA5F4A">
            <w:pPr>
              <w:tabs>
                <w:tab w:val="left" w:pos="450"/>
              </w:tabs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الموازنة الصفرية</w:t>
            </w:r>
            <w:r>
              <w:rPr>
                <w:sz w:val="28"/>
                <w:szCs w:val="28"/>
              </w:rPr>
              <w:t>Zero-Base Budget</w:t>
            </w:r>
          </w:p>
          <w:p w:rsidR="00CA5F4A" w:rsidRDefault="00CA5F4A" w:rsidP="00CA5F4A">
            <w:pPr>
              <w:tabs>
                <w:tab w:val="left" w:pos="4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الموازنة التعاقدية </w:t>
            </w:r>
            <w:r>
              <w:rPr>
                <w:sz w:val="28"/>
                <w:szCs w:val="28"/>
              </w:rPr>
              <w:t>Contract Budget</w:t>
            </w:r>
          </w:p>
        </w:tc>
        <w:tc>
          <w:tcPr>
            <w:tcW w:w="3028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</w:tr>
      <w:tr w:rsidR="00CA5F4A" w:rsidRPr="00384B08" w:rsidTr="00EA1D90">
        <w:trPr>
          <w:trHeight w:hRule="exact" w:val="898"/>
        </w:trPr>
        <w:tc>
          <w:tcPr>
            <w:tcW w:w="682" w:type="dxa"/>
            <w:shd w:val="clear" w:color="auto" w:fill="EEECE1" w:themeFill="background2"/>
            <w:vAlign w:val="center"/>
          </w:tcPr>
          <w:p w:rsidR="00CA5F4A" w:rsidRPr="005862E3" w:rsidRDefault="00CA5F4A" w:rsidP="00CA5F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908" w:type="dxa"/>
            <w:vAlign w:val="center"/>
          </w:tcPr>
          <w:p w:rsidR="00CA5F4A" w:rsidRDefault="00CA5F4A" w:rsidP="00CA5F4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</w:rPr>
              <w:t>المشاكل العملية الناجمة عن اعداد وتنفيذ الموازنة المحلية</w:t>
            </w:r>
          </w:p>
        </w:tc>
        <w:tc>
          <w:tcPr>
            <w:tcW w:w="3028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</w:tr>
      <w:tr w:rsidR="00CA5F4A" w:rsidRPr="00384B08" w:rsidTr="00EA1D90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5F4A" w:rsidRDefault="00CA5F4A" w:rsidP="00CA5F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908" w:type="dxa"/>
            <w:vAlign w:val="center"/>
          </w:tcPr>
          <w:p w:rsidR="00CA5F4A" w:rsidRDefault="00CA5F4A" w:rsidP="00CA5F4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rtl/>
              </w:rPr>
              <w:t>المشاكل العملية الناجمة عن اعداد وتنفيذ الموازنة المحلية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( الجانب التطبيقي )</w:t>
            </w:r>
          </w:p>
        </w:tc>
        <w:tc>
          <w:tcPr>
            <w:tcW w:w="3028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</w:tr>
      <w:tr w:rsidR="00CA5F4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5F4A" w:rsidRPr="005862E3" w:rsidRDefault="00CA5F4A" w:rsidP="00CA5F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908" w:type="dxa"/>
          </w:tcPr>
          <w:p w:rsidR="00CA5F4A" w:rsidRDefault="00CA5F4A" w:rsidP="00CA5F4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</w:tr>
      <w:tr w:rsidR="00CA5F4A" w:rsidRPr="00384B08" w:rsidTr="00000126">
        <w:trPr>
          <w:trHeight w:hRule="exact" w:val="862"/>
        </w:trPr>
        <w:tc>
          <w:tcPr>
            <w:tcW w:w="682" w:type="dxa"/>
            <w:shd w:val="clear" w:color="auto" w:fill="EEECE1" w:themeFill="background2"/>
            <w:vAlign w:val="center"/>
          </w:tcPr>
          <w:p w:rsidR="00CA5F4A" w:rsidRPr="005862E3" w:rsidRDefault="00CA5F4A" w:rsidP="00CA5F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908" w:type="dxa"/>
          </w:tcPr>
          <w:p w:rsidR="00CA5F4A" w:rsidRDefault="00CA5F4A" w:rsidP="00CA5F4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</w:tr>
      <w:tr w:rsidR="00CA5F4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5F4A" w:rsidRPr="005862E3" w:rsidRDefault="00CA5F4A" w:rsidP="00CA5F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908" w:type="dxa"/>
          </w:tcPr>
          <w:p w:rsidR="00CA5F4A" w:rsidRDefault="00CA5F4A" w:rsidP="00CA5F4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</w:tr>
      <w:tr w:rsidR="00CA5F4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5F4A" w:rsidRPr="005862E3" w:rsidRDefault="00CA5F4A" w:rsidP="00CA5F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908" w:type="dxa"/>
          </w:tcPr>
          <w:p w:rsidR="00CA5F4A" w:rsidRDefault="00CA5F4A" w:rsidP="00CA5F4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</w:tr>
      <w:tr w:rsidR="00CA5F4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5F4A" w:rsidRPr="005862E3" w:rsidRDefault="00CA5F4A" w:rsidP="00CA5F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908" w:type="dxa"/>
          </w:tcPr>
          <w:p w:rsidR="00CA5F4A" w:rsidRDefault="00CA5F4A" w:rsidP="00CA5F4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</w:tr>
      <w:tr w:rsidR="00CA5F4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5F4A" w:rsidRPr="005862E3" w:rsidRDefault="00CA5F4A" w:rsidP="00CA5F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908" w:type="dxa"/>
          </w:tcPr>
          <w:p w:rsidR="00CA5F4A" w:rsidRDefault="00CA5F4A" w:rsidP="00CA5F4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</w:tr>
      <w:tr w:rsidR="00CA5F4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5F4A" w:rsidRPr="005862E3" w:rsidRDefault="00CA5F4A" w:rsidP="00CA5F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908" w:type="dxa"/>
          </w:tcPr>
          <w:p w:rsidR="00CA5F4A" w:rsidRDefault="00CA5F4A" w:rsidP="00CA5F4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</w:tr>
      <w:tr w:rsidR="00CA5F4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5F4A" w:rsidRPr="005862E3" w:rsidRDefault="00CA5F4A" w:rsidP="00CA5F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908" w:type="dxa"/>
          </w:tcPr>
          <w:p w:rsidR="00CA5F4A" w:rsidRDefault="00CA5F4A" w:rsidP="00CA5F4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</w:tr>
      <w:tr w:rsidR="00CA5F4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5F4A" w:rsidRPr="005862E3" w:rsidRDefault="00CA5F4A" w:rsidP="00CA5F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908" w:type="dxa"/>
          </w:tcPr>
          <w:p w:rsidR="00CA5F4A" w:rsidRDefault="00CA5F4A" w:rsidP="00CA5F4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</w:tr>
      <w:tr w:rsidR="00CA5F4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5F4A" w:rsidRPr="005862E3" w:rsidRDefault="00CA5F4A" w:rsidP="00CA5F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908" w:type="dxa"/>
          </w:tcPr>
          <w:p w:rsidR="00CA5F4A" w:rsidRDefault="00CA5F4A" w:rsidP="00CA5F4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</w:tr>
      <w:tr w:rsidR="00CA5F4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5F4A" w:rsidRPr="005862E3" w:rsidRDefault="00CA5F4A" w:rsidP="00CA5F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908" w:type="dxa"/>
          </w:tcPr>
          <w:p w:rsidR="00CA5F4A" w:rsidRDefault="00CA5F4A" w:rsidP="00CA5F4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</w:tr>
      <w:tr w:rsidR="00CA5F4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5F4A" w:rsidRPr="005862E3" w:rsidRDefault="00CA5F4A" w:rsidP="00CA5F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908" w:type="dxa"/>
          </w:tcPr>
          <w:p w:rsidR="00CA5F4A" w:rsidRDefault="00CA5F4A" w:rsidP="00CA5F4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</w:tr>
      <w:tr w:rsidR="00CA5F4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5F4A" w:rsidRPr="005862E3" w:rsidRDefault="00CA5F4A" w:rsidP="00CA5F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908" w:type="dxa"/>
          </w:tcPr>
          <w:p w:rsidR="00CA5F4A" w:rsidRDefault="00CA5F4A" w:rsidP="00CA5F4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</w:tr>
      <w:tr w:rsidR="00CA5F4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5F4A" w:rsidRPr="005862E3" w:rsidRDefault="00CA5F4A" w:rsidP="00CA5F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908" w:type="dxa"/>
          </w:tcPr>
          <w:p w:rsidR="00CA5F4A" w:rsidRDefault="00CA5F4A" w:rsidP="00CA5F4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</w:tr>
      <w:tr w:rsidR="00CA5F4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5F4A" w:rsidRPr="005862E3" w:rsidRDefault="00CA5F4A" w:rsidP="00CA5F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908" w:type="dxa"/>
          </w:tcPr>
          <w:p w:rsidR="00CA5F4A" w:rsidRDefault="00CA5F4A" w:rsidP="00CA5F4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</w:tr>
      <w:tr w:rsidR="00CA5F4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5F4A" w:rsidRPr="005862E3" w:rsidRDefault="00CA5F4A" w:rsidP="00CA5F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908" w:type="dxa"/>
          </w:tcPr>
          <w:p w:rsidR="00CA5F4A" w:rsidRDefault="00CA5F4A" w:rsidP="00CA5F4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</w:tr>
      <w:tr w:rsidR="00CA5F4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5F4A" w:rsidRPr="005862E3" w:rsidRDefault="00CA5F4A" w:rsidP="00CA5F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32</w:t>
            </w:r>
          </w:p>
        </w:tc>
        <w:tc>
          <w:tcPr>
            <w:tcW w:w="3908" w:type="dxa"/>
          </w:tcPr>
          <w:p w:rsidR="00CA5F4A" w:rsidRDefault="00CA5F4A" w:rsidP="00CA5F4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CA5F4A" w:rsidRPr="00CF158F" w:rsidRDefault="00CA5F4A" w:rsidP="00CA5F4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  <w:vAlign w:val="center"/>
          </w:tcPr>
          <w:p w:rsidR="00CA5F4A" w:rsidRPr="00CF158F" w:rsidRDefault="00CA5F4A" w:rsidP="00CA5F4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A5F4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5F4A" w:rsidRPr="005862E3" w:rsidRDefault="00CA5F4A" w:rsidP="00CA5F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33</w:t>
            </w:r>
          </w:p>
        </w:tc>
        <w:tc>
          <w:tcPr>
            <w:tcW w:w="3908" w:type="dxa"/>
          </w:tcPr>
          <w:p w:rsidR="00CA5F4A" w:rsidRDefault="00CA5F4A" w:rsidP="00CA5F4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</w:tr>
      <w:tr w:rsidR="00CA5F4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5F4A" w:rsidRPr="005862E3" w:rsidRDefault="00CA5F4A" w:rsidP="00CA5F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3908" w:type="dxa"/>
          </w:tcPr>
          <w:p w:rsidR="00CA5F4A" w:rsidRDefault="00CA5F4A" w:rsidP="00CA5F4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</w:tr>
      <w:tr w:rsidR="00CA5F4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5F4A" w:rsidRPr="005862E3" w:rsidRDefault="00CA5F4A" w:rsidP="00CA5F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3908" w:type="dxa"/>
          </w:tcPr>
          <w:p w:rsidR="00CA5F4A" w:rsidRDefault="00CA5F4A" w:rsidP="00CA5F4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</w:tr>
      <w:tr w:rsidR="00CA5F4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5F4A" w:rsidRPr="005862E3" w:rsidRDefault="00CA5F4A" w:rsidP="00CA5F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36</w:t>
            </w:r>
          </w:p>
        </w:tc>
        <w:tc>
          <w:tcPr>
            <w:tcW w:w="3908" w:type="dxa"/>
          </w:tcPr>
          <w:p w:rsidR="00CA5F4A" w:rsidRDefault="00CA5F4A" w:rsidP="00CA5F4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</w:tr>
      <w:tr w:rsidR="00CA5F4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5F4A" w:rsidRPr="005862E3" w:rsidRDefault="00CA5F4A" w:rsidP="00CA5F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37</w:t>
            </w:r>
          </w:p>
        </w:tc>
        <w:tc>
          <w:tcPr>
            <w:tcW w:w="3908" w:type="dxa"/>
          </w:tcPr>
          <w:p w:rsidR="00CA5F4A" w:rsidRDefault="00CA5F4A" w:rsidP="00CA5F4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</w:tr>
      <w:tr w:rsidR="00CA5F4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5F4A" w:rsidRPr="005862E3" w:rsidRDefault="00CA5F4A" w:rsidP="00CA5F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38</w:t>
            </w:r>
          </w:p>
        </w:tc>
        <w:tc>
          <w:tcPr>
            <w:tcW w:w="3908" w:type="dxa"/>
          </w:tcPr>
          <w:p w:rsidR="00CA5F4A" w:rsidRDefault="00CA5F4A" w:rsidP="00CA5F4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</w:tr>
      <w:tr w:rsidR="00CA5F4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5F4A" w:rsidRPr="005862E3" w:rsidRDefault="00CA5F4A" w:rsidP="00CA5F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39</w:t>
            </w:r>
          </w:p>
        </w:tc>
        <w:tc>
          <w:tcPr>
            <w:tcW w:w="3908" w:type="dxa"/>
          </w:tcPr>
          <w:p w:rsidR="00CA5F4A" w:rsidRDefault="00CA5F4A" w:rsidP="00CA5F4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</w:tr>
      <w:tr w:rsidR="00CA5F4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5F4A" w:rsidRPr="005862E3" w:rsidRDefault="00CA5F4A" w:rsidP="00CA5F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3908" w:type="dxa"/>
          </w:tcPr>
          <w:p w:rsidR="00CA5F4A" w:rsidRDefault="00CA5F4A" w:rsidP="00CA5F4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</w:tr>
      <w:tr w:rsidR="00CA5F4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5F4A" w:rsidRPr="005862E3" w:rsidRDefault="00CA5F4A" w:rsidP="00CA5F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41</w:t>
            </w:r>
          </w:p>
        </w:tc>
        <w:tc>
          <w:tcPr>
            <w:tcW w:w="3908" w:type="dxa"/>
          </w:tcPr>
          <w:p w:rsidR="00CA5F4A" w:rsidRDefault="00CA5F4A" w:rsidP="00CA5F4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</w:tr>
      <w:tr w:rsidR="00CA5F4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5F4A" w:rsidRPr="005862E3" w:rsidRDefault="00CA5F4A" w:rsidP="00CA5F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42</w:t>
            </w:r>
          </w:p>
        </w:tc>
        <w:tc>
          <w:tcPr>
            <w:tcW w:w="3908" w:type="dxa"/>
          </w:tcPr>
          <w:p w:rsidR="00CA5F4A" w:rsidRDefault="00CA5F4A" w:rsidP="00CA5F4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</w:tr>
      <w:tr w:rsidR="00CA5F4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5F4A" w:rsidRPr="005862E3" w:rsidRDefault="00CA5F4A" w:rsidP="00CA5F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43</w:t>
            </w:r>
          </w:p>
        </w:tc>
        <w:tc>
          <w:tcPr>
            <w:tcW w:w="3908" w:type="dxa"/>
          </w:tcPr>
          <w:p w:rsidR="00CA5F4A" w:rsidRDefault="00CA5F4A" w:rsidP="00CA5F4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</w:tr>
      <w:tr w:rsidR="00CA5F4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5F4A" w:rsidRPr="005862E3" w:rsidRDefault="00CA5F4A" w:rsidP="00CA5F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44</w:t>
            </w:r>
          </w:p>
        </w:tc>
        <w:tc>
          <w:tcPr>
            <w:tcW w:w="3908" w:type="dxa"/>
          </w:tcPr>
          <w:p w:rsidR="00CA5F4A" w:rsidRDefault="00CA5F4A" w:rsidP="00CA5F4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</w:tr>
      <w:tr w:rsidR="00CA5F4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5F4A" w:rsidRPr="005862E3" w:rsidRDefault="00CA5F4A" w:rsidP="00CA5F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45</w:t>
            </w:r>
          </w:p>
        </w:tc>
        <w:tc>
          <w:tcPr>
            <w:tcW w:w="3908" w:type="dxa"/>
          </w:tcPr>
          <w:p w:rsidR="00CA5F4A" w:rsidRDefault="00CA5F4A" w:rsidP="00CA5F4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</w:tr>
      <w:tr w:rsidR="00CA5F4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5F4A" w:rsidRPr="005862E3" w:rsidRDefault="00CA5F4A" w:rsidP="00CA5F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46</w:t>
            </w:r>
          </w:p>
        </w:tc>
        <w:tc>
          <w:tcPr>
            <w:tcW w:w="3908" w:type="dxa"/>
          </w:tcPr>
          <w:p w:rsidR="00CA5F4A" w:rsidRDefault="00CA5F4A" w:rsidP="00CA5F4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</w:tr>
      <w:tr w:rsidR="00CA5F4A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A5F4A" w:rsidRPr="005862E3" w:rsidRDefault="00CA5F4A" w:rsidP="00CA5F4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47</w:t>
            </w:r>
          </w:p>
        </w:tc>
        <w:tc>
          <w:tcPr>
            <w:tcW w:w="3908" w:type="dxa"/>
          </w:tcPr>
          <w:p w:rsidR="00CA5F4A" w:rsidRDefault="00CA5F4A" w:rsidP="00CA5F4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CA5F4A" w:rsidRPr="00384B08" w:rsidRDefault="00CA5F4A" w:rsidP="00CA5F4A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881" w:rsidRDefault="00817881" w:rsidP="006716C3">
      <w:r>
        <w:separator/>
      </w:r>
    </w:p>
  </w:endnote>
  <w:endnote w:type="continuationSeparator" w:id="0">
    <w:p w:rsidR="00817881" w:rsidRDefault="00817881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881" w:rsidRDefault="00817881" w:rsidP="006716C3">
      <w:r>
        <w:separator/>
      </w:r>
    </w:p>
  </w:footnote>
  <w:footnote w:type="continuationSeparator" w:id="0">
    <w:p w:rsidR="00817881" w:rsidRDefault="00817881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8178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1788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8178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128D702C"/>
    <w:multiLevelType w:val="hybridMultilevel"/>
    <w:tmpl w:val="ECB6B460"/>
    <w:lvl w:ilvl="0" w:tplc="040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45356"/>
    <w:multiLevelType w:val="hybridMultilevel"/>
    <w:tmpl w:val="A3D4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00126"/>
    <w:rsid w:val="00000FDB"/>
    <w:rsid w:val="00024C5E"/>
    <w:rsid w:val="000413BD"/>
    <w:rsid w:val="00047226"/>
    <w:rsid w:val="00063FFC"/>
    <w:rsid w:val="000A6628"/>
    <w:rsid w:val="000B20B8"/>
    <w:rsid w:val="000C50E7"/>
    <w:rsid w:val="00107044"/>
    <w:rsid w:val="00124165"/>
    <w:rsid w:val="00125D5F"/>
    <w:rsid w:val="00131628"/>
    <w:rsid w:val="001615EA"/>
    <w:rsid w:val="00173A0A"/>
    <w:rsid w:val="00175506"/>
    <w:rsid w:val="00187EF4"/>
    <w:rsid w:val="001D1221"/>
    <w:rsid w:val="001F3BA7"/>
    <w:rsid w:val="00202EDD"/>
    <w:rsid w:val="00213CA0"/>
    <w:rsid w:val="002566BA"/>
    <w:rsid w:val="00282F65"/>
    <w:rsid w:val="002C395F"/>
    <w:rsid w:val="002D3FF6"/>
    <w:rsid w:val="00300767"/>
    <w:rsid w:val="00302CA0"/>
    <w:rsid w:val="003032A0"/>
    <w:rsid w:val="00307350"/>
    <w:rsid w:val="003558D0"/>
    <w:rsid w:val="00384B08"/>
    <w:rsid w:val="003D5D21"/>
    <w:rsid w:val="003E33A7"/>
    <w:rsid w:val="003F121D"/>
    <w:rsid w:val="0041130E"/>
    <w:rsid w:val="00432F57"/>
    <w:rsid w:val="004332CE"/>
    <w:rsid w:val="00457A4B"/>
    <w:rsid w:val="0047594F"/>
    <w:rsid w:val="00475AEA"/>
    <w:rsid w:val="004A7D3C"/>
    <w:rsid w:val="004F7C78"/>
    <w:rsid w:val="005862E3"/>
    <w:rsid w:val="00591385"/>
    <w:rsid w:val="0059417F"/>
    <w:rsid w:val="005C1C01"/>
    <w:rsid w:val="00621356"/>
    <w:rsid w:val="006228F7"/>
    <w:rsid w:val="006404A6"/>
    <w:rsid w:val="00651728"/>
    <w:rsid w:val="006716C3"/>
    <w:rsid w:val="00674FFC"/>
    <w:rsid w:val="00690B80"/>
    <w:rsid w:val="006B3CF8"/>
    <w:rsid w:val="006B5672"/>
    <w:rsid w:val="006B776F"/>
    <w:rsid w:val="006B7B4D"/>
    <w:rsid w:val="006C065B"/>
    <w:rsid w:val="006D4A36"/>
    <w:rsid w:val="00760B71"/>
    <w:rsid w:val="00774F7D"/>
    <w:rsid w:val="00783516"/>
    <w:rsid w:val="00786613"/>
    <w:rsid w:val="007906E9"/>
    <w:rsid w:val="007E5842"/>
    <w:rsid w:val="007F058A"/>
    <w:rsid w:val="007F1A7B"/>
    <w:rsid w:val="00802A1E"/>
    <w:rsid w:val="00814E51"/>
    <w:rsid w:val="00817881"/>
    <w:rsid w:val="008202A4"/>
    <w:rsid w:val="0083018A"/>
    <w:rsid w:val="0083225D"/>
    <w:rsid w:val="00885749"/>
    <w:rsid w:val="008B50CD"/>
    <w:rsid w:val="008C4BAF"/>
    <w:rsid w:val="008D0724"/>
    <w:rsid w:val="008D7613"/>
    <w:rsid w:val="008F6A22"/>
    <w:rsid w:val="00930BFF"/>
    <w:rsid w:val="00951EAD"/>
    <w:rsid w:val="009A1B5C"/>
    <w:rsid w:val="009B1BEA"/>
    <w:rsid w:val="009B6067"/>
    <w:rsid w:val="00A068AE"/>
    <w:rsid w:val="00A1380C"/>
    <w:rsid w:val="00A14537"/>
    <w:rsid w:val="00A64A10"/>
    <w:rsid w:val="00A8213B"/>
    <w:rsid w:val="00A82BB4"/>
    <w:rsid w:val="00AC36DC"/>
    <w:rsid w:val="00AD224A"/>
    <w:rsid w:val="00AD2CA8"/>
    <w:rsid w:val="00AE36CF"/>
    <w:rsid w:val="00B35A10"/>
    <w:rsid w:val="00B86234"/>
    <w:rsid w:val="00B91855"/>
    <w:rsid w:val="00BC3D6A"/>
    <w:rsid w:val="00BD7D7F"/>
    <w:rsid w:val="00BF1C5E"/>
    <w:rsid w:val="00BF2A13"/>
    <w:rsid w:val="00BF2A8E"/>
    <w:rsid w:val="00BF5B61"/>
    <w:rsid w:val="00C006C5"/>
    <w:rsid w:val="00C11A4D"/>
    <w:rsid w:val="00C11D00"/>
    <w:rsid w:val="00C50250"/>
    <w:rsid w:val="00C60DEE"/>
    <w:rsid w:val="00C71A1F"/>
    <w:rsid w:val="00CA3A8B"/>
    <w:rsid w:val="00CA5F4A"/>
    <w:rsid w:val="00CC4920"/>
    <w:rsid w:val="00CF158F"/>
    <w:rsid w:val="00CF4A97"/>
    <w:rsid w:val="00CF59B0"/>
    <w:rsid w:val="00D27315"/>
    <w:rsid w:val="00D3773F"/>
    <w:rsid w:val="00D478F3"/>
    <w:rsid w:val="00D64DA9"/>
    <w:rsid w:val="00D92B32"/>
    <w:rsid w:val="00D940BF"/>
    <w:rsid w:val="00DB7F58"/>
    <w:rsid w:val="00DC42C3"/>
    <w:rsid w:val="00DC6262"/>
    <w:rsid w:val="00DD07E8"/>
    <w:rsid w:val="00DD7CE8"/>
    <w:rsid w:val="00E02434"/>
    <w:rsid w:val="00E20E8F"/>
    <w:rsid w:val="00E41B13"/>
    <w:rsid w:val="00E562DD"/>
    <w:rsid w:val="00EA15D2"/>
    <w:rsid w:val="00EA30C6"/>
    <w:rsid w:val="00EA6C54"/>
    <w:rsid w:val="00EB38F5"/>
    <w:rsid w:val="00EC4B31"/>
    <w:rsid w:val="00ED641E"/>
    <w:rsid w:val="00EE2352"/>
    <w:rsid w:val="00F1744D"/>
    <w:rsid w:val="00F51954"/>
    <w:rsid w:val="00F53FC5"/>
    <w:rsid w:val="00F62A56"/>
    <w:rsid w:val="00F704DB"/>
    <w:rsid w:val="00FD0224"/>
    <w:rsid w:val="00FD11EB"/>
    <w:rsid w:val="00FD1920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salma</cp:lastModifiedBy>
  <cp:revision>16</cp:revision>
  <cp:lastPrinted>2010-09-26T09:25:00Z</cp:lastPrinted>
  <dcterms:created xsi:type="dcterms:W3CDTF">2017-10-11T15:38:00Z</dcterms:created>
  <dcterms:modified xsi:type="dcterms:W3CDTF">2017-10-15T19:39:00Z</dcterms:modified>
</cp:coreProperties>
</file>