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مفردات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الحسابات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القومية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\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\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الكورس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</w:p>
    <w:p w:rsidR="00000000" w:rsidDel="00000000" w:rsidP="00000000" w:rsidRDefault="00000000" w:rsidRPr="00000000" w14:paraId="00000001">
      <w:pPr>
        <w:bidi w:val="1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الاقتصاد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\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2018-2019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8"/>
          <w:szCs w:val="28"/>
          <w:rtl w:val="1"/>
        </w:rPr>
        <w:t xml:space="preserve">استاذ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صفاء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البكري</w:t>
      </w:r>
    </w:p>
    <w:p w:rsidR="00000000" w:rsidDel="00000000" w:rsidP="00000000" w:rsidRDefault="00000000" w:rsidRPr="00000000" w14:paraId="00000003">
      <w:pPr>
        <w:bidi w:val="1"/>
        <w:jc w:val="left"/>
        <w:rPr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باللغة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العربية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حسابات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قومية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باللغة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الانكليزية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Accounts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المرحلة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الدراسية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الاسبوعية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النظرية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العملية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المعتمد</w:t>
            </w:r>
          </w:p>
          <w:p w:rsidR="00000000" w:rsidDel="00000000" w:rsidP="00000000" w:rsidRDefault="00000000" w:rsidRPr="00000000" w14:paraId="0000001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المؤلفون</w:t>
            </w:r>
          </w:p>
          <w:p w:rsidR="00000000" w:rsidDel="00000000" w:rsidP="00000000" w:rsidRDefault="00000000" w:rsidRPr="00000000" w14:paraId="0000001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الحسابات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القومية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احصاء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)+ </w:t>
            </w:r>
            <w:r w:rsidDel="00000000" w:rsidR="00000000" w:rsidRPr="00000000">
              <w:rPr>
                <w:b w:val="1"/>
                <w:rtl w:val="1"/>
              </w:rPr>
              <w:t xml:space="preserve">الحسابات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القومية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1E">
            <w:pPr>
              <w:bidi w:val="1"/>
              <w:spacing w:line="36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زيني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الحسابات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القومية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احصاء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) ،</w:t>
            </w:r>
            <w:r w:rsidDel="00000000" w:rsidR="00000000" w:rsidRPr="00000000">
              <w:rPr>
                <w:b w:val="1"/>
                <w:rtl w:val="1"/>
              </w:rPr>
              <w:t xml:space="preserve">مطبعة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ط</w:t>
            </w:r>
            <w:r w:rsidDel="00000000" w:rsidR="00000000" w:rsidRPr="00000000">
              <w:rPr>
                <w:b w:val="1"/>
                <w:rtl w:val="1"/>
              </w:rPr>
              <w:t xml:space="preserve">2 2007 .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line="36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عزيز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مانع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حبش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الطعمة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الحسابات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القومية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الاول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الحسابات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ونشأتها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واستعمالاتها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مفهوما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المحلي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مفاهيم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الإنتاج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الصافي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والاندثار</w:t>
            </w:r>
            <w:r w:rsidDel="00000000" w:rsidR="00000000" w:rsidRPr="00000000">
              <w:rPr>
                <w:b w:val="1"/>
                <w:rtl w:val="1"/>
              </w:rPr>
              <w:t xml:space="preserve">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مفهوما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بسعر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والناتج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بسعر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كلفة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عناصر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الإنتاج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الفرد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السادس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الإنتاج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النهائي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والإنتاج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الوسيط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الاول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القيمة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المضافة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التوضيحية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الثامن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الحصص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الموزعة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الأجور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الريع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التاسع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الحصص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الموزعة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الفائدة</w:t>
            </w:r>
            <w:r w:rsidDel="00000000" w:rsidR="00000000" w:rsidRPr="00000000">
              <w:rPr>
                <w:b w:val="1"/>
                <w:rtl w:val="1"/>
              </w:rPr>
              <w:t xml:space="preserve"> +</w:t>
            </w:r>
            <w:r w:rsidDel="00000000" w:rsidR="00000000" w:rsidRPr="00000000">
              <w:rPr>
                <w:b w:val="1"/>
                <w:rtl w:val="1"/>
              </w:rPr>
              <w:t xml:space="preserve">الأرباح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الضرائب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الماشرة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الانفاق</w:t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الانفاق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الاستهلاكي</w:t>
            </w:r>
            <w:r w:rsidDel="00000000" w:rsidR="00000000" w:rsidRPr="00000000">
              <w:rPr>
                <w:b w:val="1"/>
                <w:rtl w:val="1"/>
              </w:rPr>
              <w:t xml:space="preserve"> )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الحادي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الانفاق</w:t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الانفاق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الانتاجي</w:t>
            </w:r>
            <w:r w:rsidDel="00000000" w:rsidR="00000000" w:rsidRPr="00000000">
              <w:rPr>
                <w:b w:val="1"/>
                <w:rtl w:val="1"/>
              </w:rPr>
              <w:t xml:space="preserve"> )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الدخل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بطريقة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الانفاق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الصادرات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والاستيرادات</w:t>
            </w:r>
            <w:r w:rsidDel="00000000" w:rsidR="00000000" w:rsidRPr="00000000">
              <w:rPr>
                <w:b w:val="1"/>
                <w:rtl w:val="1"/>
              </w:rPr>
              <w:t xml:space="preserve"> )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الحسابات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توصيات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الأمم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المتحدة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الناتج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القومي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بالأسعار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الجارية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والاسعار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الثابتة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الأسبوع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bidi w:val="1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الأرقام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القياسية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التمارين</w:t>
            </w:r>
            <w:r w:rsidDel="00000000" w:rsidR="00000000" w:rsidRPr="00000000">
              <w:rPr>
                <w:b w:val="1"/>
                <w:rtl w:val="1"/>
              </w:rPr>
              <w:t xml:space="preserve">  + </w:t>
            </w:r>
            <w:r w:rsidDel="00000000" w:rsidR="00000000" w:rsidRPr="00000000">
              <w:rPr>
                <w:b w:val="1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</w:tc>
      </w:tr>
    </w:tbl>
    <w:p w:rsidR="00000000" w:rsidDel="00000000" w:rsidP="00000000" w:rsidRDefault="00000000" w:rsidRPr="00000000" w14:paraId="00000060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91F7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2019-03-12T17:39:00Z</dcterms:created>
  <dc:creator>Dr. Ahmed A. Hamdan</dc:creator>
</cp:coreProperties>
</file>