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AD" w:rsidRPr="00374AD8" w:rsidRDefault="00194022" w:rsidP="00127918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</w:t>
      </w:r>
      <w:r w:rsidR="00127918">
        <w:rPr>
          <w:rFonts w:hint="cs"/>
          <w:b/>
          <w:bCs/>
          <w:sz w:val="24"/>
          <w:szCs w:val="24"/>
          <w:rtl/>
          <w:lang w:bidi="ar-IQ"/>
        </w:rPr>
        <w:t>لمي</w:t>
      </w:r>
      <w:bookmarkStart w:id="0" w:name="_GoBack"/>
      <w:bookmarkEnd w:id="0"/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B56A40">
        <w:rPr>
          <w:rFonts w:hint="cs"/>
          <w:b/>
          <w:bCs/>
          <w:sz w:val="24"/>
          <w:szCs w:val="24"/>
          <w:rtl/>
          <w:lang w:bidi="ar-IQ"/>
        </w:rPr>
        <w:t xml:space="preserve"> بغداد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B56A40">
        <w:rPr>
          <w:rFonts w:hint="cs"/>
          <w:b/>
          <w:bCs/>
          <w:sz w:val="24"/>
          <w:szCs w:val="24"/>
          <w:rtl/>
          <w:lang w:bidi="ar-IQ"/>
        </w:rPr>
        <w:t xml:space="preserve"> كلية الادارة والاقتصاد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B56A40">
        <w:rPr>
          <w:rFonts w:hint="cs"/>
          <w:b/>
          <w:bCs/>
          <w:sz w:val="24"/>
          <w:szCs w:val="24"/>
          <w:rtl/>
          <w:lang w:bidi="ar-IQ"/>
        </w:rPr>
        <w:t xml:space="preserve"> الادارة الصناعية</w:t>
      </w:r>
    </w:p>
    <w:p w:rsidR="00194022" w:rsidRPr="00374AD8" w:rsidRDefault="00194022" w:rsidP="00CB2685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  <w:r w:rsidR="00B56A4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271B5E">
        <w:rPr>
          <w:rFonts w:hint="cs"/>
          <w:b/>
          <w:bCs/>
          <w:sz w:val="24"/>
          <w:szCs w:val="24"/>
          <w:rtl/>
          <w:lang w:bidi="ar-IQ"/>
        </w:rPr>
        <w:t xml:space="preserve"> 201</w:t>
      </w:r>
      <w:r w:rsidR="00CB2685">
        <w:rPr>
          <w:rFonts w:hint="cs"/>
          <w:b/>
          <w:bCs/>
          <w:sz w:val="24"/>
          <w:szCs w:val="24"/>
          <w:rtl/>
          <w:lang w:bidi="ar-IQ"/>
        </w:rPr>
        <w:t>9</w:t>
      </w:r>
      <w:r w:rsidR="00271B5E">
        <w:rPr>
          <w:rFonts w:hint="cs"/>
          <w:b/>
          <w:bCs/>
          <w:sz w:val="24"/>
          <w:szCs w:val="24"/>
          <w:rtl/>
          <w:lang w:bidi="ar-IQ"/>
        </w:rPr>
        <w:t xml:space="preserve"> - 20</w:t>
      </w:r>
      <w:r w:rsidR="00CB2685">
        <w:rPr>
          <w:rFonts w:hint="cs"/>
          <w:b/>
          <w:bCs/>
          <w:sz w:val="24"/>
          <w:szCs w:val="24"/>
          <w:rtl/>
          <w:lang w:bidi="ar-IQ"/>
        </w:rPr>
        <w:t>20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</w:tcPr>
          <w:p w:rsidR="00194022" w:rsidRPr="00374AD8" w:rsidRDefault="00B56A4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الادارة والاقتصاد  / جامعة بغداد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</w:tcPr>
          <w:p w:rsidR="00194022" w:rsidRPr="00374AD8" w:rsidRDefault="00B56A4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الادارة الصناعية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</w:tcPr>
          <w:p w:rsidR="00194022" w:rsidRPr="00374AD8" w:rsidRDefault="009C3801" w:rsidP="009C3801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مبادى ادارة التسويق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</w:tcPr>
          <w:p w:rsidR="00194022" w:rsidRPr="00374AD8" w:rsidRDefault="00CB2685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دكتوراه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6345" w:type="dxa"/>
          </w:tcPr>
          <w:p w:rsidR="00194022" w:rsidRPr="00374AD8" w:rsidRDefault="009C3801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فصلي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</w:tcPr>
          <w:p w:rsidR="00194022" w:rsidRPr="00374AD8" w:rsidRDefault="000204A9" w:rsidP="00CB2685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</w:t>
            </w:r>
            <w:r w:rsidR="00CB2685">
              <w:rPr>
                <w:rFonts w:hint="cs"/>
                <w:rtl/>
                <w:lang w:bidi="ar-IQ"/>
              </w:rPr>
              <w:t>9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CB2685"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CB2685">
              <w:rPr>
                <w:rFonts w:hint="cs"/>
                <w:rtl/>
                <w:lang w:bidi="ar-IQ"/>
              </w:rPr>
              <w:t>2020</w:t>
            </w:r>
          </w:p>
        </w:tc>
      </w:tr>
      <w:tr w:rsidR="00194022" w:rsidRPr="00374AD8" w:rsidTr="00102658">
        <w:trPr>
          <w:trHeight w:val="6177"/>
        </w:trPr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9- اهداف البرنامج الاكاديمي</w:t>
            </w:r>
          </w:p>
        </w:tc>
        <w:tc>
          <w:tcPr>
            <w:tcW w:w="6345" w:type="dxa"/>
          </w:tcPr>
          <w:p w:rsidR="00194022" w:rsidRPr="00374AD8" w:rsidRDefault="009E3D07" w:rsidP="009C3801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تتحدد الاهداف الاساسية من دراسة هذة المادة باكساب الطالب المعرفة المطلوبة في مجالات ادارة </w:t>
            </w:r>
            <w:r w:rsidR="009C3801">
              <w:rPr>
                <w:rFonts w:hint="cs"/>
                <w:rtl/>
                <w:lang w:bidi="ar-IQ"/>
              </w:rPr>
              <w:t>التسويق</w:t>
            </w:r>
            <w:r w:rsidR="004C032E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والتركيز على احدى اهم الفلسفات الادارية التي تتبناها منظمات الاعمال المعاصرة للحصول على افضل </w:t>
            </w:r>
            <w:r w:rsidR="009C3801">
              <w:rPr>
                <w:rFonts w:hint="cs"/>
                <w:rtl/>
                <w:lang w:bidi="ar-IQ"/>
              </w:rPr>
              <w:t>السلع</w:t>
            </w:r>
            <w:r>
              <w:rPr>
                <w:rFonts w:hint="cs"/>
                <w:rtl/>
                <w:lang w:bidi="ar-IQ"/>
              </w:rPr>
              <w:t xml:space="preserve"> اللازمة للعملية</w:t>
            </w:r>
            <w:r w:rsidR="009C3801">
              <w:rPr>
                <w:rFonts w:hint="cs"/>
                <w:rtl/>
                <w:lang w:bidi="ar-IQ"/>
              </w:rPr>
              <w:t xml:space="preserve"> الانتاجية لتحقيق الاهداف والجم</w:t>
            </w:r>
            <w:r>
              <w:rPr>
                <w:rFonts w:hint="cs"/>
                <w:rtl/>
                <w:lang w:bidi="ar-IQ"/>
              </w:rPr>
              <w:t xml:space="preserve">ع بين المواضيع النظرية المفاهيمية والكمية الرياضية لاهميتها في ادارة </w:t>
            </w:r>
            <w:r w:rsidR="009C3801">
              <w:rPr>
                <w:rFonts w:hint="cs"/>
                <w:rtl/>
                <w:lang w:bidi="ar-IQ"/>
              </w:rPr>
              <w:t>التسويق .</w:t>
            </w: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أ1-</w:t>
            </w:r>
            <w:r w:rsidR="000F39E0">
              <w:rPr>
                <w:rFonts w:hint="cs"/>
                <w:rtl/>
                <w:lang w:bidi="ar-IQ"/>
              </w:rPr>
              <w:t>مراحل المشروع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أ2-</w:t>
            </w:r>
            <w:r w:rsidR="000F39E0">
              <w:rPr>
                <w:rFonts w:hint="cs"/>
                <w:rtl/>
                <w:lang w:bidi="ar-IQ"/>
              </w:rPr>
              <w:t xml:space="preserve"> فريق المشروع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أ3-</w:t>
            </w:r>
            <w:r w:rsidR="000F39E0">
              <w:rPr>
                <w:rFonts w:hint="cs"/>
                <w:rtl/>
                <w:lang w:bidi="ar-IQ"/>
              </w:rPr>
              <w:t xml:space="preserve"> تنفيذ المشروع 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أ4-</w:t>
            </w:r>
            <w:r w:rsidR="000F39E0">
              <w:rPr>
                <w:rFonts w:hint="cs"/>
                <w:rtl/>
                <w:lang w:bidi="ar-IQ"/>
              </w:rPr>
              <w:t xml:space="preserve"> رقابة المشروع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أ5-</w:t>
            </w:r>
            <w:r w:rsidR="000F39E0">
              <w:rPr>
                <w:rFonts w:hint="cs"/>
                <w:rtl/>
                <w:lang w:bidi="ar-IQ"/>
              </w:rPr>
              <w:t xml:space="preserve"> انهاء المشروع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أ6-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  <w:r w:rsidR="00B07897">
              <w:rPr>
                <w:rFonts w:hint="cs"/>
                <w:rtl/>
                <w:lang w:bidi="ar-IQ"/>
              </w:rPr>
              <w:t xml:space="preserve"> تصميم مشروع صناعي ابتداء من لحظة التفكير بالمشروع ولغاية انهائه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ب3-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756A2D">
        <w:trPr>
          <w:trHeight w:val="1515"/>
        </w:trPr>
        <w:tc>
          <w:tcPr>
            <w:tcW w:w="8522" w:type="dxa"/>
          </w:tcPr>
          <w:p w:rsidR="00102658" w:rsidRPr="00374AD8" w:rsidRDefault="00C0699C" w:rsidP="00102658">
            <w:pPr>
              <w:pStyle w:val="ListParagrap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 نظرية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102658" w:rsidRPr="00374AD8" w:rsidRDefault="00C0699C" w:rsidP="00102658">
            <w:pPr>
              <w:pStyle w:val="ListParagrap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الامتحانات الشهرية واليومية ومشاركات الطالب في المحاضرة 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D27AB2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  <w:r w:rsidR="00C72059">
              <w:rPr>
                <w:rFonts w:hint="cs"/>
                <w:rtl/>
                <w:lang w:bidi="ar-IQ"/>
              </w:rPr>
              <w:t xml:space="preserve">كيفية الحصول على افضل </w:t>
            </w:r>
            <w:r w:rsidR="00D27AB2">
              <w:rPr>
                <w:rFonts w:hint="cs"/>
                <w:rtl/>
                <w:lang w:bidi="ar-IQ"/>
              </w:rPr>
              <w:t xml:space="preserve">السلع </w:t>
            </w:r>
            <w:r w:rsidR="00C72059">
              <w:rPr>
                <w:rFonts w:hint="cs"/>
                <w:rtl/>
                <w:lang w:bidi="ar-IQ"/>
              </w:rPr>
              <w:t>وبانسب الاسعار اذا ما كلفوا باداء هذة الوظيفة مستقبلا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756A2D">
        <w:trPr>
          <w:trHeight w:val="1996"/>
        </w:trPr>
        <w:tc>
          <w:tcPr>
            <w:tcW w:w="8522" w:type="dxa"/>
          </w:tcPr>
          <w:p w:rsidR="00102658" w:rsidRPr="00374AD8" w:rsidRDefault="00C72059" w:rsidP="00102658">
            <w:pPr>
              <w:pStyle w:val="ListParagrap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عصف ذهني  , اثارة تساؤلات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102658" w:rsidRPr="00374AD8" w:rsidRDefault="00C72059" w:rsidP="00102658">
            <w:pPr>
              <w:pStyle w:val="ListParagrap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الاندماج والاستجابة</w:t>
            </w:r>
          </w:p>
        </w:tc>
      </w:tr>
    </w:tbl>
    <w:p w:rsidR="00102658" w:rsidRPr="00374AD8" w:rsidRDefault="00102658">
      <w:pPr>
        <w:rPr>
          <w:rtl/>
          <w:lang w:bidi="ar-IQ"/>
        </w:rPr>
      </w:pPr>
    </w:p>
    <w:p w:rsidR="00756A2D" w:rsidRPr="00374AD8" w:rsidRDefault="00756A2D">
      <w:pPr>
        <w:rPr>
          <w:rtl/>
          <w:lang w:bidi="ar-IQ"/>
        </w:rPr>
      </w:pPr>
    </w:p>
    <w:p w:rsidR="00102658" w:rsidRPr="00374AD8" w:rsidRDefault="00102658">
      <w:pPr>
        <w:rPr>
          <w:rtl/>
          <w:lang w:bidi="ar-IQ"/>
        </w:rPr>
      </w:pPr>
    </w:p>
    <w:tbl>
      <w:tblPr>
        <w:tblStyle w:val="TableGrid"/>
        <w:bidiVisual/>
        <w:tblW w:w="8556" w:type="dxa"/>
        <w:tblLook w:val="04A0" w:firstRow="1" w:lastRow="0" w:firstColumn="1" w:lastColumn="0" w:noHBand="0" w:noVBand="1"/>
      </w:tblPr>
      <w:tblGrid>
        <w:gridCol w:w="1893"/>
        <w:gridCol w:w="516"/>
        <w:gridCol w:w="1327"/>
        <w:gridCol w:w="1843"/>
        <w:gridCol w:w="1559"/>
        <w:gridCol w:w="1418"/>
      </w:tblGrid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د- المهارات العامة والتاهيلية المنقولة (المهارات الاخرى المتعلقة بقابلية التوظيف والتطور الشخصي)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د1-</w:t>
            </w:r>
            <w:r w:rsidR="00271B5E">
              <w:rPr>
                <w:rFonts w:hint="cs"/>
                <w:rtl/>
                <w:lang w:bidi="ar-IQ"/>
              </w:rPr>
              <w:t xml:space="preserve"> تنمية مهارات الطالب في المستقبل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د2-</w:t>
            </w:r>
            <w:r w:rsidR="00271B5E">
              <w:rPr>
                <w:rFonts w:hint="cs"/>
                <w:rtl/>
                <w:lang w:bidi="ar-IQ"/>
              </w:rPr>
              <w:t xml:space="preserve"> توظيف المعلومات النظرية في حياته العلمية عند التخرج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د3-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د4-</w:t>
            </w: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  <w:r w:rsidR="00271B5E">
              <w:rPr>
                <w:rFonts w:hint="cs"/>
                <w:rtl/>
                <w:lang w:bidi="ar-IQ"/>
              </w:rPr>
              <w:t xml:space="preserve">  </w:t>
            </w:r>
          </w:p>
        </w:tc>
      </w:tr>
      <w:tr w:rsidR="00102658" w:rsidRPr="00374AD8" w:rsidTr="00374AD8">
        <w:trPr>
          <w:trHeight w:val="1415"/>
        </w:trPr>
        <w:tc>
          <w:tcPr>
            <w:tcW w:w="8556" w:type="dxa"/>
            <w:gridSpan w:val="6"/>
          </w:tcPr>
          <w:p w:rsidR="00102658" w:rsidRPr="00374AD8" w:rsidRDefault="00724501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نظرية </w:t>
            </w: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374AD8">
        <w:trPr>
          <w:trHeight w:val="1581"/>
        </w:trPr>
        <w:tc>
          <w:tcPr>
            <w:tcW w:w="8556" w:type="dxa"/>
            <w:gridSpan w:val="6"/>
          </w:tcPr>
          <w:p w:rsidR="00102658" w:rsidRPr="00374AD8" w:rsidRDefault="00724501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استجابة الطالب للمحاضرات اليومية</w:t>
            </w:r>
          </w:p>
        </w:tc>
      </w:tr>
      <w:tr w:rsidR="00102658" w:rsidRPr="00374AD8" w:rsidTr="00374AD8"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11- بنية البرنامج</w:t>
            </w:r>
          </w:p>
        </w:tc>
        <w:tc>
          <w:tcPr>
            <w:tcW w:w="6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93" w:type="dxa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المرحلة الدراسية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02658" w:rsidRPr="00374AD8" w:rsidRDefault="00D62814" w:rsidP="00374AD8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93" w:type="dxa"/>
            <w:vMerge w:val="restart"/>
          </w:tcPr>
          <w:p w:rsidR="00102658" w:rsidRPr="00374AD8" w:rsidRDefault="00D27AB2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2658" w:rsidRDefault="00102658">
            <w:pPr>
              <w:bidi w:val="0"/>
              <w:rPr>
                <w:lang w:val="en-GB" w:bidi="ar-IQ"/>
              </w:rPr>
            </w:pPr>
          </w:p>
          <w:p w:rsidR="00724501" w:rsidRPr="00724501" w:rsidRDefault="00D27AB2" w:rsidP="00724501">
            <w:pPr>
              <w:rPr>
                <w:rtl/>
                <w:lang w:val="en-GB" w:bidi="ar-IQ"/>
              </w:rPr>
            </w:pPr>
            <w:r>
              <w:rPr>
                <w:rFonts w:hint="cs"/>
                <w:rtl/>
                <w:lang w:val="en-GB" w:bidi="ar-IQ"/>
              </w:rPr>
              <w:t>مبادى ادارة التسويق</w:t>
            </w:r>
          </w:p>
        </w:tc>
        <w:tc>
          <w:tcPr>
            <w:tcW w:w="1559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نظري </w:t>
            </w:r>
          </w:p>
        </w:tc>
        <w:tc>
          <w:tcPr>
            <w:tcW w:w="1418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عملي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102658" w:rsidRPr="00374AD8" w:rsidRDefault="00CB2685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r w:rsidR="00051202">
              <w:rPr>
                <w:rFonts w:hint="cs"/>
                <w:rtl/>
                <w:lang w:bidi="ar-IQ"/>
              </w:rPr>
              <w:t xml:space="preserve"> ساعات اسبوعيا</w:t>
            </w:r>
          </w:p>
        </w:tc>
        <w:tc>
          <w:tcPr>
            <w:tcW w:w="1418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مدخل مفاهيمي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تحليل 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</w:rPr>
              <w:t>swot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,اهميته خصائصة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CB2685" w:rsidP="00CB2685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سلوك منظمات الاعمال</w:t>
            </w:r>
            <w:r w:rsidR="006513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1F299F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اهداف عوامل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انواع المستهلكين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التصنيفات الزيج دورة حياة المنتج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مفهوم اهداف 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علاقة السعر بباقي عناصر السعر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اهداف التسعير طرق تحديد الاسعار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اهداف اجراءات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المزيج الترويجي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الاعلان البيع ترويج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اهمية تعريف اهمية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  <w:tr w:rsidR="00651326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1326" w:rsidRPr="00374AD8" w:rsidRDefault="00651326" w:rsidP="0065132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651326" w:rsidRPr="00DD1906" w:rsidRDefault="00651326" w:rsidP="006513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انواع قنوات البيع تصميم قنوات البيع</w:t>
            </w:r>
          </w:p>
        </w:tc>
        <w:tc>
          <w:tcPr>
            <w:tcW w:w="1559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651326" w:rsidRPr="00374AD8" w:rsidRDefault="00651326" w:rsidP="00651326">
            <w:pPr>
              <w:rPr>
                <w:rtl/>
                <w:lang w:bidi="ar-IQ"/>
              </w:rPr>
            </w:pPr>
          </w:p>
        </w:tc>
      </w:tr>
    </w:tbl>
    <w:p w:rsidR="00756A2D" w:rsidRPr="00374AD8" w:rsidRDefault="00756A2D">
      <w:pPr>
        <w:rPr>
          <w:rtl/>
          <w:lang w:bidi="ar-IQ"/>
        </w:rPr>
      </w:pPr>
    </w:p>
    <w:p w:rsidR="00102658" w:rsidRPr="00374AD8" w:rsidRDefault="00D62814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E33AE6" w:rsidRPr="00374AD8" w:rsidTr="005661F7">
        <w:trPr>
          <w:trHeight w:val="2154"/>
        </w:trPr>
        <w:tc>
          <w:tcPr>
            <w:tcW w:w="8522" w:type="dxa"/>
            <w:vAlign w:val="center"/>
          </w:tcPr>
          <w:p w:rsidR="00E33AE6" w:rsidRPr="009B0012" w:rsidRDefault="00E33AE6" w:rsidP="00437FB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العديد من المصادر والدوريات العربية والاجنبية</w:t>
            </w: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</w:p>
    <w:sectPr w:rsidR="005831C5" w:rsidRPr="00374AD8" w:rsidSect="00374AD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022"/>
    <w:rsid w:val="000204A9"/>
    <w:rsid w:val="00051202"/>
    <w:rsid w:val="000F39E0"/>
    <w:rsid w:val="00102658"/>
    <w:rsid w:val="00127918"/>
    <w:rsid w:val="00194022"/>
    <w:rsid w:val="001F299F"/>
    <w:rsid w:val="00271B5E"/>
    <w:rsid w:val="00312580"/>
    <w:rsid w:val="00320A08"/>
    <w:rsid w:val="00374AD8"/>
    <w:rsid w:val="004942AD"/>
    <w:rsid w:val="004B06AE"/>
    <w:rsid w:val="004C032E"/>
    <w:rsid w:val="005831C5"/>
    <w:rsid w:val="005E78AC"/>
    <w:rsid w:val="00651326"/>
    <w:rsid w:val="00724501"/>
    <w:rsid w:val="00756A2D"/>
    <w:rsid w:val="007C0DE1"/>
    <w:rsid w:val="009C3801"/>
    <w:rsid w:val="009E3D07"/>
    <w:rsid w:val="00B07897"/>
    <w:rsid w:val="00B56A40"/>
    <w:rsid w:val="00BC7E82"/>
    <w:rsid w:val="00C0699C"/>
    <w:rsid w:val="00C279E8"/>
    <w:rsid w:val="00C72059"/>
    <w:rsid w:val="00CB2685"/>
    <w:rsid w:val="00D27AB2"/>
    <w:rsid w:val="00D62814"/>
    <w:rsid w:val="00E33AE6"/>
    <w:rsid w:val="00E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A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022"/>
    <w:pPr>
      <w:ind w:left="720"/>
      <w:contextualSpacing/>
    </w:pPr>
  </w:style>
  <w:style w:type="paragraph" w:styleId="NoSpacing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FBE4-9095-454C-868B-264964E3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dalia</cp:lastModifiedBy>
  <cp:revision>26</cp:revision>
  <dcterms:created xsi:type="dcterms:W3CDTF">2016-04-19T17:57:00Z</dcterms:created>
  <dcterms:modified xsi:type="dcterms:W3CDTF">2020-02-23T08:45:00Z</dcterms:modified>
</cp:coreProperties>
</file>