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0B" w:rsidRDefault="00F7060B" w:rsidP="00F7060B">
      <w:pPr>
        <w:jc w:val="center"/>
      </w:pPr>
      <w:bookmarkStart w:id="0" w:name="_GoBack"/>
      <w:bookmarkEnd w:id="0"/>
      <w:r>
        <w:rPr>
          <w:rtl/>
        </w:rPr>
        <w:t>نموذج وصف المقرر</w:t>
      </w:r>
    </w:p>
    <w:p w:rsidR="00F7060B" w:rsidRDefault="00F7060B" w:rsidP="00F7060B">
      <w:pPr>
        <w:jc w:val="center"/>
        <w:rPr>
          <w:color w:val="000000" w:themeColor="text1"/>
        </w:rPr>
      </w:pPr>
      <w:r>
        <w:rPr>
          <w:color w:val="000000" w:themeColor="text1"/>
          <w:rtl/>
        </w:rPr>
        <w:t>مراجعة اداء مؤسسات التعليم العالي ((مراجعة البرنامج الاكاديمي))</w:t>
      </w:r>
    </w:p>
    <w:p w:rsidR="00F7060B" w:rsidRDefault="00F7060B" w:rsidP="00F7060B">
      <w:pPr>
        <w:jc w:val="center"/>
        <w:rPr>
          <w:color w:val="000000" w:themeColor="text1"/>
          <w:rtl/>
        </w:rPr>
      </w:pPr>
      <w:r>
        <w:rPr>
          <w:color w:val="000000" w:themeColor="text1"/>
          <w:rtl/>
        </w:rPr>
        <w:t>وصف المقرر</w:t>
      </w:r>
    </w:p>
    <w:p w:rsidR="00F7060B" w:rsidRDefault="00F7060B" w:rsidP="00F7060B">
      <w:pPr>
        <w:rPr>
          <w:color w:val="000000" w:themeColor="text1"/>
          <w:rtl/>
        </w:rPr>
      </w:pPr>
      <w:r>
        <w:rPr>
          <w:color w:val="000000" w:themeColor="text1"/>
          <w:rtl/>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 بد من الربط بينها وبين وصف البرنامج</w:t>
      </w:r>
    </w:p>
    <w:tbl>
      <w:tblPr>
        <w:tblStyle w:val="TableGrid"/>
        <w:bidiVisual/>
        <w:tblW w:w="0" w:type="auto"/>
        <w:tblInd w:w="0" w:type="dxa"/>
        <w:tblLook w:val="04A0" w:firstRow="1" w:lastRow="0" w:firstColumn="1" w:lastColumn="0" w:noHBand="0" w:noVBand="1"/>
      </w:tblPr>
      <w:tblGrid>
        <w:gridCol w:w="2765"/>
        <w:gridCol w:w="2765"/>
      </w:tblGrid>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١-المؤسسة التعليمية</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وزارة التعليم العالي /كلية الادارة والاقتصاد</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٢-القسم الجامعي/المركز</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القسم العلمي : الاقتصاد</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٣-أسم/ رمز المقرر</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نظرية اقتصادية جزئية </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٤-البرامج التي يدخل فيها</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الحضور الالكتروني , محاضرات فيديوية + الحضور </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٥-اشكال الحضور المتاحة</w:t>
            </w:r>
          </w:p>
        </w:tc>
        <w:tc>
          <w:tcPr>
            <w:tcW w:w="2765" w:type="dxa"/>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٦-الفصل/ السنة</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2019ــ 2020</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٧-عدد الساعات الدراسية الكلي</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6  ساعة في الاسبوع </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٨-تاريخ اعداد هذا الوصف </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6/1/ 2021</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٩-أهداف المقرر</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أـ اهداف وفائدة تعليمية في تحليل النظرية الاقتصادية الجزئية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ب ـ التعرف على أهم النظريات التي تتناول سلوك المستهلك وسلوك المنتج والتوازنات في الاسواق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ج ــ التعرف على اهمية النظرية الاقتصادية في رسم السياسات الجزئية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د ـ التعرف على التطبيقات النظرية والرياضية والهندسية للنظرية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١٠-مخرجات التعلم وطرائق التعليم والتعلم والتقييم</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tl/>
              </w:rPr>
            </w:pPr>
            <w:r>
              <w:rPr>
                <w:color w:val="000000" w:themeColor="text1"/>
                <w:rtl/>
              </w:rPr>
              <w:t>أ-المعرفة والفهم</w:t>
            </w:r>
          </w:p>
          <w:p w:rsidR="00F7060B" w:rsidRDefault="00F7060B">
            <w:pPr>
              <w:spacing w:after="0" w:line="240" w:lineRule="auto"/>
              <w:rPr>
                <w:color w:val="000000" w:themeColor="text1"/>
                <w:rtl/>
              </w:rPr>
            </w:pPr>
            <w:r>
              <w:rPr>
                <w:color w:val="000000" w:themeColor="text1"/>
                <w:rtl/>
              </w:rPr>
              <w:t xml:space="preserve">١- تعريف الاقتصاد والنظرية الاقتصادية الجزئية </w:t>
            </w:r>
          </w:p>
          <w:p w:rsidR="00F7060B" w:rsidRDefault="00F7060B">
            <w:pPr>
              <w:spacing w:after="0" w:line="240" w:lineRule="auto"/>
              <w:rPr>
                <w:color w:val="000000" w:themeColor="text1"/>
                <w:rtl/>
              </w:rPr>
            </w:pPr>
            <w:r>
              <w:rPr>
                <w:color w:val="000000" w:themeColor="text1"/>
                <w:rtl/>
              </w:rPr>
              <w:t xml:space="preserve">٢-اهمية النظرية الجزئية في التحليل الاقتصادي </w:t>
            </w:r>
          </w:p>
          <w:p w:rsidR="00F7060B" w:rsidRDefault="00F7060B">
            <w:pPr>
              <w:spacing w:after="0" w:line="240" w:lineRule="auto"/>
              <w:rPr>
                <w:color w:val="000000" w:themeColor="text1"/>
                <w:rtl/>
              </w:rPr>
            </w:pPr>
            <w:r>
              <w:rPr>
                <w:color w:val="000000" w:themeColor="text1"/>
                <w:rtl/>
              </w:rPr>
              <w:t xml:space="preserve">٣-استخدام الاساليب الرياضية والهندسية في التطبيق النظري </w:t>
            </w:r>
          </w:p>
          <w:p w:rsidR="00F7060B" w:rsidRDefault="00F7060B">
            <w:pPr>
              <w:spacing w:after="0" w:line="240" w:lineRule="auto"/>
              <w:rPr>
                <w:color w:val="000000" w:themeColor="text1"/>
                <w:rtl/>
              </w:rPr>
            </w:pPr>
            <w:r>
              <w:rPr>
                <w:color w:val="000000" w:themeColor="text1"/>
                <w:rtl/>
              </w:rPr>
              <w:t xml:space="preserve">٤-دراسات المرونات وتطبيقهاتها على الاقتصاد </w:t>
            </w:r>
          </w:p>
          <w:p w:rsidR="00F7060B" w:rsidRDefault="00F7060B">
            <w:pPr>
              <w:spacing w:after="0" w:line="240" w:lineRule="auto"/>
              <w:rPr>
                <w:color w:val="000000" w:themeColor="text1"/>
                <w:rtl/>
              </w:rPr>
            </w:pPr>
            <w:r>
              <w:rPr>
                <w:color w:val="000000" w:themeColor="text1"/>
                <w:rtl/>
              </w:rPr>
              <w:t xml:space="preserve">٥- التعرف على نوع الاسواق واشكالها في الاقتصاد </w:t>
            </w:r>
          </w:p>
          <w:p w:rsidR="00F7060B" w:rsidRDefault="00F7060B">
            <w:pPr>
              <w:spacing w:after="0" w:line="240" w:lineRule="auto"/>
              <w:rPr>
                <w:color w:val="000000" w:themeColor="text1"/>
              </w:rPr>
            </w:pPr>
            <w:r>
              <w:rPr>
                <w:color w:val="000000" w:themeColor="text1"/>
                <w:rtl/>
              </w:rPr>
              <w:t xml:space="preserve">٦- تحليل سوق التكاليف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tl/>
              </w:rPr>
            </w:pPr>
            <w:r>
              <w:rPr>
                <w:color w:val="000000" w:themeColor="text1"/>
                <w:rtl/>
              </w:rPr>
              <w:t>ب-المهارات الخاصة بالموضوع</w:t>
            </w:r>
          </w:p>
          <w:p w:rsidR="00F7060B" w:rsidRDefault="00F7060B">
            <w:pPr>
              <w:spacing w:after="0" w:line="240" w:lineRule="auto"/>
              <w:rPr>
                <w:color w:val="000000" w:themeColor="text1"/>
                <w:rtl/>
              </w:rPr>
            </w:pPr>
            <w:r>
              <w:rPr>
                <w:color w:val="000000" w:themeColor="text1"/>
                <w:rtl/>
              </w:rPr>
              <w:t xml:space="preserve">١- تطبيقات المرونة في السياسات الاقتصادية </w:t>
            </w:r>
          </w:p>
          <w:p w:rsidR="00F7060B" w:rsidRDefault="00F7060B">
            <w:pPr>
              <w:spacing w:after="0" w:line="240" w:lineRule="auto"/>
              <w:rPr>
                <w:color w:val="000000" w:themeColor="text1"/>
                <w:rtl/>
              </w:rPr>
            </w:pPr>
            <w:r>
              <w:rPr>
                <w:color w:val="000000" w:themeColor="text1"/>
                <w:rtl/>
              </w:rPr>
              <w:t>٢-التعرف على الطرق الملائمة لحل المشاكل الاقتصادية</w:t>
            </w:r>
          </w:p>
          <w:p w:rsidR="00F7060B" w:rsidRDefault="00F7060B">
            <w:pPr>
              <w:spacing w:after="0" w:line="240" w:lineRule="auto"/>
              <w:rPr>
                <w:color w:val="000000" w:themeColor="text1"/>
                <w:rtl/>
              </w:rPr>
            </w:pPr>
            <w:r>
              <w:rPr>
                <w:color w:val="000000" w:themeColor="text1"/>
                <w:rtl/>
              </w:rPr>
              <w:t xml:space="preserve">٣-فاعلية الادوات الاقتصادية الجزئية في توجيه الموارد الاقتصادية </w:t>
            </w:r>
          </w:p>
          <w:p w:rsidR="00F7060B" w:rsidRDefault="00F7060B">
            <w:pPr>
              <w:spacing w:after="0" w:line="240" w:lineRule="auto"/>
              <w:rPr>
                <w:color w:val="000000" w:themeColor="text1"/>
              </w:rPr>
            </w:pPr>
            <w:r>
              <w:rPr>
                <w:color w:val="000000" w:themeColor="text1"/>
                <w:rtl/>
              </w:rPr>
              <w:t xml:space="preserve">٤- التعرف على السياسات الاقتصادية وسبل تطويرها </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tl/>
              </w:rPr>
            </w:pPr>
            <w:r>
              <w:rPr>
                <w:color w:val="000000" w:themeColor="text1"/>
                <w:rtl/>
              </w:rPr>
              <w:t>ج-طرائق التعليم والتعلم</w:t>
            </w:r>
          </w:p>
          <w:p w:rsidR="00F7060B" w:rsidRDefault="00F7060B">
            <w:pPr>
              <w:spacing w:after="0" w:line="240" w:lineRule="auto"/>
              <w:rPr>
                <w:color w:val="000000" w:themeColor="text1"/>
                <w:rtl/>
              </w:rPr>
            </w:pPr>
            <w:r>
              <w:rPr>
                <w:color w:val="000000" w:themeColor="text1"/>
                <w:rtl/>
              </w:rPr>
              <w:t xml:space="preserve">أ ـ شرح المادة نظريا مع اعطاء امثلة من الواقع لربط الواقع مع الجانب النظري </w:t>
            </w:r>
          </w:p>
          <w:p w:rsidR="00F7060B" w:rsidRDefault="00F7060B">
            <w:pPr>
              <w:spacing w:after="0" w:line="240" w:lineRule="auto"/>
              <w:rPr>
                <w:color w:val="000000" w:themeColor="text1"/>
                <w:rtl/>
              </w:rPr>
            </w:pPr>
            <w:r>
              <w:rPr>
                <w:color w:val="000000" w:themeColor="text1"/>
                <w:rtl/>
              </w:rPr>
              <w:t xml:space="preserve">ب ـ التحليل البياني والرياضي للمادة </w:t>
            </w:r>
          </w:p>
          <w:p w:rsidR="00F7060B" w:rsidRDefault="00F7060B">
            <w:pPr>
              <w:spacing w:after="0" w:line="240" w:lineRule="auto"/>
              <w:rPr>
                <w:color w:val="000000" w:themeColor="text1"/>
                <w:rtl/>
              </w:rPr>
            </w:pPr>
            <w:r>
              <w:rPr>
                <w:color w:val="000000" w:themeColor="text1"/>
                <w:rtl/>
              </w:rPr>
              <w:t xml:space="preserve">ج ــ دور بعض ادوات النظرية الاقتصادية في تصحيح المسار الاقتصادي </w:t>
            </w:r>
          </w:p>
          <w:p w:rsidR="00F7060B" w:rsidRDefault="00F7060B">
            <w:pPr>
              <w:spacing w:after="0" w:line="240" w:lineRule="auto"/>
              <w:rPr>
                <w:color w:val="000000" w:themeColor="text1"/>
                <w:rtl/>
              </w:rPr>
            </w:pPr>
            <w:r>
              <w:rPr>
                <w:color w:val="000000" w:themeColor="text1"/>
                <w:rtl/>
              </w:rPr>
              <w:t xml:space="preserve">د ـ تحفيز الفهم للاشراك في المادة من خلال طرح بعض الامثلة من الواقع الاقتصادي  </w:t>
            </w:r>
          </w:p>
          <w:p w:rsidR="00F7060B" w:rsidRDefault="00F7060B">
            <w:pPr>
              <w:spacing w:after="0" w:line="240" w:lineRule="auto"/>
              <w:rPr>
                <w:color w:val="000000" w:themeColor="text1"/>
                <w:rtl/>
              </w:rPr>
            </w:pPr>
          </w:p>
          <w:p w:rsidR="00F7060B" w:rsidRDefault="00F7060B">
            <w:pPr>
              <w:spacing w:after="0" w:line="240" w:lineRule="auto"/>
              <w:rPr>
                <w:color w:val="000000" w:themeColor="text1"/>
                <w:rtl/>
              </w:rPr>
            </w:pPr>
          </w:p>
          <w:p w:rsidR="00F7060B" w:rsidRDefault="00F7060B">
            <w:pPr>
              <w:spacing w:after="0" w:line="240" w:lineRule="auto"/>
              <w:rPr>
                <w:color w:val="000000" w:themeColor="text1"/>
                <w:rtl/>
              </w:rPr>
            </w:pPr>
          </w:p>
          <w:p w:rsidR="00F7060B" w:rsidRDefault="00F7060B">
            <w:pPr>
              <w:spacing w:after="0" w:line="240" w:lineRule="auto"/>
              <w:rPr>
                <w:color w:val="000000" w:themeColor="text1"/>
              </w:rPr>
            </w:pP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tl/>
              </w:rPr>
            </w:pPr>
            <w:r>
              <w:rPr>
                <w:color w:val="000000" w:themeColor="text1"/>
                <w:rtl/>
              </w:rPr>
              <w:t>د-طرائق التقييم</w:t>
            </w:r>
          </w:p>
          <w:p w:rsidR="00F7060B" w:rsidRDefault="00F7060B">
            <w:pPr>
              <w:spacing w:after="0" w:line="240" w:lineRule="auto"/>
              <w:rPr>
                <w:color w:val="000000" w:themeColor="text1"/>
                <w:rtl/>
              </w:rPr>
            </w:pPr>
            <w:r>
              <w:rPr>
                <w:color w:val="000000" w:themeColor="text1"/>
                <w:rtl/>
              </w:rPr>
              <w:t>أ ـمشاركة الطالب في تحضير المادة وشرحها</w:t>
            </w:r>
          </w:p>
          <w:p w:rsidR="00F7060B" w:rsidRDefault="00F7060B">
            <w:pPr>
              <w:spacing w:after="0" w:line="240" w:lineRule="auto"/>
              <w:rPr>
                <w:color w:val="000000" w:themeColor="text1"/>
                <w:rtl/>
              </w:rPr>
            </w:pPr>
            <w:r>
              <w:rPr>
                <w:color w:val="000000" w:themeColor="text1"/>
                <w:rtl/>
              </w:rPr>
              <w:t xml:space="preserve">ب ـ طرح بعض الاسئلة الخارجية للموضوع </w:t>
            </w:r>
          </w:p>
          <w:p w:rsidR="00F7060B" w:rsidRDefault="00F7060B">
            <w:pPr>
              <w:spacing w:after="0" w:line="240" w:lineRule="auto"/>
              <w:rPr>
                <w:color w:val="000000" w:themeColor="text1"/>
                <w:rtl/>
              </w:rPr>
            </w:pPr>
            <w:r>
              <w:rPr>
                <w:color w:val="000000" w:themeColor="text1"/>
                <w:rtl/>
              </w:rPr>
              <w:t xml:space="preserve">ج ـ مناقشة مشكلة اقتصادية </w:t>
            </w:r>
          </w:p>
          <w:p w:rsidR="00F7060B" w:rsidRDefault="00F7060B">
            <w:pPr>
              <w:spacing w:after="0" w:line="240" w:lineRule="auto"/>
              <w:rPr>
                <w:color w:val="000000" w:themeColor="text1"/>
                <w:rtl/>
              </w:rPr>
            </w:pPr>
            <w:r>
              <w:rPr>
                <w:color w:val="000000" w:themeColor="text1"/>
                <w:rtl/>
              </w:rPr>
              <w:lastRenderedPageBreak/>
              <w:t xml:space="preserve">دـ تكليف الطلبة باعداد التقارير والبحوث </w:t>
            </w:r>
          </w:p>
          <w:p w:rsidR="00F7060B" w:rsidRDefault="00F7060B">
            <w:pPr>
              <w:spacing w:after="0" w:line="240" w:lineRule="auto"/>
              <w:rPr>
                <w:color w:val="000000" w:themeColor="text1"/>
                <w:rtl/>
              </w:rPr>
            </w:pPr>
            <w:r>
              <w:rPr>
                <w:color w:val="000000" w:themeColor="text1"/>
                <w:rtl/>
              </w:rPr>
              <w:t xml:space="preserve">خ ـاجراء امتحانات يومية </w:t>
            </w:r>
          </w:p>
          <w:p w:rsidR="00F7060B" w:rsidRDefault="00F7060B">
            <w:pPr>
              <w:spacing w:after="0" w:line="240" w:lineRule="auto"/>
              <w:rPr>
                <w:color w:val="000000" w:themeColor="text1"/>
                <w:rtl/>
              </w:rPr>
            </w:pPr>
          </w:p>
          <w:p w:rsidR="00F7060B" w:rsidRDefault="00F7060B">
            <w:pPr>
              <w:spacing w:after="0" w:line="240" w:lineRule="auto"/>
              <w:rPr>
                <w:color w:val="000000" w:themeColor="text1"/>
                <w:rtl/>
              </w:rPr>
            </w:pPr>
          </w:p>
          <w:p w:rsidR="00F7060B" w:rsidRDefault="00F7060B">
            <w:pPr>
              <w:spacing w:after="0" w:line="240" w:lineRule="auto"/>
              <w:rPr>
                <w:color w:val="000000" w:themeColor="text1"/>
                <w:rtl/>
              </w:rPr>
            </w:pPr>
          </w:p>
          <w:p w:rsidR="00F7060B" w:rsidRDefault="00F7060B">
            <w:pPr>
              <w:spacing w:after="0" w:line="240" w:lineRule="auto"/>
              <w:rPr>
                <w:color w:val="000000" w:themeColor="text1"/>
              </w:rPr>
            </w:pP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tl/>
              </w:rPr>
            </w:pPr>
            <w:r>
              <w:rPr>
                <w:color w:val="000000" w:themeColor="text1"/>
                <w:rtl/>
              </w:rPr>
              <w:lastRenderedPageBreak/>
              <w:t>١١-مهارات التفكير</w:t>
            </w:r>
          </w:p>
          <w:p w:rsidR="00F7060B" w:rsidRDefault="00F7060B">
            <w:pPr>
              <w:spacing w:after="0" w:line="240" w:lineRule="auto"/>
              <w:rPr>
                <w:color w:val="000000" w:themeColor="text1"/>
                <w:rtl/>
              </w:rPr>
            </w:pPr>
            <w:r>
              <w:rPr>
                <w:color w:val="000000" w:themeColor="text1"/>
                <w:rtl/>
              </w:rPr>
              <w:t xml:space="preserve">أ-  ربط الجانب النظري للمادة بالواقع الاقتصادي </w:t>
            </w:r>
          </w:p>
          <w:p w:rsidR="00F7060B" w:rsidRDefault="00F7060B">
            <w:pPr>
              <w:spacing w:after="0" w:line="240" w:lineRule="auto"/>
              <w:rPr>
                <w:color w:val="000000" w:themeColor="text1"/>
                <w:rtl/>
              </w:rPr>
            </w:pPr>
            <w:r>
              <w:rPr>
                <w:color w:val="000000" w:themeColor="text1"/>
                <w:rtl/>
              </w:rPr>
              <w:t xml:space="preserve">ب- فسح المجال للطلبة للمناقشة </w:t>
            </w:r>
          </w:p>
          <w:p w:rsidR="00F7060B" w:rsidRDefault="00F7060B">
            <w:pPr>
              <w:spacing w:after="0" w:line="240" w:lineRule="auto"/>
              <w:rPr>
                <w:color w:val="000000" w:themeColor="text1"/>
                <w:rtl/>
              </w:rPr>
            </w:pPr>
            <w:r>
              <w:rPr>
                <w:color w:val="000000" w:themeColor="text1"/>
                <w:rtl/>
              </w:rPr>
              <w:t xml:space="preserve">ج- تعليم الطالب كيفية التفكير المنطقي لحل المشاكل الاقتصادية </w:t>
            </w:r>
          </w:p>
          <w:p w:rsidR="00F7060B" w:rsidRDefault="00F7060B">
            <w:pPr>
              <w:spacing w:after="0" w:line="240" w:lineRule="auto"/>
              <w:rPr>
                <w:color w:val="000000" w:themeColor="text1"/>
              </w:rPr>
            </w:pPr>
            <w:r>
              <w:rPr>
                <w:color w:val="000000" w:themeColor="text1"/>
                <w:rtl/>
              </w:rPr>
              <w:t>د-</w:t>
            </w: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١٢-البنية التحتية</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tl/>
              </w:rPr>
            </w:pPr>
            <w:r>
              <w:rPr>
                <w:color w:val="000000" w:themeColor="text1"/>
                <w:rtl/>
              </w:rPr>
              <w:t>أ-القراءات المطلوبة</w:t>
            </w:r>
          </w:p>
          <w:p w:rsidR="00F7060B" w:rsidRDefault="00F7060B">
            <w:pPr>
              <w:spacing w:after="0" w:line="240" w:lineRule="auto"/>
              <w:rPr>
                <w:color w:val="000000" w:themeColor="text1"/>
                <w:rtl/>
              </w:rPr>
            </w:pPr>
            <w:r>
              <w:rPr>
                <w:color w:val="000000" w:themeColor="text1"/>
                <w:rtl/>
              </w:rPr>
              <w:t>-النصوص الاساسية</w:t>
            </w:r>
          </w:p>
          <w:p w:rsidR="00F7060B" w:rsidRDefault="00F7060B">
            <w:pPr>
              <w:spacing w:after="0" w:line="240" w:lineRule="auto"/>
              <w:rPr>
                <w:color w:val="000000" w:themeColor="text1"/>
                <w:rtl/>
              </w:rPr>
            </w:pPr>
            <w:r>
              <w:rPr>
                <w:color w:val="000000" w:themeColor="text1"/>
                <w:rtl/>
              </w:rPr>
              <w:t>-كتب المقرر</w:t>
            </w:r>
          </w:p>
          <w:p w:rsidR="00F7060B" w:rsidRDefault="00F7060B">
            <w:pPr>
              <w:spacing w:after="0" w:line="240" w:lineRule="auto"/>
              <w:rPr>
                <w:color w:val="000000" w:themeColor="text1"/>
              </w:rPr>
            </w:pPr>
            <w:r>
              <w:rPr>
                <w:color w:val="000000" w:themeColor="text1"/>
                <w:rtl/>
              </w:rPr>
              <w:t>-أخرى</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tl/>
              </w:rPr>
            </w:pPr>
            <w:r>
              <w:rPr>
                <w:color w:val="000000" w:themeColor="text1"/>
                <w:rtl/>
              </w:rPr>
              <w:t xml:space="preserve">أ ـ طارق العكيلي , الاقتصاد الجزئي , دار الكتب للطباعة والنشر , جامعة الموصل , 2001 </w:t>
            </w:r>
          </w:p>
          <w:p w:rsidR="00F7060B" w:rsidRDefault="00F7060B">
            <w:pPr>
              <w:spacing w:after="0" w:line="240" w:lineRule="auto"/>
              <w:rPr>
                <w:color w:val="000000" w:themeColor="text1"/>
              </w:rPr>
            </w:pPr>
            <w:r>
              <w:rPr>
                <w:color w:val="000000" w:themeColor="text1"/>
                <w:rtl/>
              </w:rPr>
              <w:t>ب ـ جي هولتن , الاقتصاد الجزئي , المفاهيم والتطبيقات , 1997</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ب-متطلبات خاصة (وتشمل على سبيل المثال ورش العمل والدوريات والبرمجيات والمواقع الالكترونية)</w:t>
            </w:r>
          </w:p>
        </w:tc>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 xml:space="preserve">اعطاء الطلبة بعض المواقع الالكترونية التي تهتم بمادة النظرية الاقتصادية </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ج-الخدمات الاجتماعية (وتشمل على سبيل المثال محاضرات الضيوف والتدريب المهني والدراسات الميدانية)</w:t>
            </w:r>
          </w:p>
        </w:tc>
        <w:tc>
          <w:tcPr>
            <w:tcW w:w="2765" w:type="dxa"/>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5530" w:type="dxa"/>
            <w:gridSpan w:val="2"/>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١٣-القبول</w:t>
            </w: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المتطلبات السابقة</w:t>
            </w:r>
          </w:p>
        </w:tc>
        <w:tc>
          <w:tcPr>
            <w:tcW w:w="2765" w:type="dxa"/>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ب-اقل عدد من الطلبة</w:t>
            </w:r>
          </w:p>
        </w:tc>
        <w:tc>
          <w:tcPr>
            <w:tcW w:w="2765" w:type="dxa"/>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r w:rsidR="00F7060B" w:rsidTr="00F7060B">
        <w:tc>
          <w:tcPr>
            <w:tcW w:w="2765" w:type="dxa"/>
            <w:tcBorders>
              <w:top w:val="single" w:sz="4" w:space="0" w:color="auto"/>
              <w:left w:val="single" w:sz="4" w:space="0" w:color="auto"/>
              <w:bottom w:val="single" w:sz="4" w:space="0" w:color="auto"/>
              <w:right w:val="single" w:sz="4" w:space="0" w:color="auto"/>
            </w:tcBorders>
            <w:hideMark/>
          </w:tcPr>
          <w:p w:rsidR="00F7060B" w:rsidRDefault="00F7060B">
            <w:pPr>
              <w:spacing w:after="0" w:line="240" w:lineRule="auto"/>
              <w:rPr>
                <w:color w:val="000000" w:themeColor="text1"/>
              </w:rPr>
            </w:pPr>
            <w:r>
              <w:rPr>
                <w:color w:val="000000" w:themeColor="text1"/>
                <w:rtl/>
              </w:rPr>
              <w:t>ج-أكبر عدد من الطلبة</w:t>
            </w:r>
          </w:p>
        </w:tc>
        <w:tc>
          <w:tcPr>
            <w:tcW w:w="2765" w:type="dxa"/>
            <w:tcBorders>
              <w:top w:val="single" w:sz="4" w:space="0" w:color="auto"/>
              <w:left w:val="single" w:sz="4" w:space="0" w:color="auto"/>
              <w:bottom w:val="single" w:sz="4" w:space="0" w:color="auto"/>
              <w:right w:val="single" w:sz="4" w:space="0" w:color="auto"/>
            </w:tcBorders>
          </w:tcPr>
          <w:p w:rsidR="00F7060B" w:rsidRDefault="00F7060B">
            <w:pPr>
              <w:spacing w:after="0" w:line="240" w:lineRule="auto"/>
              <w:rPr>
                <w:color w:val="000000" w:themeColor="text1"/>
              </w:rPr>
            </w:pPr>
          </w:p>
        </w:tc>
      </w:tr>
    </w:tbl>
    <w:p w:rsidR="00F7060B" w:rsidRDefault="00F7060B" w:rsidP="00F7060B">
      <w:pPr>
        <w:rPr>
          <w:rFonts w:hint="cs"/>
          <w:color w:val="000000" w:themeColor="text1"/>
          <w:u w:val="single"/>
          <w:rtl/>
        </w:rPr>
      </w:pPr>
    </w:p>
    <w:p w:rsidR="00F7060B" w:rsidRDefault="00F7060B" w:rsidP="00F7060B">
      <w:pPr>
        <w:rPr>
          <w:rFonts w:hint="cs"/>
          <w:color w:val="000000" w:themeColor="text1"/>
          <w:u w:val="single"/>
          <w:rtl/>
        </w:rPr>
      </w:pPr>
    </w:p>
    <w:p w:rsidR="00F7060B" w:rsidRDefault="00F7060B" w:rsidP="00F7060B">
      <w:pPr>
        <w:rPr>
          <w:color w:val="000000" w:themeColor="text1"/>
          <w:u w:val="single"/>
          <w:rtl/>
        </w:rPr>
      </w:pPr>
      <w:r>
        <w:rPr>
          <w:color w:val="000000" w:themeColor="text1"/>
          <w:u w:val="single"/>
          <w:rtl/>
        </w:rPr>
        <w:t>هيكلية المادة الدراسية :</w:t>
      </w:r>
    </w:p>
    <w:p w:rsidR="00F7060B" w:rsidRDefault="00F7060B" w:rsidP="00F7060B">
      <w:pPr>
        <w:rPr>
          <w:color w:val="000000" w:themeColor="text1"/>
          <w:u w:val="single"/>
          <w:rtl/>
        </w:rPr>
      </w:pPr>
      <w:r>
        <w:rPr>
          <w:color w:val="000000" w:themeColor="text1"/>
          <w:u w:val="single"/>
          <w:rtl/>
        </w:rPr>
        <w:t>الفصل الثاني : (الكورس الثاني )</w:t>
      </w:r>
    </w:p>
    <w:p w:rsidR="00F7060B" w:rsidRDefault="00F7060B" w:rsidP="00F7060B">
      <w:pPr>
        <w:rPr>
          <w:color w:val="000000" w:themeColor="text1"/>
          <w:u w:val="single"/>
          <w:rtl/>
        </w:rPr>
      </w:pPr>
      <w:r>
        <w:rPr>
          <w:color w:val="000000" w:themeColor="text1"/>
          <w:u w:val="single"/>
          <w:rtl/>
        </w:rPr>
        <w:t xml:space="preserve">الاسبوع الاول : التكاليف ـ التكاليف في المدة القصيرة </w:t>
      </w:r>
    </w:p>
    <w:p w:rsidR="00F7060B" w:rsidRDefault="00F7060B" w:rsidP="00F7060B">
      <w:pPr>
        <w:rPr>
          <w:color w:val="000000" w:themeColor="text1"/>
          <w:u w:val="single"/>
          <w:rtl/>
        </w:rPr>
      </w:pPr>
      <w:r>
        <w:rPr>
          <w:color w:val="000000" w:themeColor="text1"/>
          <w:u w:val="single"/>
          <w:rtl/>
        </w:rPr>
        <w:t xml:space="preserve">الاسبوع الثاني : التكاليف في المدة الطويلة (امثلة رياضية ) </w:t>
      </w:r>
    </w:p>
    <w:p w:rsidR="00F7060B" w:rsidRDefault="00F7060B" w:rsidP="00F7060B">
      <w:pPr>
        <w:rPr>
          <w:color w:val="000000" w:themeColor="text1"/>
          <w:u w:val="single"/>
          <w:rtl/>
        </w:rPr>
      </w:pPr>
      <w:r>
        <w:rPr>
          <w:color w:val="000000" w:themeColor="text1"/>
          <w:u w:val="single"/>
          <w:rtl/>
        </w:rPr>
        <w:t xml:space="preserve">الاسبوع الثالث : الاسواق ـ سوق المنافسة التامة </w:t>
      </w:r>
    </w:p>
    <w:p w:rsidR="00F7060B" w:rsidRDefault="00F7060B" w:rsidP="00F7060B">
      <w:pPr>
        <w:rPr>
          <w:color w:val="000000" w:themeColor="text1"/>
          <w:u w:val="single"/>
          <w:rtl/>
        </w:rPr>
      </w:pPr>
      <w:r>
        <w:rPr>
          <w:color w:val="000000" w:themeColor="text1"/>
          <w:u w:val="single"/>
          <w:rtl/>
        </w:rPr>
        <w:t xml:space="preserve">الاسبوع الرابع : توازن المنتج في الامد القصير </w:t>
      </w:r>
    </w:p>
    <w:p w:rsidR="00F7060B" w:rsidRDefault="00F7060B" w:rsidP="00F7060B">
      <w:pPr>
        <w:rPr>
          <w:color w:val="000000" w:themeColor="text1"/>
          <w:u w:val="single"/>
          <w:rtl/>
        </w:rPr>
      </w:pPr>
      <w:r>
        <w:rPr>
          <w:color w:val="000000" w:themeColor="text1"/>
          <w:u w:val="single"/>
          <w:rtl/>
        </w:rPr>
        <w:t xml:space="preserve">الاسبوع الخامس : توازن المنتج في الامد الطويل, تطبيقات رياضية على التوازن </w:t>
      </w:r>
    </w:p>
    <w:p w:rsidR="00F7060B" w:rsidRDefault="00F7060B" w:rsidP="00F7060B">
      <w:pPr>
        <w:rPr>
          <w:color w:val="000000" w:themeColor="text1"/>
          <w:u w:val="single"/>
          <w:rtl/>
        </w:rPr>
      </w:pPr>
      <w:r>
        <w:rPr>
          <w:color w:val="000000" w:themeColor="text1"/>
          <w:u w:val="single"/>
          <w:rtl/>
        </w:rPr>
        <w:t xml:space="preserve">الاسبوع السادس : سوق الاحتكار ـ توازن المنتج في الامد القصير </w:t>
      </w:r>
    </w:p>
    <w:p w:rsidR="00F7060B" w:rsidRDefault="00F7060B" w:rsidP="00F7060B">
      <w:pPr>
        <w:rPr>
          <w:color w:val="000000" w:themeColor="text1"/>
          <w:u w:val="single"/>
          <w:rtl/>
        </w:rPr>
      </w:pPr>
      <w:r>
        <w:rPr>
          <w:color w:val="000000" w:themeColor="text1"/>
          <w:u w:val="single"/>
          <w:rtl/>
        </w:rPr>
        <w:t xml:space="preserve">الاسبوع السابع : توازن المنتج في المدة الطويلة ـ تطبيقات </w:t>
      </w:r>
    </w:p>
    <w:p w:rsidR="00F7060B" w:rsidRDefault="00F7060B" w:rsidP="00F7060B">
      <w:pPr>
        <w:rPr>
          <w:color w:val="000000" w:themeColor="text1"/>
          <w:u w:val="single"/>
          <w:rtl/>
        </w:rPr>
      </w:pPr>
      <w:r>
        <w:rPr>
          <w:color w:val="000000" w:themeColor="text1"/>
          <w:u w:val="single"/>
          <w:rtl/>
        </w:rPr>
        <w:t xml:space="preserve">الاسبوع الثامن : سوق المنافسة الاحتكارية , توازن المنتج في المدة القصيرة </w:t>
      </w:r>
    </w:p>
    <w:p w:rsidR="00F7060B" w:rsidRDefault="00F7060B" w:rsidP="00F7060B">
      <w:pPr>
        <w:rPr>
          <w:color w:val="000000" w:themeColor="text1"/>
          <w:u w:val="single"/>
          <w:rtl/>
        </w:rPr>
      </w:pPr>
      <w:r>
        <w:rPr>
          <w:color w:val="000000" w:themeColor="text1"/>
          <w:u w:val="single"/>
          <w:rtl/>
        </w:rPr>
        <w:t xml:space="preserve">الاسبوع التاسع : توازن المنتج في المدة الطويلة ـ تطبيقات </w:t>
      </w:r>
    </w:p>
    <w:p w:rsidR="00F7060B" w:rsidRDefault="00F7060B" w:rsidP="00F7060B">
      <w:pPr>
        <w:rPr>
          <w:color w:val="000000" w:themeColor="text1"/>
          <w:u w:val="single"/>
          <w:rtl/>
        </w:rPr>
      </w:pPr>
      <w:r>
        <w:rPr>
          <w:color w:val="000000" w:themeColor="text1"/>
          <w:u w:val="single"/>
          <w:rtl/>
        </w:rPr>
        <w:t xml:space="preserve">الاسبوع العاشر : سوق احتكار القلة , نموذج الطلب المنكسر </w:t>
      </w:r>
    </w:p>
    <w:p w:rsidR="00F7060B" w:rsidRDefault="00F7060B" w:rsidP="00F7060B">
      <w:pPr>
        <w:rPr>
          <w:color w:val="000000" w:themeColor="text1"/>
          <w:u w:val="single"/>
          <w:rtl/>
        </w:rPr>
      </w:pPr>
      <w:r>
        <w:rPr>
          <w:color w:val="000000" w:themeColor="text1"/>
          <w:u w:val="single"/>
          <w:rtl/>
        </w:rPr>
        <w:t xml:space="preserve">الاسبوع الحادي عشر: نموذج المنشأة المهيمنة بأقل التكاليف </w:t>
      </w:r>
    </w:p>
    <w:p w:rsidR="00F7060B" w:rsidRDefault="00F7060B" w:rsidP="00F7060B">
      <w:pPr>
        <w:rPr>
          <w:color w:val="000000" w:themeColor="text1"/>
          <w:u w:val="single"/>
          <w:rtl/>
        </w:rPr>
      </w:pPr>
      <w:r>
        <w:rPr>
          <w:color w:val="000000" w:themeColor="text1"/>
          <w:u w:val="single"/>
          <w:rtl/>
        </w:rPr>
        <w:t xml:space="preserve">الاسبوع الاثنا عشر : نموذج القيادة السعرية </w:t>
      </w:r>
    </w:p>
    <w:p w:rsidR="00F7060B" w:rsidRDefault="00F7060B" w:rsidP="00F7060B">
      <w:pPr>
        <w:rPr>
          <w:color w:val="000000" w:themeColor="text1"/>
          <w:u w:val="single"/>
          <w:rtl/>
        </w:rPr>
      </w:pPr>
      <w:r>
        <w:rPr>
          <w:color w:val="000000" w:themeColor="text1"/>
          <w:u w:val="single"/>
          <w:rtl/>
        </w:rPr>
        <w:t xml:space="preserve">الاسبوع الثالث عشر : التوازن العام </w:t>
      </w:r>
    </w:p>
    <w:p w:rsidR="00F7060B" w:rsidRDefault="00F7060B" w:rsidP="00F7060B">
      <w:pPr>
        <w:rPr>
          <w:color w:val="000000" w:themeColor="text1"/>
          <w:u w:val="single"/>
          <w:rtl/>
        </w:rPr>
      </w:pPr>
      <w:r>
        <w:rPr>
          <w:color w:val="000000" w:themeColor="text1"/>
          <w:u w:val="single"/>
          <w:rtl/>
        </w:rPr>
        <w:t xml:space="preserve">الاسبوع الرابع عشر : التوازن العام للانتاج </w:t>
      </w:r>
    </w:p>
    <w:p w:rsidR="00F7060B" w:rsidRDefault="00F7060B" w:rsidP="00F7060B">
      <w:pPr>
        <w:rPr>
          <w:color w:val="000000" w:themeColor="text1"/>
          <w:u w:val="single"/>
          <w:rtl/>
        </w:rPr>
      </w:pPr>
      <w:r>
        <w:rPr>
          <w:color w:val="000000" w:themeColor="text1"/>
          <w:u w:val="single"/>
          <w:rtl/>
        </w:rPr>
        <w:t xml:space="preserve">الاسبوع الخامس عشر : التوازن العام للاستهلاك </w:t>
      </w:r>
    </w:p>
    <w:p w:rsidR="00F7060B" w:rsidRDefault="00F7060B" w:rsidP="00F7060B">
      <w:pPr>
        <w:rPr>
          <w:color w:val="000000" w:themeColor="text1"/>
          <w:u w:val="single"/>
          <w:rtl/>
        </w:rPr>
      </w:pPr>
      <w:r>
        <w:rPr>
          <w:color w:val="000000" w:themeColor="text1"/>
          <w:u w:val="single"/>
          <w:rtl/>
        </w:rPr>
        <w:t xml:space="preserve">الاسبوع السادس عشر : التوازن الاني </w:t>
      </w:r>
    </w:p>
    <w:p w:rsidR="00D47322" w:rsidRDefault="00D47322">
      <w:pPr>
        <w:rPr>
          <w:rFonts w:hint="cs"/>
          <w:lang w:bidi="ar-IQ"/>
        </w:rPr>
      </w:pPr>
    </w:p>
    <w:sectPr w:rsidR="00D47322" w:rsidSect="00065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0B"/>
    <w:rsid w:val="00065F8E"/>
    <w:rsid w:val="00D47322"/>
    <w:rsid w:val="00F70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0B"/>
    <w:pPr>
      <w:bidi/>
      <w:spacing w:after="160"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6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0B"/>
    <w:pPr>
      <w:bidi/>
      <w:spacing w:after="160"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60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3102</Characters>
  <Application>Microsoft Office Word</Application>
  <DocSecurity>0</DocSecurity>
  <Lines>25</Lines>
  <Paragraphs>7</Paragraphs>
  <ScaleCrop>false</ScaleCrop>
  <Company>Microsoft (C)</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2</cp:revision>
  <dcterms:created xsi:type="dcterms:W3CDTF">2021-01-07T16:37:00Z</dcterms:created>
  <dcterms:modified xsi:type="dcterms:W3CDTF">2021-01-07T16:39:00Z</dcterms:modified>
</cp:coreProperties>
</file>