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jc w:val="center"/>
        <w:rPr>
          <w:rtl/>
        </w:rPr>
      </w:pPr>
      <w:r>
        <w:rPr>
          <w:rFonts w:hint="cs"/>
          <w:rtl/>
        </w:rPr>
        <w:t>نموذج وصف المقرر</w:t>
      </w:r>
    </w:p>
    <w:p>
      <w:pPr>
        <w:jc w:val="center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مراجعة اداء مؤسسات التعليم العالي </w:t>
      </w:r>
      <w:r>
        <w:rPr>
          <w:rFonts w:hint="cs"/>
          <w:color w:val="000000" w:themeColor="text1"/>
          <w:rtl/>
        </w:rPr>
        <w:t>((مراجعة البرنامج الاكاديمي))</w:t>
      </w:r>
    </w:p>
    <w:p>
      <w:pPr>
        <w:jc w:val="center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وصف المقرر</w:t>
      </w:r>
    </w:p>
    <w:p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يوفر وصف المقرر هذا ايجازا </w:t>
      </w:r>
      <w:r>
        <w:rPr>
          <w:rFonts w:hint="cs"/>
          <w:color w:val="000000" w:themeColor="text1"/>
          <w:rtl/>
        </w:rPr>
        <w:t xml:space="preserve">مقتضيا لاهم خصائص المقرر ومخرجات التعلم المتوقعة </w:t>
      </w:r>
      <w:r>
        <w:rPr>
          <w:rFonts w:hint="cs"/>
          <w:color w:val="000000" w:themeColor="text1"/>
          <w:rtl/>
        </w:rPr>
        <w:t xml:space="preserve">من الطالب تحقيقها مبرهنا عما </w:t>
      </w:r>
      <w:r>
        <w:rPr>
          <w:rFonts w:hint="cs"/>
          <w:color w:val="000000" w:themeColor="text1"/>
          <w:rtl/>
        </w:rPr>
        <w:t xml:space="preserve">اذا كان قد حقق الاستفادة القصوى </w:t>
      </w:r>
      <w:r>
        <w:rPr>
          <w:rFonts w:hint="cs"/>
          <w:color w:val="000000" w:themeColor="text1"/>
          <w:rtl/>
        </w:rPr>
        <w:t>من فرص التعلم المتاحة ولا بد من الربط بينها وبين وصف البرنامج</w:t>
      </w:r>
    </w:p>
    <w:tbl>
      <w:tblPr>
        <w:tblStyle w:val="TableGrid"/>
        <w:bidiVisual w:val="on"/>
        <w:tblW w:w="0" w:type="auto"/>
        <w:tblLook w:val="04A0"/>
      </w:tblPr>
      <w:tblGrid>
        <w:gridCol w:w="2765"/>
        <w:gridCol w:w="2765"/>
      </w:tblGrid>
      <w:tr>
        <w:trPr/>
        <w:tc>
          <w:tcPr>
            <w:cnfStyle w:val="101000000000"/>
            <w:tcW w:w="2765" w:type="dxa"/>
          </w:tcPr>
          <w:p>
            <w:pPr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١-المؤسسة التعليمية</w:t>
            </w:r>
          </w:p>
        </w:tc>
        <w:tc>
          <w:tcPr>
            <w:cnfStyle w:val="100000000000"/>
            <w:tcW w:w="2765" w:type="dxa"/>
          </w:tcPr>
          <w:p>
            <w:pPr>
              <w:bidi w:val="on"/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ا.م.د احمد شحاذه</w:t>
            </w:r>
          </w:p>
        </w:tc>
      </w:tr>
      <w:tr>
        <w:trPr/>
        <w:tc>
          <w:tcPr>
            <w:cnfStyle w:val="001000100000"/>
            <w:tcW w:w="2765" w:type="dxa"/>
          </w:tcPr>
          <w:p>
            <w:pPr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٢-القسم الجامعي/المركز</w:t>
            </w:r>
          </w:p>
        </w:tc>
        <w:tc>
          <w:tcPr>
            <w:cnfStyle w:val="000000100000"/>
            <w:tcW w:w="2765" w:type="dxa"/>
          </w:tcPr>
          <w:p>
            <w:pPr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القسم العلمي.قسم الاقتصاد</w:t>
            </w:r>
          </w:p>
        </w:tc>
      </w:tr>
      <w:tr>
        <w:trPr/>
        <w:tc>
          <w:tcPr>
            <w:cnfStyle w:val="001000010000"/>
            <w:tcW w:w="2765" w:type="dxa"/>
          </w:tcPr>
          <w:p>
            <w:pPr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٣-أسم/</w:t>
            </w:r>
            <w:r>
              <w:rPr>
                <w:rFonts w:hint="cs"/>
                <w:color w:val="000000" w:themeColor="text1"/>
                <w:rtl/>
              </w:rPr>
              <w:t xml:space="preserve"> رمز المقر</w:t>
            </w:r>
            <w:r>
              <w:rPr>
                <w:rFonts w:hint="cs"/>
                <w:color w:val="000000" w:themeColor="text1"/>
                <w:rtl/>
              </w:rPr>
              <w:t>ر</w:t>
            </w:r>
          </w:p>
        </w:tc>
        <w:tc>
          <w:tcPr>
            <w:cnfStyle w:val="000000010000"/>
            <w:tcW w:w="2765" w:type="dxa"/>
          </w:tcPr>
          <w:p>
            <w:pPr>
              <w:bidi w:val="on"/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نظم اقتصادي</w:t>
            </w:r>
            <w:r>
              <w:rPr>
                <w:rFonts w:hint="cs"/>
                <w:color w:val="000000" w:themeColor="text1"/>
                <w:rtl/>
              </w:rPr>
              <w:t>ة</w:t>
            </w:r>
          </w:p>
        </w:tc>
      </w:tr>
      <w:tr>
        <w:trPr/>
        <w:tc>
          <w:tcPr>
            <w:cnfStyle w:val="001000100000"/>
            <w:tcW w:w="2765" w:type="dxa"/>
          </w:tcPr>
          <w:p>
            <w:pPr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٤-البرامج التي يدخل فيها</w:t>
            </w:r>
          </w:p>
        </w:tc>
        <w:tc>
          <w:tcPr>
            <w:cnfStyle w:val="000000100000"/>
            <w:tcW w:w="2765" w:type="dxa"/>
          </w:tcPr>
          <w:p>
            <w:pPr>
              <w:rPr>
                <w:rFonts w:hint="cs"/>
                <w:color w:val="000000" w:themeColor="text1"/>
                <w:rtl/>
              </w:rPr>
            </w:pPr>
          </w:p>
        </w:tc>
      </w:tr>
      <w:tr>
        <w:trPr/>
        <w:tc>
          <w:tcPr>
            <w:cnfStyle w:val="001000010000"/>
            <w:tcW w:w="2765" w:type="dxa"/>
          </w:tcPr>
          <w:p>
            <w:pPr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٥-اشكال الحضور المتاحة</w:t>
            </w:r>
          </w:p>
        </w:tc>
        <w:tc>
          <w:tcPr>
            <w:cnfStyle w:val="000000010000"/>
            <w:tcW w:w="2765" w:type="dxa"/>
          </w:tcPr>
          <w:p>
            <w:pPr>
              <w:bidi w:val="on"/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أون لاين</w:t>
            </w:r>
          </w:p>
        </w:tc>
      </w:tr>
      <w:tr>
        <w:trPr/>
        <w:tc>
          <w:tcPr>
            <w:cnfStyle w:val="001000100000"/>
            <w:tcW w:w="2765" w:type="dxa"/>
          </w:tcPr>
          <w:p>
            <w:pPr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٦-الفصل/ السنة</w:t>
            </w:r>
          </w:p>
        </w:tc>
        <w:tc>
          <w:tcPr>
            <w:cnfStyle w:val="000000100000"/>
            <w:tcW w:w="2765" w:type="dxa"/>
          </w:tcPr>
          <w:p>
            <w:pPr>
              <w:bidi w:val="on"/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كورس اول</w:t>
            </w:r>
          </w:p>
        </w:tc>
      </w:tr>
      <w:tr>
        <w:trPr/>
        <w:tc>
          <w:tcPr>
            <w:cnfStyle w:val="001000010000"/>
            <w:tcW w:w="2765" w:type="dxa"/>
          </w:tcPr>
          <w:p>
            <w:pPr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٧-عدد الساعات الدراسية الكلي</w:t>
            </w:r>
          </w:p>
        </w:tc>
        <w:tc>
          <w:tcPr>
            <w:cnfStyle w:val="000000010000"/>
            <w:tcW w:w="2765" w:type="dxa"/>
          </w:tcPr>
          <w:p>
            <w:pPr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3ساعات</w:t>
            </w:r>
          </w:p>
        </w:tc>
      </w:tr>
      <w:tr>
        <w:trPr/>
        <w:tc>
          <w:tcPr>
            <w:cnfStyle w:val="001000100000"/>
            <w:tcW w:w="2765" w:type="dxa"/>
          </w:tcPr>
          <w:p>
            <w:pPr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٨-تاريخ اعداد هذا الوصف </w:t>
            </w:r>
          </w:p>
        </w:tc>
        <w:tc>
          <w:tcPr>
            <w:cnfStyle w:val="000000100000"/>
            <w:tcW w:w="2765" w:type="dxa"/>
          </w:tcPr>
          <w:p>
            <w:pPr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8/1</w:t>
            </w:r>
          </w:p>
        </w:tc>
      </w:tr>
      <w:tr>
        <w:trPr/>
        <w:tc>
          <w:tcPr>
            <w:cnfStyle w:val="001000010000"/>
            <w:tcW w:w="5530" w:type="dxa"/>
            <w:gridSpan w:val="2"/>
          </w:tcPr>
          <w:p>
            <w:pPr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٩-أهداف المقرر</w:t>
            </w:r>
          </w:p>
        </w:tc>
      </w:tr>
      <w:tr>
        <w:trPr/>
        <w:tc>
          <w:tcPr>
            <w:cnfStyle w:val="001000100000"/>
            <w:tcW w:w="5530" w:type="dxa"/>
            <w:gridSpan w:val="2"/>
          </w:tcPr>
          <w:p>
            <w:pPr>
              <w:bidi w:val="on"/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تهدف الماد</w:t>
            </w:r>
            <w:r>
              <w:rPr>
                <w:rFonts w:hint="cs"/>
                <w:color w:val="000000" w:themeColor="text1"/>
                <w:rtl/>
              </w:rPr>
              <w:t xml:space="preserve">ه </w:t>
            </w:r>
            <w:r>
              <w:rPr>
                <w:rFonts w:hint="cs"/>
                <w:color w:val="000000" w:themeColor="text1"/>
                <w:rtl/>
              </w:rPr>
              <w:t>الى معرفة الطالب لمفهوم النظام الاقتصادي و</w:t>
            </w:r>
            <w:r>
              <w:rPr>
                <w:rFonts w:hint="cs"/>
                <w:color w:val="000000" w:themeColor="text1"/>
                <w:rtl/>
              </w:rPr>
              <w:t xml:space="preserve">أنواع النظم الاقتصادي. وطريقة تطبيق هذه </w:t>
            </w:r>
            <w:r>
              <w:rPr>
                <w:rFonts w:hint="cs"/>
                <w:color w:val="000000" w:themeColor="text1"/>
                <w:rtl/>
              </w:rPr>
              <w:t>النظم بنجاح والاستفاد</w:t>
            </w:r>
            <w:r>
              <w:rPr>
                <w:rFonts w:hint="cs"/>
                <w:color w:val="000000" w:themeColor="text1"/>
                <w:rtl/>
              </w:rPr>
              <w:t>ة من تجارب الدول.</w:t>
            </w:r>
          </w:p>
        </w:tc>
      </w:tr>
      <w:tr>
        <w:trPr/>
        <w:tc>
          <w:tcPr>
            <w:cnfStyle w:val="001000010000"/>
            <w:tcW w:w="5530" w:type="dxa"/>
            <w:gridSpan w:val="2"/>
          </w:tcPr>
          <w:p>
            <w:pPr>
              <w:bidi w:val="on"/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دراسة النظم الاقتصادسه الراشماليه والاشتراكيه</w:t>
            </w:r>
          </w:p>
        </w:tc>
      </w:tr>
      <w:tr>
        <w:trPr/>
        <w:tc>
          <w:tcPr>
            <w:cnfStyle w:val="001000100000"/>
            <w:tcW w:w="5530" w:type="dxa"/>
            <w:gridSpan w:val="2"/>
          </w:tcPr>
          <w:p>
            <w:pPr>
              <w:rPr>
                <w:rFonts w:hint="cs"/>
                <w:color w:val="000000" w:themeColor="text1"/>
                <w:rtl/>
              </w:rPr>
            </w:pPr>
          </w:p>
        </w:tc>
      </w:tr>
      <w:tr>
        <w:trPr/>
        <w:tc>
          <w:tcPr>
            <w:cnfStyle w:val="001000010000"/>
            <w:tcW w:w="5530" w:type="dxa"/>
            <w:gridSpan w:val="2"/>
          </w:tcPr>
          <w:p>
            <w:pPr>
              <w:rPr>
                <w:rFonts w:hint="cs"/>
                <w:color w:val="000000" w:themeColor="text1"/>
                <w:rtl/>
              </w:rPr>
            </w:pPr>
          </w:p>
        </w:tc>
      </w:tr>
      <w:tr>
        <w:trPr/>
        <w:tc>
          <w:tcPr>
            <w:cnfStyle w:val="001000100000"/>
            <w:tcW w:w="5530" w:type="dxa"/>
            <w:gridSpan w:val="2"/>
          </w:tcPr>
          <w:p>
            <w:pPr>
              <w:rPr>
                <w:rFonts w:hint="cs"/>
                <w:color w:val="000000" w:themeColor="text1"/>
                <w:rtl/>
              </w:rPr>
            </w:pPr>
          </w:p>
        </w:tc>
      </w:tr>
      <w:tr>
        <w:trPr/>
        <w:tc>
          <w:tcPr>
            <w:cnfStyle w:val="001000010000"/>
            <w:tcW w:w="5530" w:type="dxa"/>
            <w:gridSpan w:val="2"/>
          </w:tcPr>
          <w:p>
            <w:pPr>
              <w:rPr>
                <w:rFonts w:hint="cs"/>
                <w:color w:val="000000" w:themeColor="text1"/>
                <w:rtl/>
              </w:rPr>
            </w:pPr>
          </w:p>
        </w:tc>
      </w:tr>
      <w:tr>
        <w:trPr/>
        <w:tc>
          <w:tcPr>
            <w:cnfStyle w:val="001000100000"/>
            <w:tcW w:w="5530" w:type="dxa"/>
            <w:gridSpan w:val="2"/>
          </w:tcPr>
          <w:p>
            <w:pPr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١٠-مخرجات </w:t>
            </w:r>
            <w:r>
              <w:rPr>
                <w:rFonts w:hint="cs"/>
                <w:color w:val="000000" w:themeColor="text1"/>
                <w:rtl/>
              </w:rPr>
              <w:t>التعلم وطرائق التعليم والتعلم والتقييم</w:t>
            </w:r>
          </w:p>
        </w:tc>
      </w:tr>
      <w:tr>
        <w:trPr/>
        <w:tc>
          <w:tcPr>
            <w:cnfStyle w:val="001000010000"/>
            <w:tcW w:w="5530" w:type="dxa"/>
            <w:gridSpan w:val="2"/>
          </w:tcPr>
          <w:p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أ-المعرفة والفهم</w:t>
            </w:r>
          </w:p>
          <w:p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١-الاكتساب الفكري</w:t>
            </w:r>
          </w:p>
          <w:p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٢-التخصص</w:t>
            </w:r>
          </w:p>
          <w:p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٣-اكتساب المهارات القياديه</w:t>
            </w:r>
          </w:p>
          <w:p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٤-اعداد اختصاص</w:t>
            </w:r>
          </w:p>
          <w:p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٥-</w:t>
            </w:r>
          </w:p>
          <w:p>
            <w:pPr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٦-</w:t>
            </w:r>
          </w:p>
        </w:tc>
      </w:tr>
      <w:tr>
        <w:trPr/>
        <w:tc>
          <w:tcPr>
            <w:cnfStyle w:val="001000100000"/>
            <w:tcW w:w="5530" w:type="dxa"/>
            <w:gridSpan w:val="2"/>
          </w:tcPr>
          <w:p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ب-المهارات الخاصة بالموضوع</w:t>
            </w:r>
          </w:p>
          <w:p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١-المناقشه الفكريه</w:t>
            </w:r>
          </w:p>
          <w:p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٢-الحوار الاقتصادي</w:t>
            </w:r>
          </w:p>
          <w:p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٣-مدخلات ومخرجات التفكير</w:t>
            </w:r>
          </w:p>
          <w:p>
            <w:pPr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٤-</w:t>
            </w:r>
          </w:p>
        </w:tc>
      </w:tr>
      <w:tr>
        <w:trPr/>
        <w:tc>
          <w:tcPr>
            <w:cnfStyle w:val="001000010000"/>
            <w:tcW w:w="5530" w:type="dxa"/>
            <w:gridSpan w:val="2"/>
          </w:tcPr>
          <w:p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ج-طرائق التعليم والتعلم</w:t>
            </w:r>
          </w:p>
          <w:p>
            <w:pPr>
              <w:rPr>
                <w:color w:val="000000" w:themeColor="text1"/>
                <w:rtl/>
              </w:rPr>
            </w:pPr>
          </w:p>
          <w:p>
            <w:pPr>
              <w:bidi w:val="on"/>
              <w:rPr>
                <w:color w:val="000000" w:themeColor="text1"/>
                <w:rtl/>
              </w:rPr>
            </w:pPr>
            <w:r>
              <w:rPr>
                <w:color w:val="000000" w:themeColor="text1"/>
                <w:rtl/>
              </w:rPr>
              <w:t>اعداد بحوث اقتصادي</w:t>
            </w:r>
            <w:r>
              <w:rPr>
                <w:color w:val="000000" w:themeColor="text1"/>
                <w:rtl/>
              </w:rPr>
              <w:t>ة ومحاولة تطبيقها على ت</w:t>
            </w:r>
            <w:r>
              <w:rPr>
                <w:color w:val="000000" w:themeColor="text1"/>
                <w:rtl/>
              </w:rPr>
              <w:t>جارب الدول</w:t>
            </w:r>
          </w:p>
          <w:p>
            <w:pPr>
              <w:rPr>
                <w:color w:val="000000" w:themeColor="text1"/>
                <w:rtl/>
              </w:rPr>
            </w:pPr>
          </w:p>
          <w:p>
            <w:pPr>
              <w:rPr>
                <w:color w:val="000000" w:themeColor="text1"/>
                <w:rtl/>
              </w:rPr>
            </w:pPr>
          </w:p>
          <w:p>
            <w:pPr>
              <w:rPr>
                <w:color w:val="000000" w:themeColor="text1"/>
                <w:rtl/>
              </w:rPr>
            </w:pPr>
          </w:p>
          <w:p>
            <w:pPr>
              <w:rPr>
                <w:rFonts w:hint="cs"/>
                <w:color w:val="000000" w:themeColor="text1"/>
                <w:rtl/>
              </w:rPr>
            </w:pPr>
          </w:p>
        </w:tc>
      </w:tr>
      <w:tr>
        <w:trPr/>
        <w:tc>
          <w:tcPr>
            <w:cnfStyle w:val="001000100000"/>
            <w:tcW w:w="5530" w:type="dxa"/>
            <w:gridSpan w:val="2"/>
          </w:tcPr>
          <w:p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د-طرائق التقييم</w:t>
            </w:r>
          </w:p>
          <w:p>
            <w:pPr>
              <w:rPr>
                <w:color w:val="000000" w:themeColor="text1"/>
                <w:rtl/>
              </w:rPr>
            </w:pPr>
          </w:p>
          <w:p>
            <w:pPr>
              <w:bidi w:val="on"/>
              <w:rPr>
                <w:color w:val="000000" w:themeColor="text1"/>
                <w:rtl/>
              </w:rPr>
            </w:pPr>
            <w:r>
              <w:rPr>
                <w:color w:val="000000" w:themeColor="text1"/>
                <w:rtl/>
              </w:rPr>
              <w:t>منا</w:t>
            </w:r>
            <w:r>
              <w:rPr>
                <w:color w:val="000000" w:themeColor="text1"/>
                <w:rtl/>
              </w:rPr>
              <w:t>فسان وامتحانات فصليه شهريه</w:t>
            </w:r>
          </w:p>
          <w:p>
            <w:pPr>
              <w:rPr>
                <w:color w:val="000000" w:themeColor="text1"/>
                <w:rtl/>
              </w:rPr>
            </w:pPr>
          </w:p>
          <w:p>
            <w:pPr>
              <w:rPr>
                <w:color w:val="000000" w:themeColor="text1"/>
                <w:rtl/>
              </w:rPr>
            </w:pPr>
          </w:p>
          <w:p>
            <w:pPr>
              <w:rPr>
                <w:rFonts w:hint="cs"/>
                <w:color w:val="000000" w:themeColor="text1"/>
                <w:rtl/>
              </w:rPr>
            </w:pPr>
          </w:p>
        </w:tc>
      </w:tr>
      <w:tr>
        <w:trPr/>
        <w:tc>
          <w:tcPr>
            <w:cnfStyle w:val="001000010000"/>
            <w:tcW w:w="5530" w:type="dxa"/>
            <w:gridSpan w:val="2"/>
          </w:tcPr>
          <w:p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١١-مه</w:t>
            </w:r>
            <w:r>
              <w:rPr>
                <w:rFonts w:hint="cs"/>
                <w:color w:val="000000" w:themeColor="text1"/>
                <w:rtl/>
              </w:rPr>
              <w:t>ارات التفكير</w:t>
            </w:r>
          </w:p>
          <w:p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أ-اسلوب الحوار المباشر مع الطلاب</w:t>
            </w:r>
          </w:p>
          <w:p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ب-اسئله مباشره</w:t>
            </w:r>
          </w:p>
          <w:p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ج-اعداد ورقة عمل</w:t>
            </w:r>
          </w:p>
          <w:p>
            <w:pPr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د-ااقاء محاضرات قصيره من قبل الطلاب</w:t>
            </w:r>
          </w:p>
        </w:tc>
      </w:tr>
      <w:tr>
        <w:trPr/>
        <w:tc>
          <w:tcPr>
            <w:cnfStyle w:val="001000100000"/>
            <w:tcW w:w="5530" w:type="dxa"/>
            <w:gridSpan w:val="2"/>
          </w:tcPr>
          <w:p>
            <w:pPr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١٢-البنية التحتية</w:t>
            </w:r>
          </w:p>
        </w:tc>
      </w:tr>
      <w:tr>
        <w:trPr/>
        <w:tc>
          <w:tcPr>
            <w:cnfStyle w:val="001000010000"/>
            <w:tcW w:w="2765" w:type="dxa"/>
          </w:tcPr>
          <w:p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أ-القراءات المطلوبة</w:t>
            </w:r>
          </w:p>
          <w:p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-النصوص الاساسية</w:t>
            </w:r>
          </w:p>
          <w:p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-كتب المقرر</w:t>
            </w:r>
          </w:p>
          <w:p>
            <w:pPr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-أخرى</w:t>
            </w:r>
          </w:p>
        </w:tc>
        <w:tc>
          <w:tcPr>
            <w:cnfStyle w:val="000000010000"/>
            <w:tcW w:w="2765" w:type="dxa"/>
          </w:tcPr>
          <w:p>
            <w:pPr>
              <w:rPr>
                <w:rFonts w:hint="cs"/>
                <w:color w:val="000000" w:themeColor="text1"/>
                <w:rtl/>
              </w:rPr>
            </w:pPr>
          </w:p>
        </w:tc>
      </w:tr>
      <w:tr>
        <w:trPr/>
        <w:tc>
          <w:tcPr>
            <w:cnfStyle w:val="001000100000"/>
            <w:tcW w:w="2765" w:type="dxa"/>
          </w:tcPr>
          <w:p>
            <w:pPr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ب-متطلبات خاصة </w:t>
            </w:r>
            <w:r>
              <w:rPr>
                <w:rFonts w:hint="cs"/>
                <w:color w:val="000000" w:themeColor="text1"/>
                <w:rtl/>
              </w:rPr>
              <w:t>(</w:t>
            </w:r>
            <w:r>
              <w:rPr>
                <w:rFonts w:hint="cs"/>
                <w:color w:val="000000" w:themeColor="text1"/>
                <w:rtl/>
              </w:rPr>
              <w:t>وتشمل على سبيل المثال ورش العمل والدوريات والبرمجيات والمواقع الالكترونية</w:t>
            </w:r>
            <w:r>
              <w:rPr>
                <w:rFonts w:hint="cs"/>
                <w:color w:val="000000" w:themeColor="text1"/>
                <w:rtl/>
              </w:rPr>
              <w:t>)</w:t>
            </w:r>
          </w:p>
        </w:tc>
        <w:tc>
          <w:tcPr>
            <w:cnfStyle w:val="000000100000"/>
            <w:tcW w:w="2765" w:type="dxa"/>
          </w:tcPr>
          <w:p>
            <w:pPr>
              <w:rPr>
                <w:rFonts w:hint="cs"/>
                <w:color w:val="000000" w:themeColor="text1"/>
                <w:rtl/>
              </w:rPr>
            </w:pPr>
          </w:p>
        </w:tc>
      </w:tr>
      <w:tr>
        <w:trPr/>
        <w:tc>
          <w:tcPr>
            <w:cnfStyle w:val="001000010000"/>
            <w:tcW w:w="2765" w:type="dxa"/>
          </w:tcPr>
          <w:p>
            <w:pPr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ج-الخدمات الاجتماعية </w:t>
            </w:r>
            <w:r>
              <w:rPr>
                <w:rFonts w:hint="cs"/>
                <w:color w:val="000000" w:themeColor="text1"/>
                <w:rtl/>
              </w:rPr>
              <w:t>(</w:t>
            </w:r>
            <w:r>
              <w:rPr>
                <w:rFonts w:hint="cs"/>
                <w:color w:val="000000" w:themeColor="text1"/>
                <w:rtl/>
              </w:rPr>
              <w:t xml:space="preserve">وتشمل على سبيل المثال </w:t>
            </w:r>
            <w:r>
              <w:rPr>
                <w:rFonts w:hint="cs"/>
                <w:color w:val="000000" w:themeColor="text1"/>
                <w:rtl/>
              </w:rPr>
              <w:t>محاضرات الضيوف والتدريب المهني والدراسات الميدانية</w:t>
            </w:r>
            <w:r>
              <w:rPr>
                <w:rFonts w:hint="cs"/>
                <w:color w:val="000000" w:themeColor="text1"/>
                <w:rtl/>
              </w:rPr>
              <w:t>)</w:t>
            </w:r>
          </w:p>
        </w:tc>
        <w:tc>
          <w:tcPr>
            <w:cnfStyle w:val="000000010000"/>
            <w:tcW w:w="2765" w:type="dxa"/>
          </w:tcPr>
          <w:p>
            <w:pPr>
              <w:rPr>
                <w:rFonts w:hint="cs"/>
                <w:color w:val="000000" w:themeColor="text1"/>
                <w:rtl/>
              </w:rPr>
            </w:pPr>
          </w:p>
        </w:tc>
      </w:tr>
      <w:tr>
        <w:trPr/>
        <w:tc>
          <w:tcPr>
            <w:cnfStyle w:val="001000100000"/>
            <w:tcW w:w="5530" w:type="dxa"/>
            <w:gridSpan w:val="2"/>
          </w:tcPr>
          <w:p>
            <w:pPr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١٣-القبول</w:t>
            </w:r>
          </w:p>
        </w:tc>
      </w:tr>
      <w:tr>
        <w:trPr/>
        <w:tc>
          <w:tcPr>
            <w:cnfStyle w:val="001000010000"/>
            <w:tcW w:w="2765" w:type="dxa"/>
          </w:tcPr>
          <w:p>
            <w:pPr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المتطلبات السابقة</w:t>
            </w:r>
          </w:p>
        </w:tc>
        <w:tc>
          <w:tcPr>
            <w:cnfStyle w:val="000000010000"/>
            <w:tcW w:w="2765" w:type="dxa"/>
          </w:tcPr>
          <w:p>
            <w:pPr>
              <w:rPr>
                <w:rFonts w:hint="cs"/>
                <w:color w:val="000000" w:themeColor="text1"/>
                <w:rtl/>
              </w:rPr>
            </w:pPr>
          </w:p>
        </w:tc>
      </w:tr>
      <w:tr>
        <w:trPr/>
        <w:tc>
          <w:tcPr>
            <w:cnfStyle w:val="001000100000"/>
            <w:tcW w:w="2765" w:type="dxa"/>
          </w:tcPr>
          <w:p>
            <w:pPr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ب-اقل عدد من الطلبة</w:t>
            </w:r>
          </w:p>
        </w:tc>
        <w:tc>
          <w:tcPr>
            <w:cnfStyle w:val="000000100000"/>
            <w:tcW w:w="2765" w:type="dxa"/>
          </w:tcPr>
          <w:p>
            <w:pPr>
              <w:rPr>
                <w:rFonts w:hint="cs"/>
                <w:color w:val="000000" w:themeColor="text1"/>
                <w:rtl/>
              </w:rPr>
            </w:pPr>
          </w:p>
        </w:tc>
      </w:tr>
      <w:tr>
        <w:trPr/>
        <w:tc>
          <w:tcPr>
            <w:cnfStyle w:val="001000010000"/>
            <w:tcW w:w="2765" w:type="dxa"/>
          </w:tcPr>
          <w:p>
            <w:pPr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ج-أكبر عدد من الطلبة</w:t>
            </w:r>
          </w:p>
        </w:tc>
        <w:tc>
          <w:tcPr>
            <w:cnfStyle w:val="000000010000"/>
            <w:tcW w:w="2765" w:type="dxa"/>
          </w:tcPr>
          <w:p>
            <w:pPr>
              <w:rPr>
                <w:rFonts w:hint="cs"/>
                <w:color w:val="000000" w:themeColor="text1"/>
                <w:rtl/>
              </w:rPr>
            </w:pPr>
          </w:p>
        </w:tc>
      </w:tr>
    </w:tbl>
    <w:p>
      <w:pPr>
        <w:rPr>
          <w:rFonts w:hint="cs"/>
          <w:i/>
          <w:iCs/>
          <w:color w:val="000000" w:themeColor="text1"/>
          <w:rtl/>
        </w:rPr>
      </w:pPr>
    </w:p>
    <w:p>
      <w:pPr>
        <w:rPr>
          <w:color w:val="000000" w:themeColor="text1"/>
          <w:rtl/>
        </w:rPr>
      </w:pPr>
    </w:p>
    <w:p>
      <w:pPr>
        <w:jc w:val="center"/>
        <w:rPr>
          <w:color w:val="000000" w:themeColor="text1"/>
          <w:u w:val="single"/>
          <w:rtl/>
        </w:rPr>
      </w:pPr>
      <w:r>
        <w:rPr>
          <w:rFonts w:hint="cs"/>
          <w:color w:val="000000" w:themeColor="text1"/>
          <w:u w:val="single"/>
          <w:rtl/>
        </w:rPr>
        <w:t>هيكلية المادة الدراسية</w:t>
      </w:r>
    </w:p>
    <w:p>
      <w:pPr>
        <w:bidi w:val="on"/>
        <w:rPr>
          <w:color w:val="000000" w:themeColor="text1"/>
        </w:rPr>
      </w:pPr>
      <w:r>
        <w:rPr>
          <w:color w:val="000000" w:themeColor="text1"/>
          <w:rtl/>
        </w:rPr>
        <w:t>مف</w:t>
      </w:r>
      <w:r>
        <w:rPr>
          <w:color w:val="000000" w:themeColor="text1"/>
          <w:rtl/>
        </w:rPr>
        <w:t>هوم ا</w:t>
      </w:r>
      <w:r>
        <w:rPr>
          <w:color w:val="000000" w:themeColor="text1"/>
          <w:rtl/>
        </w:rPr>
        <w:t>لنظام الاقتصادي و</w:t>
      </w:r>
      <w:r>
        <w:rPr>
          <w:color w:val="000000" w:themeColor="text1"/>
          <w:rtl/>
        </w:rPr>
        <w:t>أنواع.وعلاقته بالن</w:t>
      </w:r>
      <w:r>
        <w:rPr>
          <w:color w:val="000000" w:themeColor="text1"/>
          <w:rtl/>
        </w:rPr>
        <w:t>دم ا</w:t>
      </w:r>
      <w:r>
        <w:rPr>
          <w:color w:val="000000" w:themeColor="text1"/>
          <w:rtl/>
        </w:rPr>
        <w:t xml:space="preserve">أخرى.ودراية النظام الاقتصادي الراسمالي والاشتراكي.ونماذج </w:t>
      </w:r>
      <w:r>
        <w:rPr>
          <w:color w:val="000000" w:themeColor="text1"/>
          <w:rtl/>
        </w:rPr>
        <w:t>التجارب دول مختاره</w:t>
      </w:r>
    </w:p>
    <w:sectPr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footnotePr/>
  <w:endnotePr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E6"/>
    <w:rsid w:val="00030737"/>
    <w:rsid w:val="000652C0"/>
    <w:rsid w:val="001277EA"/>
    <w:rsid w:val="0013550B"/>
    <w:rsid w:val="001947D2"/>
    <w:rsid w:val="00223785"/>
    <w:rsid w:val="00224AFE"/>
    <w:rsid w:val="002454E1"/>
    <w:rsid w:val="00265DB8"/>
    <w:rsid w:val="00275D61"/>
    <w:rsid w:val="002B6E3E"/>
    <w:rsid w:val="00313057"/>
    <w:rsid w:val="00372E2F"/>
    <w:rsid w:val="003774BB"/>
    <w:rsid w:val="003C01E9"/>
    <w:rsid w:val="003D24E0"/>
    <w:rsid w:val="003E52D9"/>
    <w:rsid w:val="003E64E6"/>
    <w:rsid w:val="00412A0D"/>
    <w:rsid w:val="004661DB"/>
    <w:rsid w:val="00466801"/>
    <w:rsid w:val="004835B9"/>
    <w:rsid w:val="00485AFC"/>
    <w:rsid w:val="004E07CA"/>
    <w:rsid w:val="004F19DE"/>
    <w:rsid w:val="00531EC7"/>
    <w:rsid w:val="005710B4"/>
    <w:rsid w:val="0057625D"/>
    <w:rsid w:val="00596F13"/>
    <w:rsid w:val="005A0B26"/>
    <w:rsid w:val="005B6295"/>
    <w:rsid w:val="006038C3"/>
    <w:rsid w:val="00632585"/>
    <w:rsid w:val="00663C02"/>
    <w:rsid w:val="006B0543"/>
    <w:rsid w:val="006E56B3"/>
    <w:rsid w:val="006E58FF"/>
    <w:rsid w:val="00712C4C"/>
    <w:rsid w:val="0076684E"/>
    <w:rsid w:val="007754D7"/>
    <w:rsid w:val="00781B78"/>
    <w:rsid w:val="007B1AA7"/>
    <w:rsid w:val="007C1835"/>
    <w:rsid w:val="007C2FB8"/>
    <w:rsid w:val="00855819"/>
    <w:rsid w:val="00875015"/>
    <w:rsid w:val="008B754D"/>
    <w:rsid w:val="00932CF3"/>
    <w:rsid w:val="00945F26"/>
    <w:rsid w:val="00950818"/>
    <w:rsid w:val="009679D4"/>
    <w:rsid w:val="00971CCB"/>
    <w:rsid w:val="00986896"/>
    <w:rsid w:val="009B290E"/>
    <w:rsid w:val="009E0D37"/>
    <w:rsid w:val="00A0371F"/>
    <w:rsid w:val="00A86238"/>
    <w:rsid w:val="00AB0AAC"/>
    <w:rsid w:val="00AD266B"/>
    <w:rsid w:val="00AE1A47"/>
    <w:rsid w:val="00AF31D9"/>
    <w:rsid w:val="00B332F8"/>
    <w:rsid w:val="00B86FAF"/>
    <w:rsid w:val="00C238DD"/>
    <w:rsid w:val="00C95C3C"/>
    <w:rsid w:val="00CC3A76"/>
    <w:rsid w:val="00CC78A1"/>
    <w:rsid w:val="00CF26D1"/>
    <w:rsid w:val="00DB007A"/>
    <w:rsid w:val="00DB7314"/>
    <w:rsid w:val="00DC7075"/>
    <w:rsid w:val="00EB5602"/>
    <w:rsid w:val="00ED5E45"/>
    <w:rsid w:val="00EE04B4"/>
    <w:rsid w:val="00F95E97"/>
    <w:rsid w:val="00F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71C7986"/>
  <w15:chartTrackingRefBased/>
  <w15:docId w15:val="{F5526002-EC65-1F43-8CD9-D929F8BA1FF8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en-US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  <w:pPr>
      <w:bidi w:val="on"/>
    </w:p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9647707246106</dc:creator>
  <cp:lastModifiedBy>unknown</cp:lastModifiedBy>
</cp:coreProperties>
</file>