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E6" w:rsidRDefault="003E64E6" w:rsidP="007754D7">
      <w:pPr>
        <w:jc w:val="center"/>
        <w:rPr>
          <w:rtl/>
        </w:rPr>
      </w:pPr>
      <w:r>
        <w:rPr>
          <w:rFonts w:hint="cs"/>
          <w:rtl/>
        </w:rPr>
        <w:t>نموذج وصف المقرر</w:t>
      </w:r>
    </w:p>
    <w:p w:rsidR="00EB5602" w:rsidRDefault="00EE04B4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مراجعة اداء مؤسسات التعليم العالي </w:t>
      </w:r>
      <w:r w:rsidR="00C95C3C">
        <w:rPr>
          <w:rFonts w:hint="cs"/>
          <w:color w:val="000000" w:themeColor="text1"/>
          <w:rtl/>
        </w:rPr>
        <w:t>((مراجعة البرنامج الاكاديمي))</w:t>
      </w:r>
    </w:p>
    <w:p w:rsidR="00C95C3C" w:rsidRDefault="000652C0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وصف المقرر</w:t>
      </w:r>
    </w:p>
    <w:p w:rsidR="000652C0" w:rsidRDefault="000652C0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يوفر وصف المقرر هذا ايجازا </w:t>
      </w:r>
      <w:r w:rsidR="00DB7314">
        <w:rPr>
          <w:rFonts w:hint="cs"/>
          <w:color w:val="000000" w:themeColor="text1"/>
          <w:rtl/>
        </w:rPr>
        <w:t xml:space="preserve">مقتضيا لاهم خصائص المقرر ومخرجات التعلم المتوقعة </w:t>
      </w:r>
      <w:r w:rsidR="00DC7075">
        <w:rPr>
          <w:rFonts w:hint="cs"/>
          <w:color w:val="000000" w:themeColor="text1"/>
          <w:rtl/>
        </w:rPr>
        <w:t xml:space="preserve">من الطالب تحقيقها مبرهنا عما </w:t>
      </w:r>
      <w:r w:rsidR="006E58FF">
        <w:rPr>
          <w:rFonts w:hint="cs"/>
          <w:color w:val="000000" w:themeColor="text1"/>
          <w:rtl/>
        </w:rPr>
        <w:t xml:space="preserve">اذا كان قد حقق الاستفادة القصوى </w:t>
      </w:r>
      <w:r w:rsidR="00466801">
        <w:rPr>
          <w:rFonts w:hint="cs"/>
          <w:color w:val="000000" w:themeColor="text1"/>
          <w:rtl/>
        </w:rPr>
        <w:t>من فرص التعلم المتاحة ولا بد من الربط بينها وبين وصف البرنامج</w:t>
      </w:r>
    </w:p>
    <w:tbl>
      <w:tblPr>
        <w:tblStyle w:val="a3"/>
        <w:bidiVisual/>
        <w:tblW w:w="8684" w:type="dxa"/>
        <w:tblLook w:val="04A0" w:firstRow="1" w:lastRow="0" w:firstColumn="1" w:lastColumn="0" w:noHBand="0" w:noVBand="1"/>
      </w:tblPr>
      <w:tblGrid>
        <w:gridCol w:w="2765"/>
        <w:gridCol w:w="5919"/>
      </w:tblGrid>
      <w:tr w:rsidR="00F95E97" w:rsidTr="0091334D">
        <w:tc>
          <w:tcPr>
            <w:tcW w:w="2765" w:type="dxa"/>
          </w:tcPr>
          <w:p w:rsidR="00F95E97" w:rsidRDefault="00F95E9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١-المؤسسة التعليمية</w:t>
            </w:r>
          </w:p>
        </w:tc>
        <w:tc>
          <w:tcPr>
            <w:tcW w:w="5919" w:type="dxa"/>
          </w:tcPr>
          <w:p w:rsidR="00F95E97" w:rsidRDefault="0091334D">
            <w:pPr>
              <w:rPr>
                <w:color w:val="000000" w:themeColor="text1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وزارة التعليم العالي والبحث العلمي/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جامعة بغداد/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</w:tr>
      <w:tr w:rsidR="00F95E97" w:rsidTr="0091334D">
        <w:tc>
          <w:tcPr>
            <w:tcW w:w="2765" w:type="dxa"/>
          </w:tcPr>
          <w:p w:rsidR="00F95E97" w:rsidRDefault="00F95E9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٢-القسم الجامعي/المركز</w:t>
            </w:r>
          </w:p>
        </w:tc>
        <w:tc>
          <w:tcPr>
            <w:tcW w:w="5919" w:type="dxa"/>
          </w:tcPr>
          <w:p w:rsidR="00F95E97" w:rsidRDefault="00DB007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القسم العلمي</w:t>
            </w:r>
            <w:r w:rsidR="0091334D">
              <w:rPr>
                <w:rFonts w:hint="cs"/>
                <w:color w:val="000000" w:themeColor="text1"/>
                <w:rtl/>
              </w:rPr>
              <w:t>/ الاقتصاد</w:t>
            </w:r>
          </w:p>
        </w:tc>
      </w:tr>
      <w:tr w:rsidR="00F95E97" w:rsidTr="0091334D">
        <w:tc>
          <w:tcPr>
            <w:tcW w:w="2765" w:type="dxa"/>
          </w:tcPr>
          <w:p w:rsidR="003E52D9" w:rsidRDefault="00DB007A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٣-أسم/</w:t>
            </w:r>
            <w:r w:rsidR="003E52D9">
              <w:rPr>
                <w:rFonts w:hint="cs"/>
                <w:color w:val="000000" w:themeColor="text1"/>
                <w:rtl/>
              </w:rPr>
              <w:t xml:space="preserve"> رمز المقر</w:t>
            </w:r>
            <w:r w:rsidR="005A0B26">
              <w:rPr>
                <w:rFonts w:hint="cs"/>
                <w:color w:val="000000" w:themeColor="text1"/>
                <w:rtl/>
              </w:rPr>
              <w:t>ر</w:t>
            </w:r>
          </w:p>
        </w:tc>
        <w:tc>
          <w:tcPr>
            <w:tcW w:w="5919" w:type="dxa"/>
          </w:tcPr>
          <w:p w:rsidR="00F95E97" w:rsidRDefault="0091334D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الاقتصاد الزراعي</w:t>
            </w:r>
          </w:p>
        </w:tc>
      </w:tr>
      <w:tr w:rsidR="007C1835" w:rsidTr="0091334D">
        <w:tc>
          <w:tcPr>
            <w:tcW w:w="2765" w:type="dxa"/>
          </w:tcPr>
          <w:p w:rsidR="007C1835" w:rsidRDefault="007C1835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٤-البرامج التي يدخل فيها</w:t>
            </w:r>
          </w:p>
        </w:tc>
        <w:tc>
          <w:tcPr>
            <w:tcW w:w="5919" w:type="dxa"/>
          </w:tcPr>
          <w:p w:rsidR="007C1835" w:rsidRDefault="0091334D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القطاع الزراعي</w:t>
            </w:r>
          </w:p>
        </w:tc>
      </w:tr>
      <w:tr w:rsidR="007C1835" w:rsidTr="0091334D">
        <w:tc>
          <w:tcPr>
            <w:tcW w:w="2765" w:type="dxa"/>
          </w:tcPr>
          <w:p w:rsidR="007C1835" w:rsidRPr="004F19DE" w:rsidRDefault="004F19DE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٥-اشكال الحضور المتاحة</w:t>
            </w:r>
          </w:p>
        </w:tc>
        <w:tc>
          <w:tcPr>
            <w:tcW w:w="5919" w:type="dxa"/>
          </w:tcPr>
          <w:p w:rsidR="007C1835" w:rsidRDefault="0091334D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الحضور الالكتروني/ محاضرات فيديوية</w:t>
            </w:r>
            <w:r w:rsidR="0028314F">
              <w:rPr>
                <w:rFonts w:hint="cs"/>
                <w:color w:val="000000" w:themeColor="text1"/>
                <w:rtl/>
              </w:rPr>
              <w:t>/ نظرية</w:t>
            </w:r>
          </w:p>
        </w:tc>
      </w:tr>
      <w:tr w:rsidR="007C1835" w:rsidTr="0091334D">
        <w:tc>
          <w:tcPr>
            <w:tcW w:w="2765" w:type="dxa"/>
          </w:tcPr>
          <w:p w:rsidR="007C1835" w:rsidRDefault="006038C3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٦-الفصل/ السنة</w:t>
            </w:r>
          </w:p>
        </w:tc>
        <w:tc>
          <w:tcPr>
            <w:tcW w:w="5919" w:type="dxa"/>
          </w:tcPr>
          <w:p w:rsidR="007C1835" w:rsidRDefault="0028314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الفصل الدراسي الثاني</w:t>
            </w:r>
            <w:r w:rsidR="0091334D">
              <w:rPr>
                <w:rFonts w:hint="cs"/>
                <w:color w:val="000000" w:themeColor="text1"/>
                <w:rtl/>
              </w:rPr>
              <w:t xml:space="preserve"> 2020/2021</w:t>
            </w:r>
          </w:p>
        </w:tc>
      </w:tr>
      <w:tr w:rsidR="007C1835" w:rsidTr="0091334D">
        <w:tc>
          <w:tcPr>
            <w:tcW w:w="2765" w:type="dxa"/>
          </w:tcPr>
          <w:p w:rsidR="007C1835" w:rsidRDefault="00AE1A47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٧-عدد الساعات الدراسية الكلي</w:t>
            </w:r>
          </w:p>
        </w:tc>
        <w:tc>
          <w:tcPr>
            <w:tcW w:w="5919" w:type="dxa"/>
          </w:tcPr>
          <w:p w:rsidR="007C1835" w:rsidRDefault="0020024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2 ساعة </w:t>
            </w:r>
            <w:proofErr w:type="spellStart"/>
            <w:r>
              <w:rPr>
                <w:rFonts w:hint="cs"/>
                <w:color w:val="000000" w:themeColor="text1"/>
                <w:rtl/>
              </w:rPr>
              <w:t>بالاسبوع</w:t>
            </w:r>
            <w:proofErr w:type="spellEnd"/>
          </w:p>
        </w:tc>
      </w:tr>
      <w:tr w:rsidR="00AE1A47" w:rsidTr="0091334D">
        <w:tc>
          <w:tcPr>
            <w:tcW w:w="2765" w:type="dxa"/>
          </w:tcPr>
          <w:p w:rsidR="00AE1A47" w:rsidRDefault="00CC3A76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٨-تاريخ اعداد هذا الوصف </w:t>
            </w:r>
          </w:p>
        </w:tc>
        <w:tc>
          <w:tcPr>
            <w:tcW w:w="5919" w:type="dxa"/>
          </w:tcPr>
          <w:p w:rsidR="00AE1A47" w:rsidRDefault="00D278C0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5/1/2020</w:t>
            </w:r>
          </w:p>
        </w:tc>
      </w:tr>
      <w:tr w:rsidR="009679D4" w:rsidTr="00F944A4">
        <w:tc>
          <w:tcPr>
            <w:tcW w:w="8684" w:type="dxa"/>
            <w:gridSpan w:val="2"/>
            <w:shd w:val="clear" w:color="auto" w:fill="D5DCE4" w:themeFill="text2" w:themeFillTint="33"/>
          </w:tcPr>
          <w:p w:rsidR="009679D4" w:rsidRDefault="00945F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٩-أهداف المقرر</w:t>
            </w:r>
          </w:p>
        </w:tc>
      </w:tr>
      <w:tr w:rsidR="00531EC7" w:rsidTr="0091334D">
        <w:tc>
          <w:tcPr>
            <w:tcW w:w="8684" w:type="dxa"/>
            <w:gridSpan w:val="2"/>
          </w:tcPr>
          <w:p w:rsidR="00531EC7" w:rsidRPr="00D278C0" w:rsidRDefault="00D278C0" w:rsidP="0028314F">
            <w:pPr>
              <w:jc w:val="lowKashida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أ- </w:t>
            </w:r>
            <w:r>
              <w:rPr>
                <w:rFonts w:hint="cs"/>
                <w:rtl/>
                <w:lang w:bidi="ar-IQ"/>
              </w:rPr>
              <w:t xml:space="preserve">فائدة تعليمية، </w:t>
            </w:r>
            <w:r>
              <w:rPr>
                <w:rFonts w:hint="cs"/>
                <w:rtl/>
                <w:lang w:bidi="ar-IQ"/>
              </w:rPr>
              <w:t xml:space="preserve">عن طريق التعرف على مفهوم </w:t>
            </w:r>
            <w:r w:rsidR="0028314F">
              <w:rPr>
                <w:rFonts w:hint="cs"/>
                <w:rtl/>
                <w:lang w:bidi="ar-IQ"/>
              </w:rPr>
              <w:t>السياسة الزراعية</w:t>
            </w:r>
            <w:r>
              <w:rPr>
                <w:rFonts w:hint="cs"/>
                <w:rtl/>
                <w:lang w:bidi="ar-IQ"/>
              </w:rPr>
              <w:t xml:space="preserve"> والمفاهيم المرتبطة به</w:t>
            </w:r>
            <w:r w:rsidR="0028314F">
              <w:rPr>
                <w:rFonts w:hint="cs"/>
                <w:rtl/>
                <w:lang w:bidi="ar-IQ"/>
              </w:rPr>
              <w:t>ا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531EC7" w:rsidTr="0091334D">
        <w:tc>
          <w:tcPr>
            <w:tcW w:w="8684" w:type="dxa"/>
            <w:gridSpan w:val="2"/>
          </w:tcPr>
          <w:p w:rsidR="00531EC7" w:rsidRDefault="00D278C0" w:rsidP="0028314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 التعرف على واقع القطاع الزراعي العراقي</w:t>
            </w:r>
            <w:r w:rsidR="0028314F">
              <w:rPr>
                <w:rFonts w:hint="cs"/>
                <w:color w:val="000000" w:themeColor="text1"/>
                <w:rtl/>
              </w:rPr>
              <w:t xml:space="preserve"> والسياسة الزراعية المتبعة</w:t>
            </w:r>
            <w:r>
              <w:rPr>
                <w:rFonts w:hint="cs"/>
                <w:color w:val="000000" w:themeColor="text1"/>
                <w:rtl/>
              </w:rPr>
              <w:t>.</w:t>
            </w:r>
          </w:p>
        </w:tc>
      </w:tr>
      <w:tr w:rsidR="00531EC7" w:rsidTr="0091334D">
        <w:tc>
          <w:tcPr>
            <w:tcW w:w="8684" w:type="dxa"/>
            <w:gridSpan w:val="2"/>
          </w:tcPr>
          <w:p w:rsidR="00531EC7" w:rsidRDefault="00D278C0" w:rsidP="0028314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ج- </w:t>
            </w:r>
            <w:r w:rsidR="00F944A4">
              <w:rPr>
                <w:rFonts w:hint="cs"/>
                <w:color w:val="000000" w:themeColor="text1"/>
                <w:rtl/>
              </w:rPr>
              <w:t xml:space="preserve">التعرف على </w:t>
            </w:r>
            <w:r w:rsidR="0028314F">
              <w:rPr>
                <w:rFonts w:hint="cs"/>
                <w:color w:val="000000" w:themeColor="text1"/>
                <w:rtl/>
              </w:rPr>
              <w:t>اهمية وانواع السياسة الزراعية</w:t>
            </w:r>
            <w:r w:rsidR="00F944A4">
              <w:rPr>
                <w:rFonts w:hint="cs"/>
                <w:color w:val="000000" w:themeColor="text1"/>
                <w:rtl/>
              </w:rPr>
              <w:t>.</w:t>
            </w:r>
          </w:p>
        </w:tc>
      </w:tr>
      <w:tr w:rsidR="00531EC7" w:rsidTr="0091334D">
        <w:tc>
          <w:tcPr>
            <w:tcW w:w="8684" w:type="dxa"/>
            <w:gridSpan w:val="2"/>
          </w:tcPr>
          <w:p w:rsidR="00531EC7" w:rsidRDefault="00F944A4" w:rsidP="0028314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د- در</w:t>
            </w:r>
            <w:r w:rsidR="0028314F">
              <w:rPr>
                <w:rFonts w:hint="cs"/>
                <w:color w:val="000000" w:themeColor="text1"/>
                <w:rtl/>
              </w:rPr>
              <w:t>اسة السياسة الزراعية ودورها في تنمية القطاع الزراعي وتعظيم الانتاج والانتاجية</w:t>
            </w:r>
            <w:r>
              <w:rPr>
                <w:rFonts w:hint="cs"/>
                <w:color w:val="000000" w:themeColor="text1"/>
                <w:rtl/>
              </w:rPr>
              <w:t>.</w:t>
            </w:r>
          </w:p>
        </w:tc>
      </w:tr>
      <w:tr w:rsidR="00531EC7" w:rsidTr="00F944A4">
        <w:tc>
          <w:tcPr>
            <w:tcW w:w="8684" w:type="dxa"/>
            <w:gridSpan w:val="2"/>
            <w:shd w:val="clear" w:color="auto" w:fill="D5DCE4" w:themeFill="text2" w:themeFillTint="33"/>
          </w:tcPr>
          <w:p w:rsidR="00531EC7" w:rsidRDefault="00531EC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١٠-مخرجات </w:t>
            </w:r>
            <w:r w:rsidR="00855819">
              <w:rPr>
                <w:rFonts w:hint="cs"/>
                <w:color w:val="000000" w:themeColor="text1"/>
                <w:rtl/>
              </w:rPr>
              <w:t>التعلم وطرائق التعليم والتعلم والتقييم</w:t>
            </w:r>
          </w:p>
        </w:tc>
      </w:tr>
      <w:tr w:rsidR="00855819" w:rsidTr="0091334D">
        <w:tc>
          <w:tcPr>
            <w:tcW w:w="8684" w:type="dxa"/>
            <w:gridSpan w:val="2"/>
          </w:tcPr>
          <w:p w:rsidR="00855819" w:rsidRPr="00A6436C" w:rsidRDefault="009E0D37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6436C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أ-المعرفة والفهم</w:t>
            </w:r>
          </w:p>
          <w:p w:rsidR="009E0D37" w:rsidRDefault="009E0D37" w:rsidP="0028314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١-</w:t>
            </w:r>
            <w:r w:rsidR="00F944A4">
              <w:rPr>
                <w:rFonts w:hint="cs"/>
                <w:color w:val="000000" w:themeColor="text1"/>
                <w:rtl/>
              </w:rPr>
              <w:t xml:space="preserve"> تعريف </w:t>
            </w:r>
            <w:r w:rsidR="0028314F">
              <w:rPr>
                <w:rFonts w:hint="cs"/>
                <w:color w:val="000000" w:themeColor="text1"/>
                <w:rtl/>
              </w:rPr>
              <w:t>السياسة الاقتصادية العامة والسياسة الزراعية.</w:t>
            </w:r>
          </w:p>
          <w:p w:rsidR="009E0D37" w:rsidRDefault="009E0D37" w:rsidP="00B0358C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</w:t>
            </w:r>
            <w:r w:rsidR="00F944A4">
              <w:rPr>
                <w:rFonts w:hint="cs"/>
                <w:color w:val="000000" w:themeColor="text1"/>
                <w:rtl/>
              </w:rPr>
              <w:t xml:space="preserve">اهمية </w:t>
            </w:r>
            <w:r w:rsidR="00B0358C">
              <w:rPr>
                <w:rFonts w:hint="cs"/>
                <w:color w:val="000000" w:themeColor="text1"/>
                <w:rtl/>
              </w:rPr>
              <w:t>السياسة الزراعية ومتطلباتها</w:t>
            </w:r>
            <w:r w:rsidR="00F944A4">
              <w:rPr>
                <w:rFonts w:hint="cs"/>
                <w:color w:val="000000" w:themeColor="text1"/>
                <w:rtl/>
              </w:rPr>
              <w:t>.</w:t>
            </w:r>
          </w:p>
          <w:p w:rsidR="00F944A4" w:rsidRDefault="009E0D37" w:rsidP="00B0358C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</w:t>
            </w:r>
            <w:r w:rsidR="00B0358C">
              <w:rPr>
                <w:rFonts w:hint="cs"/>
                <w:color w:val="000000" w:themeColor="text1"/>
                <w:rtl/>
              </w:rPr>
              <w:t>واقع السياسة الزراعية العراقية</w:t>
            </w:r>
            <w:r w:rsidR="00F944A4">
              <w:rPr>
                <w:rFonts w:hint="cs"/>
                <w:color w:val="000000" w:themeColor="text1"/>
                <w:rtl/>
              </w:rPr>
              <w:t>.</w:t>
            </w:r>
          </w:p>
          <w:p w:rsidR="009E0D37" w:rsidRDefault="009E0D37" w:rsidP="00B0358C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</w:t>
            </w:r>
            <w:r w:rsidR="00B0358C">
              <w:rPr>
                <w:rFonts w:hint="cs"/>
                <w:color w:val="000000" w:themeColor="text1"/>
                <w:rtl/>
              </w:rPr>
              <w:t>التحليل الاقتصادي للسياسة الزراعية</w:t>
            </w:r>
            <w:r w:rsidR="00F944A4">
              <w:rPr>
                <w:rFonts w:hint="cs"/>
                <w:color w:val="000000" w:themeColor="text1"/>
                <w:rtl/>
              </w:rPr>
              <w:t xml:space="preserve"> .</w:t>
            </w:r>
          </w:p>
          <w:p w:rsidR="009E0D37" w:rsidRDefault="009E0D37" w:rsidP="00B0358C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٥-</w:t>
            </w:r>
            <w:r w:rsidR="00B0358C">
              <w:rPr>
                <w:rFonts w:hint="cs"/>
                <w:color w:val="000000" w:themeColor="text1"/>
                <w:rtl/>
              </w:rPr>
              <w:t>انواع السياسة الزراعية واستعمالاتها</w:t>
            </w:r>
            <w:r w:rsidR="00F944A4">
              <w:rPr>
                <w:rFonts w:hint="cs"/>
                <w:color w:val="000000" w:themeColor="text1"/>
                <w:rtl/>
              </w:rPr>
              <w:t>.</w:t>
            </w:r>
          </w:p>
          <w:p w:rsidR="009E0D37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٦-</w:t>
            </w:r>
          </w:p>
        </w:tc>
      </w:tr>
      <w:tr w:rsidR="00AF31D9" w:rsidTr="0091334D">
        <w:tc>
          <w:tcPr>
            <w:tcW w:w="8684" w:type="dxa"/>
            <w:gridSpan w:val="2"/>
          </w:tcPr>
          <w:p w:rsidR="00AF31D9" w:rsidRPr="00A6436C" w:rsidRDefault="00AF31D9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6436C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ب-المهارات الخاصة بالموضوع</w:t>
            </w:r>
          </w:p>
          <w:p w:rsidR="00AF31D9" w:rsidRDefault="00AF31D9" w:rsidP="00B45763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١-</w:t>
            </w:r>
            <w:r w:rsidR="00F944A4">
              <w:rPr>
                <w:rFonts w:hint="cs"/>
                <w:color w:val="000000" w:themeColor="text1"/>
                <w:rtl/>
              </w:rPr>
              <w:t xml:space="preserve">تطبيقات المرونة السعرية في </w:t>
            </w:r>
            <w:r w:rsidR="00B45763">
              <w:rPr>
                <w:rFonts w:hint="cs"/>
                <w:color w:val="000000" w:themeColor="text1"/>
                <w:rtl/>
              </w:rPr>
              <w:t>السياسة الزراعية</w:t>
            </w:r>
            <w:r w:rsidR="00F944A4">
              <w:rPr>
                <w:rFonts w:hint="cs"/>
                <w:color w:val="000000" w:themeColor="text1"/>
                <w:rtl/>
              </w:rPr>
              <w:t>.</w:t>
            </w:r>
          </w:p>
          <w:p w:rsidR="00AF31D9" w:rsidRDefault="00AF31D9" w:rsidP="00B45763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</w:t>
            </w:r>
            <w:r w:rsidR="00B45763">
              <w:rPr>
                <w:rFonts w:hint="cs"/>
                <w:color w:val="000000" w:themeColor="text1"/>
                <w:rtl/>
              </w:rPr>
              <w:t>التعرف على المناهج التي يمكن للسياسة الزراعية اتباعها في تحقيق التنمية الزراعية المنشودة</w:t>
            </w:r>
            <w:r w:rsidR="00F944A4">
              <w:rPr>
                <w:rFonts w:hint="cs"/>
                <w:color w:val="000000" w:themeColor="text1"/>
                <w:rtl/>
              </w:rPr>
              <w:t>.</w:t>
            </w:r>
          </w:p>
          <w:p w:rsidR="00AF31D9" w:rsidRDefault="00AF31D9" w:rsidP="00B45763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</w:t>
            </w:r>
            <w:r w:rsidR="00B45763">
              <w:rPr>
                <w:rFonts w:hint="cs"/>
                <w:color w:val="000000" w:themeColor="text1"/>
                <w:rtl/>
              </w:rPr>
              <w:t xml:space="preserve">فاعلية السياسة الزراعية في توجيه </w:t>
            </w:r>
            <w:r w:rsidR="00F944A4">
              <w:rPr>
                <w:rFonts w:hint="cs"/>
                <w:color w:val="000000" w:themeColor="text1"/>
                <w:rtl/>
              </w:rPr>
              <w:t xml:space="preserve">الاستثمارات الزراعية </w:t>
            </w:r>
            <w:r w:rsidR="00B45763">
              <w:rPr>
                <w:rFonts w:hint="cs"/>
                <w:color w:val="000000" w:themeColor="text1"/>
                <w:rtl/>
              </w:rPr>
              <w:t>و</w:t>
            </w:r>
            <w:r w:rsidR="00F944A4">
              <w:rPr>
                <w:rFonts w:hint="cs"/>
                <w:color w:val="000000" w:themeColor="text1"/>
                <w:rtl/>
              </w:rPr>
              <w:t>تحقيق النمو بالقطاع الزراعي.</w:t>
            </w:r>
          </w:p>
          <w:p w:rsidR="00AF31D9" w:rsidRDefault="00AF31D9" w:rsidP="00B45763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</w:t>
            </w:r>
            <w:r w:rsidR="00B45763">
              <w:rPr>
                <w:rFonts w:hint="cs"/>
                <w:color w:val="000000" w:themeColor="text1"/>
                <w:rtl/>
              </w:rPr>
              <w:t>التعرف على تجارب السياسة الزراعية السابقة وسبل تطويرها</w:t>
            </w:r>
            <w:r w:rsidR="00F944A4">
              <w:rPr>
                <w:rFonts w:hint="cs"/>
                <w:color w:val="000000" w:themeColor="text1"/>
                <w:rtl/>
              </w:rPr>
              <w:t>.</w:t>
            </w:r>
          </w:p>
        </w:tc>
      </w:tr>
      <w:tr w:rsidR="00AF31D9" w:rsidTr="0091334D">
        <w:tc>
          <w:tcPr>
            <w:tcW w:w="8684" w:type="dxa"/>
            <w:gridSpan w:val="2"/>
          </w:tcPr>
          <w:p w:rsidR="00AF31D9" w:rsidRPr="00A6436C" w:rsidRDefault="007B1AA7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6436C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ج-طرائق التعليم والتعلم</w:t>
            </w:r>
          </w:p>
          <w:p w:rsidR="00F944A4" w:rsidRPr="00A6436C" w:rsidRDefault="00A6436C" w:rsidP="00A6436C">
            <w:pPr>
              <w:jc w:val="both"/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IQ"/>
              </w:rPr>
              <w:t>1-</w:t>
            </w:r>
            <w:r w:rsidR="00F944A4" w:rsidRPr="00A6436C"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 xml:space="preserve"> شرح مفردات المادة بشكل نظري مع محاولة ربطها بال</w:t>
            </w:r>
            <w:r w:rsidRPr="00A6436C"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>واقع ليتسنى فهمها من قبل الطالب</w:t>
            </w:r>
            <w:r w:rsidR="00F944A4" w:rsidRPr="00A6436C"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>.</w:t>
            </w:r>
          </w:p>
          <w:p w:rsidR="00F944A4" w:rsidRPr="00A6436C" w:rsidRDefault="00A6436C" w:rsidP="00A6436C">
            <w:pPr>
              <w:jc w:val="both"/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IQ"/>
              </w:rPr>
              <w:t>2-</w:t>
            </w:r>
            <w:r w:rsidR="00F944A4" w:rsidRPr="00A6436C"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 xml:space="preserve"> يتم احيانا استخدام طرق التحليل الرياضية والاحصائ</w:t>
            </w:r>
            <w:r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>ية لمعالجة مشكلة اقتصادية معينة</w:t>
            </w:r>
            <w:r w:rsidR="00F944A4" w:rsidRPr="00A6436C"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>.</w:t>
            </w:r>
          </w:p>
          <w:p w:rsidR="007B1AA7" w:rsidRDefault="00A6436C" w:rsidP="00A6436C">
            <w:pPr>
              <w:jc w:val="both"/>
              <w:rPr>
                <w:rFonts w:ascii="Simplified Arabic" w:hAnsi="Simplified Arabic" w:cs="Simplified Arabic" w:hint="cs"/>
                <w:color w:val="000000" w:themeColor="text1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IQ"/>
              </w:rPr>
              <w:t xml:space="preserve">3- </w:t>
            </w:r>
            <w:r w:rsidR="00F944A4" w:rsidRPr="00A6436C"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>اجراء اختبارات مفاجئة يومية واسبوعية ل</w:t>
            </w:r>
            <w:r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>معرفة مدى استيعاب الطالب للمادة</w:t>
            </w:r>
            <w:r w:rsidR="00F944A4" w:rsidRPr="00A6436C"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>.</w:t>
            </w:r>
          </w:p>
          <w:p w:rsidR="00A6436C" w:rsidRPr="00A6436C" w:rsidRDefault="00A6436C" w:rsidP="00A6436C">
            <w:pPr>
              <w:jc w:val="both"/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IQ"/>
              </w:rPr>
              <w:t>4- تفعيل مشاركة الطلبة في شرح المادة وطرح الاستفسارات والتساؤلات العلمية حولها.</w:t>
            </w:r>
          </w:p>
          <w:p w:rsidR="007B1AA7" w:rsidRDefault="007B1AA7" w:rsidP="00A6436C">
            <w:pPr>
              <w:rPr>
                <w:color w:val="000000" w:themeColor="text1"/>
                <w:rtl/>
              </w:rPr>
            </w:pPr>
          </w:p>
        </w:tc>
      </w:tr>
      <w:tr w:rsidR="00FC14CB" w:rsidTr="0091334D">
        <w:tc>
          <w:tcPr>
            <w:tcW w:w="8684" w:type="dxa"/>
            <w:gridSpan w:val="2"/>
          </w:tcPr>
          <w:p w:rsidR="00FC14CB" w:rsidRPr="0077226E" w:rsidRDefault="00FC14CB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7226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د-طرائق التقييم</w:t>
            </w:r>
          </w:p>
          <w:p w:rsidR="0077226E" w:rsidRPr="0077226E" w:rsidRDefault="0077226E" w:rsidP="0077226E">
            <w:pPr>
              <w:rPr>
                <w:color w:val="000000" w:themeColor="text1"/>
                <w:rtl/>
                <w:lang w:bidi="ar-IQ"/>
              </w:rPr>
            </w:pPr>
            <w:r>
              <w:rPr>
                <w:rFonts w:cs="Arial" w:hint="cs"/>
                <w:color w:val="000000" w:themeColor="text1"/>
                <w:rtl/>
                <w:lang w:bidi="ar-IQ"/>
              </w:rPr>
              <w:t>1-</w:t>
            </w:r>
            <w:r w:rsidRPr="0077226E">
              <w:rPr>
                <w:rFonts w:cs="Arial"/>
                <w:color w:val="000000" w:themeColor="text1"/>
                <w:rtl/>
                <w:lang w:bidi="ar-IQ"/>
              </w:rPr>
              <w:t xml:space="preserve">مشاركة الطالب في تحضير المادة </w:t>
            </w:r>
            <w:r w:rsidRPr="0077226E">
              <w:rPr>
                <w:rFonts w:cs="Arial" w:hint="cs"/>
                <w:color w:val="000000" w:themeColor="text1"/>
                <w:rtl/>
                <w:lang w:bidi="ar-IQ"/>
              </w:rPr>
              <w:t>وشرحها</w:t>
            </w:r>
            <w:r w:rsidRPr="0077226E">
              <w:rPr>
                <w:rFonts w:cs="Arial"/>
                <w:color w:val="000000" w:themeColor="text1"/>
                <w:rtl/>
                <w:lang w:bidi="ar-IQ"/>
              </w:rPr>
              <w:t>.</w:t>
            </w:r>
          </w:p>
          <w:p w:rsidR="00FC14CB" w:rsidRDefault="0077226E" w:rsidP="0077226E">
            <w:pPr>
              <w:rPr>
                <w:rFonts w:hint="cs"/>
                <w:color w:val="000000" w:themeColor="text1"/>
                <w:rtl/>
                <w:lang w:bidi="ar-IQ"/>
              </w:rPr>
            </w:pPr>
            <w:r>
              <w:rPr>
                <w:rFonts w:cs="Arial" w:hint="cs"/>
                <w:color w:val="000000" w:themeColor="text1"/>
                <w:rtl/>
                <w:lang w:bidi="ar-IQ"/>
              </w:rPr>
              <w:t xml:space="preserve">2- </w:t>
            </w:r>
            <w:r w:rsidRPr="0077226E">
              <w:rPr>
                <w:rFonts w:cs="Arial"/>
                <w:color w:val="000000" w:themeColor="text1"/>
                <w:rtl/>
                <w:lang w:bidi="ar-IQ"/>
              </w:rPr>
              <w:t>اجراء مناقشات لاسئلة خارجية تتعلق بالمادة من الواقع كمحاولة لربط الجا</w:t>
            </w:r>
            <w:r w:rsidR="006B461D">
              <w:rPr>
                <w:rFonts w:cs="Arial"/>
                <w:color w:val="000000" w:themeColor="text1"/>
                <w:rtl/>
                <w:lang w:bidi="ar-IQ"/>
              </w:rPr>
              <w:t>نب النظري للمادة بالواقع العملي</w:t>
            </w:r>
            <w:r w:rsidRPr="0077226E">
              <w:rPr>
                <w:rFonts w:cs="Arial"/>
                <w:color w:val="000000" w:themeColor="text1"/>
                <w:rtl/>
                <w:lang w:bidi="ar-IQ"/>
              </w:rPr>
              <w:t>.</w:t>
            </w:r>
          </w:p>
          <w:p w:rsidR="006B461D" w:rsidRDefault="006B461D" w:rsidP="0077226E">
            <w:pPr>
              <w:rPr>
                <w:rFonts w:hint="cs"/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3-</w:t>
            </w:r>
            <w:r w:rsidR="003B1199">
              <w:rPr>
                <w:rFonts w:hint="cs"/>
                <w:color w:val="000000" w:themeColor="text1"/>
                <w:rtl/>
                <w:lang w:bidi="ar-IQ"/>
              </w:rPr>
              <w:t>تكليف الطلبة بالتقارير والواجبات للتقييم.</w:t>
            </w:r>
          </w:p>
          <w:p w:rsidR="003B1199" w:rsidRDefault="003B1199" w:rsidP="0077226E">
            <w:pPr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4- الزام الطلبة بالحضور عن طريق اعطاء درجات للحضور تحسب بنسب معينة ضمن التقييم للطالب.</w:t>
            </w:r>
          </w:p>
          <w:p w:rsidR="00FC14CB" w:rsidRDefault="00FC14CB" w:rsidP="003B1199">
            <w:pPr>
              <w:rPr>
                <w:color w:val="000000" w:themeColor="text1"/>
                <w:rtl/>
              </w:rPr>
            </w:pPr>
          </w:p>
        </w:tc>
      </w:tr>
      <w:tr w:rsidR="00A0371F" w:rsidTr="0091334D">
        <w:tc>
          <w:tcPr>
            <w:tcW w:w="8684" w:type="dxa"/>
            <w:gridSpan w:val="2"/>
          </w:tcPr>
          <w:p w:rsidR="00A0371F" w:rsidRPr="003B1199" w:rsidRDefault="00372E2F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B119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١١-مه</w:t>
            </w:r>
            <w:r w:rsidR="001947D2" w:rsidRPr="003B119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ارات التفكير</w:t>
            </w:r>
          </w:p>
          <w:p w:rsidR="003B1199" w:rsidRPr="003B1199" w:rsidRDefault="003B1199" w:rsidP="003B1199">
            <w:pPr>
              <w:rPr>
                <w:color w:val="000000" w:themeColor="text1"/>
                <w:rtl/>
                <w:lang w:bidi="ar-IQ"/>
              </w:rPr>
            </w:pPr>
            <w:r>
              <w:rPr>
                <w:rFonts w:cs="Arial" w:hint="cs"/>
                <w:color w:val="000000" w:themeColor="text1"/>
                <w:rtl/>
              </w:rPr>
              <w:t>أ-</w:t>
            </w:r>
            <w:r w:rsidRPr="003B1199">
              <w:rPr>
                <w:rFonts w:cs="Arial"/>
                <w:color w:val="000000" w:themeColor="text1"/>
                <w:rtl/>
                <w:lang w:bidi="ar-IQ"/>
              </w:rPr>
              <w:t>ربط الجانب النظري للمادة بالواقع ليتسنى</w:t>
            </w:r>
            <w:r>
              <w:rPr>
                <w:rFonts w:cs="Arial" w:hint="cs"/>
                <w:color w:val="000000" w:themeColor="text1"/>
                <w:rtl/>
                <w:lang w:bidi="ar-IQ"/>
              </w:rPr>
              <w:t xml:space="preserve"> للطالب</w:t>
            </w:r>
            <w:r w:rsidRPr="003B1199">
              <w:rPr>
                <w:rFonts w:cs="Arial"/>
                <w:color w:val="000000" w:themeColor="text1"/>
                <w:rtl/>
                <w:lang w:bidi="ar-IQ"/>
              </w:rPr>
              <w:t xml:space="preserve"> فهم ابعاد المشكلة الاقتصادية والوقوف على اسبابها وطرق المعالجة الممكنة لها.</w:t>
            </w:r>
          </w:p>
          <w:p w:rsidR="001947D2" w:rsidRDefault="003B1199" w:rsidP="00B45763">
            <w:pPr>
              <w:rPr>
                <w:color w:val="000000" w:themeColor="text1"/>
                <w:rtl/>
                <w:lang w:bidi="ar-IQ"/>
              </w:rPr>
            </w:pPr>
            <w:r>
              <w:rPr>
                <w:rFonts w:cs="Arial" w:hint="cs"/>
                <w:color w:val="000000" w:themeColor="text1"/>
                <w:rtl/>
                <w:lang w:bidi="ar-IQ"/>
              </w:rPr>
              <w:lastRenderedPageBreak/>
              <w:t xml:space="preserve">ب- </w:t>
            </w:r>
            <w:r w:rsidRPr="003B1199">
              <w:rPr>
                <w:rFonts w:cs="Arial"/>
                <w:color w:val="000000" w:themeColor="text1"/>
                <w:rtl/>
                <w:lang w:bidi="ar-IQ"/>
              </w:rPr>
              <w:t xml:space="preserve">تعليم الطالب </w:t>
            </w:r>
            <w:r w:rsidR="00B45763">
              <w:rPr>
                <w:rFonts w:cs="Arial" w:hint="cs"/>
                <w:color w:val="000000" w:themeColor="text1"/>
                <w:rtl/>
                <w:lang w:bidi="ar-IQ"/>
              </w:rPr>
              <w:t xml:space="preserve">كيفية التفكير المنطقي عن طريق </w:t>
            </w:r>
            <w:r w:rsidRPr="003B1199">
              <w:rPr>
                <w:rFonts w:cs="Arial"/>
                <w:color w:val="000000" w:themeColor="text1"/>
                <w:rtl/>
                <w:lang w:bidi="ar-IQ"/>
              </w:rPr>
              <w:t>المناقشة واجر</w:t>
            </w:r>
            <w:r>
              <w:rPr>
                <w:rFonts w:cs="Arial"/>
                <w:color w:val="000000" w:themeColor="text1"/>
                <w:rtl/>
                <w:lang w:bidi="ar-IQ"/>
              </w:rPr>
              <w:t>اء الحوار الممكن لمواضيع المادة</w:t>
            </w:r>
            <w:r w:rsidRPr="003B1199">
              <w:rPr>
                <w:rFonts w:cs="Arial"/>
                <w:color w:val="000000" w:themeColor="text1"/>
                <w:rtl/>
                <w:lang w:bidi="ar-IQ"/>
              </w:rPr>
              <w:t>.</w:t>
            </w:r>
          </w:p>
          <w:p w:rsidR="001947D2" w:rsidRDefault="003B1199" w:rsidP="003B119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 تفعيل النقاش العلمي داخل الصف حول ايجاد الحلول المقترحة للمشاكل الاقتصادية الزراعية لتشجيع الطالب على الفهم والتفكير العلمي الصحيح.</w:t>
            </w:r>
          </w:p>
        </w:tc>
      </w:tr>
      <w:tr w:rsidR="00265DB8" w:rsidTr="00D064F4">
        <w:tc>
          <w:tcPr>
            <w:tcW w:w="8684" w:type="dxa"/>
            <w:gridSpan w:val="2"/>
            <w:shd w:val="clear" w:color="auto" w:fill="D5DCE4" w:themeFill="text2" w:themeFillTint="33"/>
          </w:tcPr>
          <w:p w:rsidR="00265DB8" w:rsidRDefault="00265DB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lastRenderedPageBreak/>
              <w:t>١٢-البنية التحتية</w:t>
            </w:r>
          </w:p>
        </w:tc>
      </w:tr>
      <w:tr w:rsidR="009B290E" w:rsidTr="0091334D">
        <w:tc>
          <w:tcPr>
            <w:tcW w:w="2765" w:type="dxa"/>
          </w:tcPr>
          <w:p w:rsidR="009B290E" w:rsidRDefault="005B6295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أ-القراءات المطلوبة</w:t>
            </w:r>
          </w:p>
          <w:p w:rsidR="005B6295" w:rsidRDefault="003D24E0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-النصوص الاساسية</w:t>
            </w:r>
          </w:p>
          <w:p w:rsidR="003D24E0" w:rsidRDefault="003D24E0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-كتب المقرر</w:t>
            </w:r>
          </w:p>
          <w:p w:rsidR="003D24E0" w:rsidRDefault="004E07C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-أخرى</w:t>
            </w:r>
          </w:p>
        </w:tc>
        <w:tc>
          <w:tcPr>
            <w:tcW w:w="5919" w:type="dxa"/>
          </w:tcPr>
          <w:p w:rsidR="00D064F4" w:rsidRPr="00D064F4" w:rsidRDefault="00D064F4" w:rsidP="00D064F4">
            <w:pPr>
              <w:rPr>
                <w:color w:val="000000" w:themeColor="text1"/>
                <w:rtl/>
              </w:rPr>
            </w:pPr>
            <w:r>
              <w:rPr>
                <w:rFonts w:cs="Arial"/>
                <w:color w:val="000000" w:themeColor="text1"/>
                <w:rtl/>
              </w:rPr>
              <w:t>1-</w:t>
            </w:r>
            <w:r w:rsidRPr="00D064F4">
              <w:rPr>
                <w:rFonts w:cs="Arial"/>
                <w:color w:val="000000" w:themeColor="text1"/>
                <w:rtl/>
              </w:rPr>
              <w:t>عبد الوهاب مطر الداهري، الاقتصاد الزراعي، مديرية دار الكتب للطباعة والنشر، العراق، جامعة الموصل، الطبعة الثانية، 1987.</w:t>
            </w:r>
          </w:p>
          <w:p w:rsidR="00D064F4" w:rsidRPr="00D064F4" w:rsidRDefault="00D064F4" w:rsidP="00D064F4">
            <w:pPr>
              <w:rPr>
                <w:color w:val="000000" w:themeColor="text1"/>
                <w:rtl/>
              </w:rPr>
            </w:pPr>
            <w:r>
              <w:rPr>
                <w:rFonts w:cs="Arial"/>
                <w:color w:val="000000" w:themeColor="text1"/>
                <w:rtl/>
              </w:rPr>
              <w:t>2-</w:t>
            </w:r>
            <w:r w:rsidRPr="00D064F4">
              <w:rPr>
                <w:rFonts w:cs="Arial"/>
                <w:color w:val="000000" w:themeColor="text1"/>
                <w:rtl/>
              </w:rPr>
              <w:t>محمد امين الششتاوي وعماد يونس وهدان والسيد حسن محمد جادو، الاقتصاد الزراعي، جمهورية مصر العربية، جامعة بنها، كلية الزراعة بمشتهر، قسم الاقتصاد الزراعي، 2013.</w:t>
            </w:r>
          </w:p>
          <w:p w:rsidR="00D064F4" w:rsidRDefault="00D064F4" w:rsidP="00D064F4">
            <w:pPr>
              <w:rPr>
                <w:rFonts w:hint="cs"/>
                <w:color w:val="000000" w:themeColor="text1"/>
                <w:rtl/>
              </w:rPr>
            </w:pPr>
            <w:r w:rsidRPr="00D064F4">
              <w:rPr>
                <w:rFonts w:cs="Arial"/>
                <w:color w:val="000000" w:themeColor="text1"/>
                <w:rtl/>
              </w:rPr>
              <w:t>3</w:t>
            </w:r>
            <w:r>
              <w:rPr>
                <w:rFonts w:cs="Arial"/>
                <w:color w:val="000000" w:themeColor="text1"/>
                <w:rtl/>
              </w:rPr>
              <w:t>-</w:t>
            </w:r>
            <w:r w:rsidRPr="00D064F4">
              <w:rPr>
                <w:rFonts w:cs="Arial"/>
                <w:color w:val="000000" w:themeColor="text1"/>
                <w:rtl/>
              </w:rPr>
              <w:t>سالم توفيق النجفي واسماعيل عبيد حمادي، التخطيط الزراعي –تخطيط التنمية والسياسة الزراعية، العراق، جامعة الموصل، مديرية دار الكتب للطباعة والنشر، 1989.</w:t>
            </w:r>
          </w:p>
          <w:p w:rsidR="00EB4D8E" w:rsidRDefault="00EB4D8E" w:rsidP="001A6B7B">
            <w:pPr>
              <w:rPr>
                <w:rFonts w:hint="cs"/>
                <w:color w:val="000000" w:themeColor="text1"/>
                <w:rtl/>
              </w:rPr>
            </w:pPr>
            <w:r>
              <w:rPr>
                <w:rFonts w:cs="Arial" w:hint="cs"/>
                <w:color w:val="000000" w:themeColor="text1"/>
                <w:rtl/>
              </w:rPr>
              <w:t>4-</w:t>
            </w:r>
            <w:r w:rsidRPr="00D064F4">
              <w:rPr>
                <w:rFonts w:cs="Arial"/>
                <w:color w:val="000000" w:themeColor="text1"/>
                <w:rtl/>
              </w:rPr>
              <w:t xml:space="preserve">سالم توفيق النجفي </w:t>
            </w:r>
            <w:r>
              <w:rPr>
                <w:rFonts w:cs="Arial" w:hint="cs"/>
                <w:color w:val="000000" w:themeColor="text1"/>
                <w:rtl/>
              </w:rPr>
              <w:t>وعبد الرزاق عبد الحميد</w:t>
            </w:r>
            <w:r w:rsidRPr="00D064F4">
              <w:rPr>
                <w:rFonts w:cs="Arial"/>
                <w:color w:val="000000" w:themeColor="text1"/>
                <w:rtl/>
              </w:rPr>
              <w:t xml:space="preserve">، السياسة </w:t>
            </w:r>
            <w:r>
              <w:rPr>
                <w:rFonts w:cs="Arial" w:hint="cs"/>
                <w:color w:val="000000" w:themeColor="text1"/>
                <w:rtl/>
              </w:rPr>
              <w:t xml:space="preserve">الاقتصادية </w:t>
            </w:r>
            <w:r w:rsidRPr="00D064F4">
              <w:rPr>
                <w:rFonts w:cs="Arial"/>
                <w:color w:val="000000" w:themeColor="text1"/>
                <w:rtl/>
              </w:rPr>
              <w:t>الزراعية، العراق، جامعة الموصل، مديرية دار الكتب للطباعة والنشر، 19</w:t>
            </w:r>
            <w:r w:rsidR="001A6B7B">
              <w:rPr>
                <w:rFonts w:cs="Arial" w:hint="cs"/>
                <w:color w:val="000000" w:themeColor="text1"/>
                <w:rtl/>
              </w:rPr>
              <w:t>90</w:t>
            </w:r>
            <w:r w:rsidRPr="00D064F4">
              <w:rPr>
                <w:rFonts w:cs="Arial"/>
                <w:color w:val="000000" w:themeColor="text1"/>
                <w:rtl/>
              </w:rPr>
              <w:t>.</w:t>
            </w:r>
          </w:p>
          <w:p w:rsidR="00D064F4" w:rsidRPr="00D064F4" w:rsidRDefault="00D064F4" w:rsidP="00A811C5">
            <w:pPr>
              <w:rPr>
                <w:color w:val="000000" w:themeColor="text1"/>
                <w:rtl/>
              </w:rPr>
            </w:pPr>
            <w:r>
              <w:rPr>
                <w:rFonts w:cs="Arial"/>
                <w:color w:val="000000" w:themeColor="text1"/>
                <w:rtl/>
              </w:rPr>
              <w:t>5-</w:t>
            </w:r>
            <w:r w:rsidRPr="00D064F4">
              <w:rPr>
                <w:rFonts w:cs="Arial"/>
                <w:color w:val="000000" w:themeColor="text1"/>
                <w:rtl/>
              </w:rPr>
              <w:t>عمر حميد مجيد، استشراف مستقبل التنمية الزراعية في العراق في ظل ازمة الغذاء العالمية، رسالة ماجستير، جامعة بغداد، كلية الادارة والاقتصاد، قسم الاقتصاد، 2010.</w:t>
            </w:r>
          </w:p>
          <w:p w:rsidR="00D064F4" w:rsidRPr="00D064F4" w:rsidRDefault="00A811C5" w:rsidP="00D064F4">
            <w:pPr>
              <w:rPr>
                <w:color w:val="000000" w:themeColor="text1"/>
                <w:rtl/>
              </w:rPr>
            </w:pPr>
            <w:r>
              <w:rPr>
                <w:rFonts w:cs="Arial" w:hint="cs"/>
                <w:color w:val="000000" w:themeColor="text1"/>
                <w:rtl/>
              </w:rPr>
              <w:t>6</w:t>
            </w:r>
            <w:r w:rsidR="00D064F4">
              <w:rPr>
                <w:rFonts w:cs="Arial"/>
                <w:color w:val="000000" w:themeColor="text1"/>
                <w:rtl/>
              </w:rPr>
              <w:t>-</w:t>
            </w:r>
            <w:r w:rsidR="00D064F4" w:rsidRPr="00D064F4">
              <w:rPr>
                <w:rFonts w:cs="Arial"/>
                <w:color w:val="000000" w:themeColor="text1"/>
                <w:rtl/>
              </w:rPr>
              <w:t xml:space="preserve">رحمن حسن علي </w:t>
            </w:r>
            <w:proofErr w:type="spellStart"/>
            <w:r w:rsidR="00D064F4" w:rsidRPr="00D064F4">
              <w:rPr>
                <w:rFonts w:cs="Arial"/>
                <w:color w:val="000000" w:themeColor="text1"/>
                <w:rtl/>
              </w:rPr>
              <w:t>المكصوصي</w:t>
            </w:r>
            <w:proofErr w:type="spellEnd"/>
            <w:r w:rsidR="00D064F4" w:rsidRPr="00D064F4">
              <w:rPr>
                <w:rFonts w:cs="Arial"/>
                <w:color w:val="000000" w:themeColor="text1"/>
                <w:rtl/>
              </w:rPr>
              <w:t>، الاقتصاد الزراعي، شركة طيف للطباعة المحدودة، بغداد،2007.</w:t>
            </w:r>
          </w:p>
          <w:p w:rsidR="00B652C3" w:rsidRDefault="00A811C5" w:rsidP="00B652C3">
            <w:pPr>
              <w:rPr>
                <w:color w:val="000000" w:themeColor="text1"/>
              </w:rPr>
            </w:pPr>
            <w:r>
              <w:rPr>
                <w:rFonts w:cs="Arial" w:hint="cs"/>
                <w:color w:val="000000" w:themeColor="text1"/>
                <w:rtl/>
              </w:rPr>
              <w:t>7</w:t>
            </w:r>
            <w:r w:rsidR="00D064F4">
              <w:rPr>
                <w:rFonts w:cs="Arial"/>
                <w:color w:val="000000" w:themeColor="text1"/>
                <w:rtl/>
              </w:rPr>
              <w:t>-</w:t>
            </w:r>
            <w:r w:rsidR="00D064F4" w:rsidRPr="00D064F4">
              <w:rPr>
                <w:rFonts w:cs="Arial"/>
                <w:color w:val="000000" w:themeColor="text1"/>
                <w:rtl/>
              </w:rPr>
              <w:t xml:space="preserve">طارق </w:t>
            </w:r>
            <w:proofErr w:type="spellStart"/>
            <w:r w:rsidR="00D064F4" w:rsidRPr="00D064F4">
              <w:rPr>
                <w:rFonts w:cs="Arial"/>
                <w:color w:val="000000" w:themeColor="text1"/>
                <w:rtl/>
              </w:rPr>
              <w:t>العكيلي</w:t>
            </w:r>
            <w:proofErr w:type="spellEnd"/>
            <w:r w:rsidR="00D064F4" w:rsidRPr="00D064F4">
              <w:rPr>
                <w:rFonts w:cs="Arial"/>
                <w:color w:val="000000" w:themeColor="text1"/>
                <w:rtl/>
              </w:rPr>
              <w:t>، الاقتصاد الجزئي، دار الكتب للطباعة والنشر،</w:t>
            </w:r>
            <w:r w:rsidR="00D064F4">
              <w:rPr>
                <w:rFonts w:cs="Arial" w:hint="cs"/>
                <w:color w:val="000000" w:themeColor="text1"/>
                <w:rtl/>
              </w:rPr>
              <w:t xml:space="preserve"> </w:t>
            </w:r>
            <w:r w:rsidR="00D064F4" w:rsidRPr="00D064F4">
              <w:rPr>
                <w:rFonts w:cs="Arial"/>
                <w:color w:val="000000" w:themeColor="text1"/>
                <w:rtl/>
              </w:rPr>
              <w:t>جامعة الموصل، 2001.</w:t>
            </w:r>
          </w:p>
          <w:p w:rsidR="009B290E" w:rsidRDefault="009B290E" w:rsidP="00D064F4">
            <w:pPr>
              <w:rPr>
                <w:color w:val="000000" w:themeColor="text1"/>
                <w:rtl/>
              </w:rPr>
            </w:pPr>
          </w:p>
        </w:tc>
      </w:tr>
      <w:tr w:rsidR="00875015" w:rsidTr="0091334D">
        <w:tc>
          <w:tcPr>
            <w:tcW w:w="2765" w:type="dxa"/>
          </w:tcPr>
          <w:p w:rsidR="00875015" w:rsidRDefault="004E07C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ب-متطلبات خاصة </w:t>
            </w:r>
            <w:r w:rsidR="00781B78">
              <w:rPr>
                <w:rFonts w:hint="cs"/>
                <w:color w:val="000000" w:themeColor="text1"/>
                <w:rtl/>
              </w:rPr>
              <w:t>(</w:t>
            </w:r>
            <w:r>
              <w:rPr>
                <w:rFonts w:hint="cs"/>
                <w:color w:val="000000" w:themeColor="text1"/>
                <w:rtl/>
              </w:rPr>
              <w:t>وتشمل على سبيل المثال ورش العمل والدوريات والبرمجيات والمواقع الالكترونية</w:t>
            </w:r>
            <w:r w:rsidR="00781B78">
              <w:rPr>
                <w:rFonts w:hint="cs"/>
                <w:color w:val="000000" w:themeColor="text1"/>
                <w:rtl/>
              </w:rPr>
              <w:t>)</w:t>
            </w:r>
          </w:p>
        </w:tc>
        <w:tc>
          <w:tcPr>
            <w:tcW w:w="5919" w:type="dxa"/>
          </w:tcPr>
          <w:p w:rsidR="00875015" w:rsidRDefault="00875015">
            <w:pPr>
              <w:rPr>
                <w:color w:val="000000" w:themeColor="text1"/>
                <w:rtl/>
              </w:rPr>
            </w:pPr>
          </w:p>
        </w:tc>
      </w:tr>
      <w:tr w:rsidR="00875015" w:rsidTr="0091334D">
        <w:tc>
          <w:tcPr>
            <w:tcW w:w="2765" w:type="dxa"/>
          </w:tcPr>
          <w:p w:rsidR="00875015" w:rsidRDefault="00781B7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ج-الخدمات الاجتماعية </w:t>
            </w:r>
            <w:r w:rsidR="0013550B">
              <w:rPr>
                <w:rFonts w:hint="cs"/>
                <w:color w:val="000000" w:themeColor="text1"/>
                <w:rtl/>
              </w:rPr>
              <w:t>(</w:t>
            </w:r>
            <w:r>
              <w:rPr>
                <w:rFonts w:hint="cs"/>
                <w:color w:val="000000" w:themeColor="text1"/>
                <w:rtl/>
              </w:rPr>
              <w:t xml:space="preserve">وتشمل على سبيل المثال </w:t>
            </w:r>
            <w:r w:rsidR="00A86238">
              <w:rPr>
                <w:rFonts w:hint="cs"/>
                <w:color w:val="000000" w:themeColor="text1"/>
                <w:rtl/>
              </w:rPr>
              <w:t>محاضرات الضيوف والتدريب المهني والدراسات الميدانية</w:t>
            </w:r>
            <w:r w:rsidR="0013550B">
              <w:rPr>
                <w:rFonts w:hint="cs"/>
                <w:color w:val="000000" w:themeColor="text1"/>
                <w:rtl/>
              </w:rPr>
              <w:t>)</w:t>
            </w:r>
          </w:p>
        </w:tc>
        <w:tc>
          <w:tcPr>
            <w:tcW w:w="5919" w:type="dxa"/>
          </w:tcPr>
          <w:p w:rsidR="00875015" w:rsidRDefault="00875015">
            <w:pPr>
              <w:rPr>
                <w:color w:val="000000" w:themeColor="text1"/>
                <w:rtl/>
              </w:rPr>
            </w:pPr>
          </w:p>
        </w:tc>
      </w:tr>
      <w:tr w:rsidR="00030737" w:rsidTr="0091334D">
        <w:tc>
          <w:tcPr>
            <w:tcW w:w="8684" w:type="dxa"/>
            <w:gridSpan w:val="2"/>
          </w:tcPr>
          <w:p w:rsidR="00030737" w:rsidRDefault="000307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١٣-القبول</w:t>
            </w:r>
          </w:p>
        </w:tc>
      </w:tr>
      <w:tr w:rsidR="00CC78A1" w:rsidTr="0091334D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المتطلبات السابقة</w:t>
            </w:r>
          </w:p>
        </w:tc>
        <w:tc>
          <w:tcPr>
            <w:tcW w:w="5919" w:type="dxa"/>
          </w:tcPr>
          <w:p w:rsidR="00CC78A1" w:rsidRDefault="00CC78A1">
            <w:pPr>
              <w:rPr>
                <w:color w:val="000000" w:themeColor="text1"/>
                <w:rtl/>
              </w:rPr>
            </w:pPr>
          </w:p>
        </w:tc>
      </w:tr>
      <w:tr w:rsidR="00CC78A1" w:rsidTr="0091334D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ب-اقل عدد من الطلبة</w:t>
            </w:r>
          </w:p>
        </w:tc>
        <w:tc>
          <w:tcPr>
            <w:tcW w:w="5919" w:type="dxa"/>
          </w:tcPr>
          <w:p w:rsidR="00CC78A1" w:rsidRDefault="00CC78A1">
            <w:pPr>
              <w:rPr>
                <w:color w:val="000000" w:themeColor="text1"/>
                <w:rtl/>
              </w:rPr>
            </w:pPr>
          </w:p>
        </w:tc>
      </w:tr>
      <w:tr w:rsidR="00CC78A1" w:rsidTr="0091334D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ج-أكبر عدد من الطلبة</w:t>
            </w:r>
          </w:p>
        </w:tc>
        <w:tc>
          <w:tcPr>
            <w:tcW w:w="5919" w:type="dxa"/>
          </w:tcPr>
          <w:p w:rsidR="00CC78A1" w:rsidRDefault="00CC78A1">
            <w:pPr>
              <w:rPr>
                <w:color w:val="000000" w:themeColor="text1"/>
                <w:rtl/>
              </w:rPr>
            </w:pPr>
          </w:p>
        </w:tc>
      </w:tr>
    </w:tbl>
    <w:p w:rsidR="00466801" w:rsidRPr="00531EC7" w:rsidRDefault="00466801">
      <w:pPr>
        <w:rPr>
          <w:i/>
          <w:iCs/>
          <w:color w:val="000000" w:themeColor="text1"/>
          <w:rtl/>
        </w:rPr>
      </w:pPr>
    </w:p>
    <w:p w:rsidR="001277EA" w:rsidRDefault="001277EA">
      <w:pPr>
        <w:rPr>
          <w:color w:val="000000" w:themeColor="text1"/>
          <w:rtl/>
        </w:rPr>
      </w:pPr>
    </w:p>
    <w:p w:rsidR="00200249" w:rsidRDefault="00200249" w:rsidP="00200249">
      <w:pPr>
        <w:spacing w:before="240" w:after="240" w:line="276" w:lineRule="auto"/>
        <w:jc w:val="center"/>
        <w:rPr>
          <w:rFonts w:hint="cs"/>
          <w:sz w:val="44"/>
          <w:szCs w:val="44"/>
          <w:u w:val="single"/>
          <w:rtl/>
          <w:lang w:bidi="ar-IQ"/>
        </w:rPr>
      </w:pPr>
      <w:r w:rsidRPr="006D4FCA">
        <w:rPr>
          <w:rFonts w:hint="cs"/>
          <w:sz w:val="44"/>
          <w:szCs w:val="44"/>
          <w:u w:val="single"/>
          <w:rtl/>
          <w:lang w:bidi="ar-IQ"/>
        </w:rPr>
        <w:t>هيكلية المادة الدراسية</w:t>
      </w:r>
    </w:p>
    <w:p w:rsidR="004775BE" w:rsidRPr="0028065A" w:rsidRDefault="004775BE" w:rsidP="004775BE">
      <w:pPr>
        <w:pStyle w:val="1"/>
        <w:rPr>
          <w:rFonts w:eastAsiaTheme="minorEastAsia" w:hint="cs"/>
          <w:rtl/>
        </w:rPr>
      </w:pPr>
      <w:hyperlink w:anchor="_Toc59996286" w:history="1">
        <w:r>
          <w:rPr>
            <w:rStyle w:val="Hyperlink"/>
            <w:color w:val="auto"/>
            <w:u w:val="none"/>
            <w:rtl/>
          </w:rPr>
          <w:t>المحاضرة ال</w:t>
        </w:r>
        <w:r>
          <w:rPr>
            <w:rStyle w:val="Hyperlink"/>
            <w:rFonts w:hint="cs"/>
            <w:color w:val="auto"/>
            <w:u w:val="none"/>
            <w:rtl/>
          </w:rPr>
          <w:t>اولى</w:t>
        </w:r>
        <w:r w:rsidRPr="0028065A">
          <w:rPr>
            <w:rStyle w:val="Hyperlink"/>
            <w:color w:val="auto"/>
            <w:u w:val="none"/>
            <w:rtl/>
          </w:rPr>
          <w:t xml:space="preserve">: </w:t>
        </w:r>
        <w:r>
          <w:rPr>
            <w:rStyle w:val="Hyperlink"/>
            <w:rFonts w:hint="cs"/>
            <w:color w:val="auto"/>
            <w:u w:val="none"/>
            <w:rtl/>
          </w:rPr>
          <w:t>مفهوم</w:t>
        </w:r>
      </w:hyperlink>
      <w:r>
        <w:rPr>
          <w:rStyle w:val="Hyperlink"/>
          <w:rFonts w:hint="cs"/>
          <w:color w:val="auto"/>
          <w:u w:val="none"/>
          <w:rtl/>
        </w:rPr>
        <w:t xml:space="preserve"> وابعاد السياسة الزراعية.</w:t>
      </w:r>
    </w:p>
    <w:p w:rsidR="0028065A" w:rsidRDefault="0028065A" w:rsidP="004775BE">
      <w:pPr>
        <w:pStyle w:val="1"/>
        <w:rPr>
          <w:rStyle w:val="Hyperlink"/>
          <w:rFonts w:hint="cs"/>
          <w:color w:val="auto"/>
          <w:u w:val="none"/>
          <w:rtl/>
        </w:rPr>
      </w:pPr>
      <w:hyperlink w:anchor="_Toc59996286" w:history="1">
        <w:r w:rsidRPr="0028065A">
          <w:rPr>
            <w:rStyle w:val="Hyperlink"/>
            <w:color w:val="auto"/>
            <w:u w:val="none"/>
            <w:rtl/>
          </w:rPr>
          <w:t xml:space="preserve">المحاضرة الثانية: </w:t>
        </w:r>
        <w:r w:rsidR="004775BE">
          <w:rPr>
            <w:rStyle w:val="Hyperlink"/>
            <w:rFonts w:hint="cs"/>
            <w:color w:val="auto"/>
            <w:u w:val="none"/>
            <w:rtl/>
          </w:rPr>
          <w:t>وسائل</w:t>
        </w:r>
      </w:hyperlink>
      <w:r w:rsidR="004775BE">
        <w:rPr>
          <w:rStyle w:val="Hyperlink"/>
          <w:rFonts w:hint="cs"/>
          <w:color w:val="auto"/>
          <w:u w:val="none"/>
          <w:rtl/>
        </w:rPr>
        <w:t xml:space="preserve"> تحقيق السياسة الزراعية.</w:t>
      </w:r>
    </w:p>
    <w:p w:rsidR="004775BE" w:rsidRPr="004775BE" w:rsidRDefault="004775BE" w:rsidP="004775BE">
      <w:pPr>
        <w:pStyle w:val="1"/>
        <w:rPr>
          <w:rStyle w:val="Hyperlink"/>
          <w:rFonts w:hint="cs"/>
          <w:color w:val="auto"/>
          <w:u w:val="none"/>
          <w:rtl/>
        </w:rPr>
      </w:pPr>
      <w:hyperlink w:anchor="_Toc59996286" w:history="1">
        <w:r>
          <w:rPr>
            <w:rStyle w:val="Hyperlink"/>
            <w:color w:val="auto"/>
            <w:u w:val="none"/>
            <w:rtl/>
          </w:rPr>
          <w:t>المحاضرة الثا</w:t>
        </w:r>
        <w:r>
          <w:rPr>
            <w:rStyle w:val="Hyperlink"/>
            <w:rFonts w:hint="cs"/>
            <w:color w:val="auto"/>
            <w:u w:val="none"/>
            <w:rtl/>
          </w:rPr>
          <w:t>لثة</w:t>
        </w:r>
        <w:r w:rsidRPr="0028065A">
          <w:rPr>
            <w:rStyle w:val="Hyperlink"/>
            <w:color w:val="auto"/>
            <w:u w:val="none"/>
            <w:rtl/>
          </w:rPr>
          <w:t xml:space="preserve">: </w:t>
        </w:r>
        <w:r>
          <w:rPr>
            <w:rStyle w:val="Hyperlink"/>
            <w:rFonts w:hint="cs"/>
            <w:color w:val="auto"/>
            <w:u w:val="none"/>
            <w:rtl/>
          </w:rPr>
          <w:t>السياسة</w:t>
        </w:r>
      </w:hyperlink>
      <w:r>
        <w:rPr>
          <w:rStyle w:val="Hyperlink"/>
          <w:rFonts w:hint="cs"/>
          <w:color w:val="auto"/>
          <w:u w:val="none"/>
          <w:rtl/>
        </w:rPr>
        <w:t xml:space="preserve"> الزراعية السعرية</w:t>
      </w:r>
      <w:r w:rsidRPr="004775BE">
        <w:rPr>
          <w:rStyle w:val="Hyperlink"/>
          <w:rFonts w:hint="cs"/>
          <w:color w:val="auto"/>
          <w:u w:val="none"/>
          <w:rtl/>
        </w:rPr>
        <w:t>.</w:t>
      </w:r>
    </w:p>
    <w:p w:rsidR="0028065A" w:rsidRPr="00303294" w:rsidRDefault="0028065A" w:rsidP="004775BE">
      <w:pPr>
        <w:pStyle w:val="1"/>
        <w:rPr>
          <w:rFonts w:eastAsiaTheme="minorEastAsia"/>
          <w:rtl/>
        </w:rPr>
      </w:pPr>
      <w:hyperlink w:anchor="_Toc59996290" w:history="1">
        <w:r w:rsidRPr="0028065A">
          <w:rPr>
            <w:rStyle w:val="Hyperlink"/>
            <w:color w:val="auto"/>
            <w:u w:val="none"/>
            <w:rtl/>
          </w:rPr>
          <w:t>المحاضرة الثالثة: ا</w:t>
        </w:r>
        <w:r w:rsidR="004775BE">
          <w:rPr>
            <w:rStyle w:val="Hyperlink"/>
            <w:rFonts w:hint="cs"/>
            <w:color w:val="auto"/>
            <w:u w:val="none"/>
            <w:rtl/>
          </w:rPr>
          <w:t>لسياسة</w:t>
        </w:r>
      </w:hyperlink>
      <w:r w:rsidR="004775BE">
        <w:rPr>
          <w:rStyle w:val="Hyperlink"/>
          <w:rFonts w:hint="cs"/>
          <w:color w:val="auto"/>
          <w:u w:val="none"/>
          <w:rtl/>
        </w:rPr>
        <w:t xml:space="preserve"> التسويقية الزراعية.</w:t>
      </w:r>
    </w:p>
    <w:p w:rsidR="0028065A" w:rsidRDefault="0028065A" w:rsidP="004775BE">
      <w:pPr>
        <w:pStyle w:val="1"/>
        <w:rPr>
          <w:rStyle w:val="Hyperlink"/>
          <w:rFonts w:hint="cs"/>
          <w:color w:val="auto"/>
          <w:u w:val="none"/>
          <w:rtl/>
        </w:rPr>
      </w:pPr>
      <w:hyperlink w:anchor="_Toc59996293" w:history="1">
        <w:r w:rsidRPr="0028065A">
          <w:rPr>
            <w:rStyle w:val="Hyperlink"/>
            <w:color w:val="auto"/>
            <w:u w:val="none"/>
            <w:rtl/>
          </w:rPr>
          <w:t xml:space="preserve">المحاضرة الرابعة: </w:t>
        </w:r>
        <w:r w:rsidR="004775BE">
          <w:rPr>
            <w:rStyle w:val="Hyperlink"/>
            <w:rFonts w:hint="cs"/>
            <w:color w:val="auto"/>
            <w:u w:val="none"/>
            <w:rtl/>
          </w:rPr>
          <w:t>السياسة</w:t>
        </w:r>
      </w:hyperlink>
      <w:r w:rsidR="004775BE">
        <w:rPr>
          <w:rStyle w:val="Hyperlink"/>
          <w:rFonts w:hint="cs"/>
          <w:color w:val="auto"/>
          <w:u w:val="none"/>
          <w:rtl/>
        </w:rPr>
        <w:t xml:space="preserve"> الزراعية للتجارة الخارجية.</w:t>
      </w:r>
    </w:p>
    <w:p w:rsidR="0028065A" w:rsidRPr="0028065A" w:rsidRDefault="0028065A" w:rsidP="004775BE">
      <w:pPr>
        <w:pStyle w:val="1"/>
        <w:rPr>
          <w:rFonts w:eastAsiaTheme="minorEastAsia" w:hint="cs"/>
          <w:rtl/>
        </w:rPr>
      </w:pPr>
      <w:hyperlink w:anchor="_Toc59996299" w:history="1">
        <w:r w:rsidRPr="0028065A">
          <w:rPr>
            <w:rStyle w:val="Hyperlink"/>
            <w:color w:val="auto"/>
            <w:u w:val="none"/>
            <w:rtl/>
          </w:rPr>
          <w:t xml:space="preserve">المحاضرة الخامسة: </w:t>
        </w:r>
      </w:hyperlink>
      <w:r w:rsidR="004775BE">
        <w:rPr>
          <w:rFonts w:eastAsiaTheme="minorEastAsia" w:hint="cs"/>
          <w:rtl/>
        </w:rPr>
        <w:t>السياسة الزراعية الاستثمارية</w:t>
      </w:r>
    </w:p>
    <w:p w:rsidR="0028065A" w:rsidRPr="0028065A" w:rsidRDefault="0028065A" w:rsidP="00FA45FF">
      <w:pPr>
        <w:pStyle w:val="1"/>
        <w:rPr>
          <w:rFonts w:eastAsiaTheme="minorEastAsia"/>
          <w:rtl/>
        </w:rPr>
      </w:pPr>
      <w:hyperlink w:anchor="_Toc59996302" w:history="1">
        <w:r w:rsidRPr="0028065A">
          <w:rPr>
            <w:rStyle w:val="Hyperlink"/>
            <w:color w:val="auto"/>
            <w:u w:val="none"/>
            <w:rtl/>
          </w:rPr>
          <w:t xml:space="preserve">المحاضرة السادسة: </w:t>
        </w:r>
        <w:r w:rsidR="00FA45FF">
          <w:rPr>
            <w:rStyle w:val="Hyperlink"/>
            <w:rFonts w:hint="cs"/>
            <w:color w:val="auto"/>
            <w:u w:val="none"/>
            <w:rtl/>
          </w:rPr>
          <w:t>السياسة</w:t>
        </w:r>
      </w:hyperlink>
      <w:r w:rsidR="00FA45FF">
        <w:rPr>
          <w:rStyle w:val="Hyperlink"/>
          <w:rFonts w:hint="cs"/>
          <w:color w:val="auto"/>
          <w:u w:val="none"/>
          <w:rtl/>
        </w:rPr>
        <w:t xml:space="preserve"> الزراعية الائتمانية</w:t>
      </w:r>
    </w:p>
    <w:p w:rsidR="0028065A" w:rsidRPr="0028065A" w:rsidRDefault="0028065A" w:rsidP="00FA45FF">
      <w:pPr>
        <w:pStyle w:val="1"/>
        <w:rPr>
          <w:rFonts w:eastAsiaTheme="minorEastAsia"/>
          <w:rtl/>
        </w:rPr>
      </w:pPr>
      <w:hyperlink w:anchor="_Toc59996309" w:history="1">
        <w:r w:rsidRPr="0028065A">
          <w:rPr>
            <w:rStyle w:val="Hyperlink"/>
            <w:color w:val="auto"/>
            <w:u w:val="none"/>
            <w:rtl/>
          </w:rPr>
          <w:t xml:space="preserve">المحاضرة السابعة: </w:t>
        </w:r>
        <w:r w:rsidR="00FA45FF">
          <w:rPr>
            <w:rStyle w:val="Hyperlink"/>
            <w:rFonts w:hint="cs"/>
            <w:color w:val="auto"/>
            <w:u w:val="none"/>
            <w:rtl/>
          </w:rPr>
          <w:t>تطبيقات</w:t>
        </w:r>
      </w:hyperlink>
      <w:r w:rsidR="00FA45FF">
        <w:rPr>
          <w:rStyle w:val="Hyperlink"/>
          <w:rFonts w:hint="cs"/>
          <w:color w:val="auto"/>
          <w:u w:val="none"/>
          <w:rtl/>
        </w:rPr>
        <w:t xml:space="preserve"> السياسة الزراعية.</w:t>
      </w:r>
      <w:bookmarkStart w:id="0" w:name="_GoBack"/>
      <w:bookmarkEnd w:id="0"/>
    </w:p>
    <w:sectPr w:rsidR="0028065A" w:rsidRPr="0028065A" w:rsidSect="008B75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7D0"/>
    <w:multiLevelType w:val="hybridMultilevel"/>
    <w:tmpl w:val="F4A61EFE"/>
    <w:lvl w:ilvl="0" w:tplc="2BBE992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E23C2"/>
    <w:multiLevelType w:val="hybridMultilevel"/>
    <w:tmpl w:val="92E286E2"/>
    <w:lvl w:ilvl="0" w:tplc="9316319C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266C6"/>
    <w:multiLevelType w:val="hybridMultilevel"/>
    <w:tmpl w:val="A8F44BC8"/>
    <w:lvl w:ilvl="0" w:tplc="6E32D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D400E"/>
    <w:multiLevelType w:val="hybridMultilevel"/>
    <w:tmpl w:val="4B44C670"/>
    <w:lvl w:ilvl="0" w:tplc="9FCCD26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05D68"/>
    <w:multiLevelType w:val="hybridMultilevel"/>
    <w:tmpl w:val="C4E8A78E"/>
    <w:lvl w:ilvl="0" w:tplc="775EE98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14B83"/>
    <w:multiLevelType w:val="hybridMultilevel"/>
    <w:tmpl w:val="6A2C8762"/>
    <w:lvl w:ilvl="0" w:tplc="37B6B79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E6"/>
    <w:rsid w:val="00030737"/>
    <w:rsid w:val="000652C0"/>
    <w:rsid w:val="001277EA"/>
    <w:rsid w:val="0013550B"/>
    <w:rsid w:val="001947D2"/>
    <w:rsid w:val="001A6B7B"/>
    <w:rsid w:val="00200249"/>
    <w:rsid w:val="00223785"/>
    <w:rsid w:val="00224AFE"/>
    <w:rsid w:val="002454E1"/>
    <w:rsid w:val="00265DB8"/>
    <w:rsid w:val="00275D61"/>
    <w:rsid w:val="0028065A"/>
    <w:rsid w:val="0028314F"/>
    <w:rsid w:val="002B6E3E"/>
    <w:rsid w:val="00303294"/>
    <w:rsid w:val="00313057"/>
    <w:rsid w:val="00372E2F"/>
    <w:rsid w:val="003774BB"/>
    <w:rsid w:val="003B1199"/>
    <w:rsid w:val="003C01E9"/>
    <w:rsid w:val="003D24E0"/>
    <w:rsid w:val="003E52D9"/>
    <w:rsid w:val="003E64E6"/>
    <w:rsid w:val="00412A0D"/>
    <w:rsid w:val="004661DB"/>
    <w:rsid w:val="00466801"/>
    <w:rsid w:val="004775BE"/>
    <w:rsid w:val="004835B9"/>
    <w:rsid w:val="00485AFC"/>
    <w:rsid w:val="004E07CA"/>
    <w:rsid w:val="004F19DE"/>
    <w:rsid w:val="00531EC7"/>
    <w:rsid w:val="005710B4"/>
    <w:rsid w:val="0057625D"/>
    <w:rsid w:val="00596F13"/>
    <w:rsid w:val="005A0B26"/>
    <w:rsid w:val="005B6295"/>
    <w:rsid w:val="006038C3"/>
    <w:rsid w:val="00632585"/>
    <w:rsid w:val="00663C02"/>
    <w:rsid w:val="006B0543"/>
    <w:rsid w:val="006B461D"/>
    <w:rsid w:val="006E56B3"/>
    <w:rsid w:val="006E58FF"/>
    <w:rsid w:val="00712C4C"/>
    <w:rsid w:val="0076684E"/>
    <w:rsid w:val="0077226E"/>
    <w:rsid w:val="007754D7"/>
    <w:rsid w:val="00781B78"/>
    <w:rsid w:val="007B1AA7"/>
    <w:rsid w:val="007C1835"/>
    <w:rsid w:val="007C2FB8"/>
    <w:rsid w:val="00855819"/>
    <w:rsid w:val="008617B5"/>
    <w:rsid w:val="00875015"/>
    <w:rsid w:val="008A4BC4"/>
    <w:rsid w:val="008B754D"/>
    <w:rsid w:val="0091334D"/>
    <w:rsid w:val="00932CF3"/>
    <w:rsid w:val="00945F26"/>
    <w:rsid w:val="00950818"/>
    <w:rsid w:val="009679D4"/>
    <w:rsid w:val="00971CCB"/>
    <w:rsid w:val="00986896"/>
    <w:rsid w:val="009B290E"/>
    <w:rsid w:val="009E0D37"/>
    <w:rsid w:val="00A0371F"/>
    <w:rsid w:val="00A6436C"/>
    <w:rsid w:val="00A811C5"/>
    <w:rsid w:val="00A86238"/>
    <w:rsid w:val="00AB0AAC"/>
    <w:rsid w:val="00AD266B"/>
    <w:rsid w:val="00AE1A47"/>
    <w:rsid w:val="00AF31D9"/>
    <w:rsid w:val="00B0358C"/>
    <w:rsid w:val="00B332F8"/>
    <w:rsid w:val="00B45763"/>
    <w:rsid w:val="00B652C3"/>
    <w:rsid w:val="00B86FAF"/>
    <w:rsid w:val="00C238DD"/>
    <w:rsid w:val="00C95C3C"/>
    <w:rsid w:val="00CC3A76"/>
    <w:rsid w:val="00CC78A1"/>
    <w:rsid w:val="00CF26D1"/>
    <w:rsid w:val="00D064F4"/>
    <w:rsid w:val="00D278C0"/>
    <w:rsid w:val="00DB007A"/>
    <w:rsid w:val="00DB7314"/>
    <w:rsid w:val="00DC7075"/>
    <w:rsid w:val="00E521BF"/>
    <w:rsid w:val="00EB4D8E"/>
    <w:rsid w:val="00EB5602"/>
    <w:rsid w:val="00ED5E45"/>
    <w:rsid w:val="00EE04B4"/>
    <w:rsid w:val="00F944A4"/>
    <w:rsid w:val="00F95E97"/>
    <w:rsid w:val="00FA45FF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78C0"/>
    <w:pPr>
      <w:spacing w:after="200" w:line="276" w:lineRule="auto"/>
      <w:ind w:left="720"/>
      <w:contextualSpacing/>
    </w:pPr>
    <w:rPr>
      <w:rFonts w:eastAsiaTheme="minorHAnsi"/>
    </w:rPr>
  </w:style>
  <w:style w:type="paragraph" w:styleId="1">
    <w:name w:val="toc 1"/>
    <w:basedOn w:val="a"/>
    <w:next w:val="a"/>
    <w:autoRedefine/>
    <w:uiPriority w:val="39"/>
    <w:unhideWhenUsed/>
    <w:rsid w:val="004775BE"/>
    <w:pPr>
      <w:tabs>
        <w:tab w:val="right" w:leader="dot" w:pos="8296"/>
      </w:tabs>
      <w:spacing w:after="100" w:line="276" w:lineRule="auto"/>
      <w:jc w:val="both"/>
    </w:pPr>
    <w:rPr>
      <w:rFonts w:ascii="Simplified Arabic" w:eastAsiaTheme="minorHAnsi" w:hAnsi="Simplified Arabic" w:cs="Simplified Arabic"/>
      <w:noProof/>
      <w:sz w:val="28"/>
      <w:szCs w:val="28"/>
      <w:lang w:bidi="ar-IQ"/>
    </w:rPr>
  </w:style>
  <w:style w:type="character" w:styleId="Hyperlink">
    <w:name w:val="Hyperlink"/>
    <w:basedOn w:val="a0"/>
    <w:uiPriority w:val="99"/>
    <w:unhideWhenUsed/>
    <w:rsid w:val="0028065A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28065A"/>
    <w:pPr>
      <w:spacing w:after="100" w:line="276" w:lineRule="auto"/>
      <w:ind w:left="220"/>
    </w:pPr>
    <w:rPr>
      <w:rFonts w:eastAsiaTheme="minorHAnsi"/>
    </w:rPr>
  </w:style>
  <w:style w:type="character" w:styleId="a5">
    <w:name w:val="FollowedHyperlink"/>
    <w:basedOn w:val="a0"/>
    <w:uiPriority w:val="99"/>
    <w:semiHidden/>
    <w:unhideWhenUsed/>
    <w:rsid w:val="004775B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78C0"/>
    <w:pPr>
      <w:spacing w:after="200" w:line="276" w:lineRule="auto"/>
      <w:ind w:left="720"/>
      <w:contextualSpacing/>
    </w:pPr>
    <w:rPr>
      <w:rFonts w:eastAsiaTheme="minorHAnsi"/>
    </w:rPr>
  </w:style>
  <w:style w:type="paragraph" w:styleId="1">
    <w:name w:val="toc 1"/>
    <w:basedOn w:val="a"/>
    <w:next w:val="a"/>
    <w:autoRedefine/>
    <w:uiPriority w:val="39"/>
    <w:unhideWhenUsed/>
    <w:rsid w:val="004775BE"/>
    <w:pPr>
      <w:tabs>
        <w:tab w:val="right" w:leader="dot" w:pos="8296"/>
      </w:tabs>
      <w:spacing w:after="100" w:line="276" w:lineRule="auto"/>
      <w:jc w:val="both"/>
    </w:pPr>
    <w:rPr>
      <w:rFonts w:ascii="Simplified Arabic" w:eastAsiaTheme="minorHAnsi" w:hAnsi="Simplified Arabic" w:cs="Simplified Arabic"/>
      <w:noProof/>
      <w:sz w:val="28"/>
      <w:szCs w:val="28"/>
      <w:lang w:bidi="ar-IQ"/>
    </w:rPr>
  </w:style>
  <w:style w:type="character" w:styleId="Hyperlink">
    <w:name w:val="Hyperlink"/>
    <w:basedOn w:val="a0"/>
    <w:uiPriority w:val="99"/>
    <w:unhideWhenUsed/>
    <w:rsid w:val="0028065A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28065A"/>
    <w:pPr>
      <w:spacing w:after="100" w:line="276" w:lineRule="auto"/>
      <w:ind w:left="220"/>
    </w:pPr>
    <w:rPr>
      <w:rFonts w:eastAsiaTheme="minorHAnsi"/>
    </w:rPr>
  </w:style>
  <w:style w:type="character" w:styleId="a5">
    <w:name w:val="FollowedHyperlink"/>
    <w:basedOn w:val="a0"/>
    <w:uiPriority w:val="99"/>
    <w:semiHidden/>
    <w:unhideWhenUsed/>
    <w:rsid w:val="004775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E9AE-F8AA-438F-AFD6-0EF0AB45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9647707246106</dc:creator>
  <cp:lastModifiedBy>Yasser</cp:lastModifiedBy>
  <cp:revision>6</cp:revision>
  <dcterms:created xsi:type="dcterms:W3CDTF">2021-01-05T10:00:00Z</dcterms:created>
  <dcterms:modified xsi:type="dcterms:W3CDTF">2021-01-05T11:20:00Z</dcterms:modified>
</cp:coreProperties>
</file>