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E6" w:rsidRDefault="00D94DA2" w:rsidP="00D94DA2">
      <w:pPr>
        <w:tabs>
          <w:tab w:val="left" w:pos="663"/>
          <w:tab w:val="right" w:pos="2777"/>
          <w:tab w:val="center" w:pos="4153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 w:rsidR="003E64E6">
        <w:rPr>
          <w:rFonts w:hint="cs"/>
          <w:rtl/>
        </w:rPr>
        <w:t>نموذج وصف المقرر</w:t>
      </w:r>
    </w:p>
    <w:p w:rsidR="00EB5602" w:rsidRDefault="00EE04B4" w:rsidP="007754D7">
      <w:pPr>
        <w:jc w:val="center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مراجعة اداء مؤسسات التعليم العالي </w:t>
      </w:r>
      <w:r w:rsidR="00C95C3C">
        <w:rPr>
          <w:rFonts w:hint="cs"/>
          <w:color w:val="000000" w:themeColor="text1"/>
          <w:rtl/>
        </w:rPr>
        <w:t>((مراجعة البرنامج الاكاديمي))</w:t>
      </w:r>
    </w:p>
    <w:p w:rsidR="00C95C3C" w:rsidRDefault="000652C0" w:rsidP="007754D7">
      <w:pPr>
        <w:jc w:val="center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وصف المقرر</w:t>
      </w:r>
    </w:p>
    <w:p w:rsidR="000652C0" w:rsidRDefault="000652C0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يوفر وصف المقرر هذا ايجازا </w:t>
      </w:r>
      <w:r w:rsidR="00DB7314">
        <w:rPr>
          <w:rFonts w:hint="cs"/>
          <w:color w:val="000000" w:themeColor="text1"/>
          <w:rtl/>
        </w:rPr>
        <w:t xml:space="preserve">مقتضيا لاهم خصائص المقرر ومخرجات التعلم المتوقعة </w:t>
      </w:r>
      <w:r w:rsidR="00DC7075">
        <w:rPr>
          <w:rFonts w:hint="cs"/>
          <w:color w:val="000000" w:themeColor="text1"/>
          <w:rtl/>
        </w:rPr>
        <w:t xml:space="preserve">من الطالب تحقيقها مبرهنا عما </w:t>
      </w:r>
      <w:r w:rsidR="006E58FF">
        <w:rPr>
          <w:rFonts w:hint="cs"/>
          <w:color w:val="000000" w:themeColor="text1"/>
          <w:rtl/>
        </w:rPr>
        <w:t xml:space="preserve">اذا كان قد حقق الاستفادة القصوى </w:t>
      </w:r>
      <w:r w:rsidR="00466801">
        <w:rPr>
          <w:rFonts w:hint="cs"/>
          <w:color w:val="000000" w:themeColor="text1"/>
          <w:rtl/>
        </w:rPr>
        <w:t>من فرص التعلم المتاحة ولا بد من الربط بينها وبين وصف البرنامج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3097"/>
      </w:tblGrid>
      <w:tr w:rsidR="00562E12" w:rsidTr="00E40B9B">
        <w:tc>
          <w:tcPr>
            <w:tcW w:w="2765" w:type="dxa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١-المؤسسة التعليمية</w:t>
            </w:r>
          </w:p>
        </w:tc>
        <w:tc>
          <w:tcPr>
            <w:tcW w:w="3097" w:type="dxa"/>
          </w:tcPr>
          <w:p w:rsidR="00562E12" w:rsidRPr="00F9351B" w:rsidRDefault="00562E12" w:rsidP="00E719D9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F9351B">
              <w:rPr>
                <w:rFonts w:ascii="Simplified Arabic" w:hAnsi="Simplified Arabic" w:cs="Simplified Arabic"/>
                <w:color w:val="000000" w:themeColor="text1"/>
                <w:rtl/>
              </w:rPr>
              <w:t>كلية الادارة والاقتصاد/جامعة بفداد</w:t>
            </w:r>
          </w:p>
        </w:tc>
      </w:tr>
      <w:tr w:rsidR="00562E12" w:rsidTr="00E40B9B">
        <w:tc>
          <w:tcPr>
            <w:tcW w:w="2765" w:type="dxa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٢-القسم الجامعي/المركز</w:t>
            </w:r>
          </w:p>
        </w:tc>
        <w:tc>
          <w:tcPr>
            <w:tcW w:w="3097" w:type="dxa"/>
          </w:tcPr>
          <w:p w:rsidR="00562E12" w:rsidRPr="00F9351B" w:rsidRDefault="00562E12" w:rsidP="00E719D9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F9351B">
              <w:rPr>
                <w:rFonts w:ascii="Simplified Arabic" w:hAnsi="Simplified Arabic" w:cs="Simplified Arabic"/>
                <w:color w:val="000000" w:themeColor="text1"/>
                <w:rtl/>
              </w:rPr>
              <w:t>القسم العلمي/الاقتصاد</w:t>
            </w:r>
          </w:p>
        </w:tc>
      </w:tr>
      <w:tr w:rsidR="00562E12" w:rsidTr="00E40B9B">
        <w:tc>
          <w:tcPr>
            <w:tcW w:w="2765" w:type="dxa"/>
          </w:tcPr>
          <w:p w:rsidR="00562E12" w:rsidRDefault="00562E12" w:rsidP="005A0B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٣-أسم/ رمز المقرر</w:t>
            </w:r>
          </w:p>
        </w:tc>
        <w:tc>
          <w:tcPr>
            <w:tcW w:w="3097" w:type="dxa"/>
          </w:tcPr>
          <w:p w:rsidR="00562E12" w:rsidRPr="00F9351B" w:rsidRDefault="00562E12" w:rsidP="00E719D9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F9351B">
              <w:rPr>
                <w:rFonts w:ascii="Simplified Arabic" w:hAnsi="Simplified Arabic" w:cs="Simplified Arabic"/>
                <w:color w:val="000000" w:themeColor="text1"/>
                <w:rtl/>
              </w:rPr>
              <w:t>الاقتصاد القياسي</w:t>
            </w:r>
          </w:p>
        </w:tc>
      </w:tr>
      <w:tr w:rsidR="00562E12" w:rsidTr="00E40B9B">
        <w:tc>
          <w:tcPr>
            <w:tcW w:w="2765" w:type="dxa"/>
          </w:tcPr>
          <w:p w:rsidR="00562E12" w:rsidRDefault="00562E12" w:rsidP="005A0B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٤-البرامج التي يدخل فيها</w:t>
            </w:r>
          </w:p>
        </w:tc>
        <w:tc>
          <w:tcPr>
            <w:tcW w:w="3097" w:type="dxa"/>
          </w:tcPr>
          <w:p w:rsidR="00562E12" w:rsidRPr="00F9351B" w:rsidRDefault="00562E12" w:rsidP="00F9351B">
            <w:pPr>
              <w:rPr>
                <w:rFonts w:ascii="Simplified Arabic" w:hAnsi="Simplified Arabic" w:cs="Simplified Arabic"/>
                <w:color w:val="000000" w:themeColor="text1"/>
                <w:lang w:bidi="ar-IQ"/>
              </w:rPr>
            </w:pPr>
            <w:r w:rsidRPr="00F9351B">
              <w:rPr>
                <w:rFonts w:ascii="Simplified Arabic" w:hAnsi="Simplified Arabic" w:cs="Simplified Arabic"/>
                <w:color w:val="000000" w:themeColor="text1"/>
                <w:lang w:val="en-ZW" w:bidi="ar-IQ"/>
              </w:rPr>
              <w:t>Google Meet</w:t>
            </w:r>
            <w:r w:rsidR="00F9351B" w:rsidRPr="00F9351B">
              <w:rPr>
                <w:rFonts w:ascii="Simplified Arabic" w:hAnsi="Simplified Arabic" w:cs="Simplified Arabic"/>
                <w:color w:val="000000" w:themeColor="text1"/>
                <w:lang w:val="en-ZW" w:bidi="ar-IQ"/>
              </w:rPr>
              <w:t>&amp;</w:t>
            </w:r>
            <w:r w:rsidRPr="00F9351B">
              <w:rPr>
                <w:rFonts w:ascii="Simplified Arabic" w:hAnsi="Simplified Arabic" w:cs="Simplified Arabic"/>
                <w:color w:val="000000" w:themeColor="text1"/>
                <w:lang w:bidi="ar-IQ"/>
              </w:rPr>
              <w:t>Z</w:t>
            </w:r>
            <w:r w:rsidR="00F9351B" w:rsidRPr="00F9351B">
              <w:rPr>
                <w:rFonts w:ascii="Simplified Arabic" w:hAnsi="Simplified Arabic" w:cs="Simplified Arabic"/>
                <w:color w:val="000000" w:themeColor="text1"/>
                <w:lang w:bidi="ar-IQ"/>
              </w:rPr>
              <w:t>oom</w:t>
            </w:r>
          </w:p>
        </w:tc>
      </w:tr>
      <w:tr w:rsidR="00562E12" w:rsidTr="00E40B9B">
        <w:tc>
          <w:tcPr>
            <w:tcW w:w="2765" w:type="dxa"/>
          </w:tcPr>
          <w:p w:rsidR="00562E12" w:rsidRPr="004F19DE" w:rsidRDefault="00562E12" w:rsidP="005A0B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٥-اشكال الحضور المتاحة</w:t>
            </w:r>
          </w:p>
        </w:tc>
        <w:tc>
          <w:tcPr>
            <w:tcW w:w="3097" w:type="dxa"/>
          </w:tcPr>
          <w:p w:rsidR="00562E12" w:rsidRPr="00F9351B" w:rsidRDefault="00562E12" w:rsidP="00F9351B">
            <w:pPr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</w:pPr>
            <w:r w:rsidRPr="00F9351B">
              <w:rPr>
                <w:rFonts w:ascii="Simplified Arabic" w:hAnsi="Simplified Arabic" w:cs="Simplified Arabic"/>
                <w:color w:val="000000" w:themeColor="text1"/>
                <w:rtl/>
                <w:lang w:bidi="ar-IQ"/>
              </w:rPr>
              <w:t xml:space="preserve">الكتروني </w:t>
            </w:r>
          </w:p>
        </w:tc>
      </w:tr>
      <w:tr w:rsidR="00562E12" w:rsidTr="00E40B9B">
        <w:tc>
          <w:tcPr>
            <w:tcW w:w="2765" w:type="dxa"/>
          </w:tcPr>
          <w:p w:rsidR="00562E12" w:rsidRDefault="00562E12" w:rsidP="005A0B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٦-الفصل/ السنة</w:t>
            </w:r>
          </w:p>
        </w:tc>
        <w:tc>
          <w:tcPr>
            <w:tcW w:w="3097" w:type="dxa"/>
          </w:tcPr>
          <w:p w:rsidR="00562E12" w:rsidRPr="00F9351B" w:rsidRDefault="00562E12" w:rsidP="003C33D5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F9351B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الكورس </w:t>
            </w:r>
            <w:r w:rsidR="003C33D5">
              <w:rPr>
                <w:rFonts w:ascii="Simplified Arabic" w:hAnsi="Simplified Arabic" w:cs="Simplified Arabic" w:hint="cs"/>
                <w:color w:val="000000" w:themeColor="text1"/>
                <w:rtl/>
              </w:rPr>
              <w:t>الثاني</w:t>
            </w:r>
            <w:r w:rsidRPr="00F9351B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</w:t>
            </w:r>
          </w:p>
        </w:tc>
      </w:tr>
      <w:tr w:rsidR="00562E12" w:rsidTr="00E40B9B">
        <w:tc>
          <w:tcPr>
            <w:tcW w:w="2765" w:type="dxa"/>
          </w:tcPr>
          <w:p w:rsidR="00562E12" w:rsidRDefault="00562E12" w:rsidP="005A0B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٧-عدد الساعات الدراسية الكلي</w:t>
            </w:r>
          </w:p>
        </w:tc>
        <w:tc>
          <w:tcPr>
            <w:tcW w:w="3097" w:type="dxa"/>
          </w:tcPr>
          <w:p w:rsidR="00562E12" w:rsidRPr="00F9351B" w:rsidRDefault="00562E12" w:rsidP="00E719D9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F9351B">
              <w:rPr>
                <w:rFonts w:ascii="Simplified Arabic" w:hAnsi="Simplified Arabic" w:cs="Simplified Arabic"/>
                <w:color w:val="000000" w:themeColor="text1"/>
                <w:rtl/>
              </w:rPr>
              <w:t>3</w:t>
            </w:r>
          </w:p>
        </w:tc>
      </w:tr>
      <w:tr w:rsidR="00562E12" w:rsidTr="00E40B9B">
        <w:tc>
          <w:tcPr>
            <w:tcW w:w="2765" w:type="dxa"/>
          </w:tcPr>
          <w:p w:rsidR="00562E12" w:rsidRDefault="00562E12" w:rsidP="005A0B2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٨-تاريخ اعداد هذا الوصف </w:t>
            </w:r>
          </w:p>
        </w:tc>
        <w:tc>
          <w:tcPr>
            <w:tcW w:w="3097" w:type="dxa"/>
          </w:tcPr>
          <w:p w:rsidR="00562E12" w:rsidRPr="00F9351B" w:rsidRDefault="00562E12" w:rsidP="00E719D9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F9351B">
              <w:rPr>
                <w:rFonts w:ascii="Simplified Arabic" w:hAnsi="Simplified Arabic" w:cs="Simplified Arabic"/>
                <w:color w:val="000000" w:themeColor="text1"/>
                <w:rtl/>
              </w:rPr>
              <w:t>3-1-2021</w:t>
            </w: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٩-أهداف المقرر</w:t>
            </w:r>
          </w:p>
        </w:tc>
      </w:tr>
      <w:tr w:rsidR="00562E12" w:rsidTr="00E40B9B">
        <w:tc>
          <w:tcPr>
            <w:tcW w:w="5862" w:type="dxa"/>
            <w:gridSpan w:val="2"/>
          </w:tcPr>
          <w:p w:rsidR="00562E12" w:rsidRPr="00A31E09" w:rsidRDefault="00510D89" w:rsidP="00562E12">
            <w:pPr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تهدف الى تحليل العلاقات او الدوال الاقتصادية باستخدام الاساليب الكمية من خلال الدمج ما بين النظرية الاقتصادية والاساليب الاحصائية والرياضية في نموذج متكامل ومن ثم اختبار النظرية </w:t>
            </w:r>
            <w:proofErr w:type="spellStart"/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الاقتصادبة</w:t>
            </w:r>
            <w:proofErr w:type="spellEnd"/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بالاعتماد على مجموعة من الفرضيات التي تعتمد عليها، ومن ثم اتخاذ القرار في ضوء التقديرات التي تم </w:t>
            </w:r>
            <w:proofErr w:type="spellStart"/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الجصول</w:t>
            </w:r>
            <w:proofErr w:type="spellEnd"/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عليها لمعالم الدالة المقدرة، من اجل التنبؤ لرسم السياسات المستقبلية</w:t>
            </w: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١٠-مخرجات التعلم وطرائق التعليم والتعلم والتقييم</w:t>
            </w: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أ-المعرفة والفهم</w:t>
            </w:r>
          </w:p>
          <w:p w:rsidR="00C10151" w:rsidRPr="00F60F81" w:rsidRDefault="00562E12" w:rsidP="00C10151">
            <w:pPr>
              <w:ind w:left="360"/>
              <w:jc w:val="both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color w:val="000000" w:themeColor="text1"/>
                <w:rtl/>
              </w:rPr>
              <w:t>١-</w:t>
            </w:r>
            <w:r w:rsidR="00C10151" w:rsidRPr="00F60F81">
              <w:rPr>
                <w:b/>
                <w:bCs/>
                <w:rtl/>
                <w:lang w:bidi="ar-IQ"/>
              </w:rPr>
              <w:t xml:space="preserve"> دراسة المادة تساعد في المساهمة بتوفير البداية الصحيحة لدراسة النظرية الاقتصادية المعاصرة</w:t>
            </w:r>
            <w:r w:rsidR="00C10151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proofErr w:type="spellStart"/>
            <w:r w:rsidR="00C10151">
              <w:rPr>
                <w:rFonts w:hint="cs"/>
                <w:b/>
                <w:bCs/>
                <w:rtl/>
                <w:lang w:bidi="ar-IQ"/>
              </w:rPr>
              <w:t>بالاساليب</w:t>
            </w:r>
            <w:proofErr w:type="spellEnd"/>
            <w:r w:rsidR="00C10151">
              <w:rPr>
                <w:rFonts w:hint="cs"/>
                <w:b/>
                <w:bCs/>
                <w:rtl/>
                <w:lang w:bidi="ar-IQ"/>
              </w:rPr>
              <w:t xml:space="preserve"> الكمية</w:t>
            </w:r>
            <w:r w:rsidR="00C10151" w:rsidRPr="00F60F81">
              <w:rPr>
                <w:rFonts w:hint="cs"/>
                <w:b/>
                <w:bCs/>
                <w:rtl/>
                <w:lang w:bidi="ar-IQ"/>
              </w:rPr>
              <w:t xml:space="preserve"> .</w:t>
            </w:r>
          </w:p>
          <w:p w:rsidR="00C10151" w:rsidRPr="00F60F81" w:rsidRDefault="00C10151" w:rsidP="00C10151">
            <w:pPr>
              <w:ind w:left="360"/>
              <w:jc w:val="both"/>
              <w:rPr>
                <w:b/>
                <w:bCs/>
                <w:lang w:bidi="ar-IQ"/>
              </w:rPr>
            </w:pPr>
            <w:r w:rsidRPr="00F60F81">
              <w:rPr>
                <w:rFonts w:hint="cs"/>
                <w:b/>
                <w:bCs/>
                <w:rtl/>
                <w:lang w:bidi="ar-IQ"/>
              </w:rPr>
              <w:t xml:space="preserve">2ـ </w:t>
            </w:r>
            <w:r w:rsidRPr="00F60F81">
              <w:rPr>
                <w:b/>
                <w:bCs/>
                <w:rtl/>
                <w:lang w:bidi="ar-IQ"/>
              </w:rPr>
              <w:t xml:space="preserve">دراسة المادة تؤكد الطابع العملي لعلم الاقتصاد ومساهمة </w:t>
            </w:r>
            <w:r>
              <w:rPr>
                <w:rFonts w:hint="cs"/>
                <w:b/>
                <w:bCs/>
                <w:rtl/>
                <w:lang w:bidi="ar-IQ"/>
              </w:rPr>
              <w:t>الاقتصاد القياسي</w:t>
            </w:r>
            <w:r w:rsidRPr="00F60F81">
              <w:rPr>
                <w:b/>
                <w:bCs/>
                <w:rtl/>
                <w:lang w:bidi="ar-IQ"/>
              </w:rPr>
              <w:t xml:space="preserve"> في ايجاد الحلول العملية للمشاكل الاقتصادية </w:t>
            </w:r>
            <w:r w:rsidRPr="00F60F81">
              <w:rPr>
                <w:rFonts w:hint="cs"/>
                <w:b/>
                <w:bCs/>
                <w:rtl/>
                <w:lang w:bidi="ar-IQ"/>
              </w:rPr>
              <w:t>.</w:t>
            </w:r>
          </w:p>
          <w:p w:rsidR="00C10151" w:rsidRPr="00F60F81" w:rsidRDefault="00C10151" w:rsidP="00C10151">
            <w:pPr>
              <w:ind w:left="360"/>
              <w:jc w:val="both"/>
              <w:rPr>
                <w:b/>
                <w:bCs/>
                <w:lang w:bidi="ar-IQ"/>
              </w:rPr>
            </w:pPr>
            <w:r w:rsidRPr="00F60F81">
              <w:rPr>
                <w:rFonts w:hint="cs"/>
                <w:b/>
                <w:bCs/>
                <w:rtl/>
                <w:lang w:bidi="ar-IQ"/>
              </w:rPr>
              <w:t xml:space="preserve">3ـ </w:t>
            </w:r>
            <w:r w:rsidRPr="00F60F81">
              <w:rPr>
                <w:b/>
                <w:bCs/>
                <w:rtl/>
                <w:lang w:bidi="ar-IQ"/>
              </w:rPr>
              <w:t xml:space="preserve">دراسة المادة تساعد على </w:t>
            </w:r>
            <w:r>
              <w:rPr>
                <w:rFonts w:hint="cs"/>
                <w:b/>
                <w:bCs/>
                <w:rtl/>
                <w:lang w:bidi="ar-IQ"/>
              </w:rPr>
              <w:t>وضع</w:t>
            </w:r>
            <w:r w:rsidRPr="00F60F81">
              <w:rPr>
                <w:b/>
                <w:bCs/>
                <w:rtl/>
                <w:lang w:bidi="ar-IQ"/>
              </w:rPr>
              <w:t xml:space="preserve"> السياسات الاقتصادية والاستفادة منها عند وجود اوجه للشبه بين الحاضر والماضي</w:t>
            </w:r>
          </w:p>
          <w:p w:rsidR="00562E12" w:rsidRPr="00C10151" w:rsidRDefault="00562E12">
            <w:pPr>
              <w:rPr>
                <w:color w:val="000000" w:themeColor="text1"/>
                <w:rtl/>
              </w:rPr>
            </w:pPr>
          </w:p>
          <w:p w:rsidR="00C10151" w:rsidRDefault="00C10151" w:rsidP="00C10151">
            <w:pPr>
              <w:rPr>
                <w:color w:val="000000" w:themeColor="text1"/>
              </w:rPr>
            </w:pPr>
          </w:p>
          <w:p w:rsidR="00562E12" w:rsidRDefault="00562E12">
            <w:pPr>
              <w:rPr>
                <w:color w:val="000000" w:themeColor="text1"/>
                <w:rtl/>
              </w:rPr>
            </w:pP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ب-المهارات الخاصة بالموضوع</w:t>
            </w:r>
          </w:p>
          <w:p w:rsidR="00C10151" w:rsidRPr="002E02DE" w:rsidRDefault="00C10151" w:rsidP="00C10151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E02D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يساعد في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الاستفادة من الاخطاء السابقة في السياسات الاقتصادية المتبعة ومن ثم وضع السياسيات الصحيحة بالشكل الذي يساعد على التنبؤ بالمستقبل</w:t>
            </w:r>
          </w:p>
          <w:p w:rsidR="00C10151" w:rsidRPr="00125874" w:rsidRDefault="00C10151" w:rsidP="00C10151">
            <w:pPr>
              <w:autoSpaceDE w:val="0"/>
              <w:autoSpaceDN w:val="0"/>
              <w:adjustRightInd w:val="0"/>
              <w:ind w:left="612"/>
              <w:jc w:val="both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:rsidR="00562E12" w:rsidRDefault="00562E12">
            <w:pPr>
              <w:rPr>
                <w:color w:val="000000" w:themeColor="text1"/>
                <w:rtl/>
                <w:lang w:bidi="ar-IQ"/>
              </w:rPr>
            </w:pP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ج-طرائق التعليم والتعلم</w:t>
            </w:r>
          </w:p>
          <w:p w:rsidR="00C10151" w:rsidRPr="002E02DE" w:rsidRDefault="00C10151" w:rsidP="00C10151">
            <w:pPr>
              <w:autoSpaceDE w:val="0"/>
              <w:autoSpaceDN w:val="0"/>
              <w:adjustRightInd w:val="0"/>
              <w:rPr>
                <w:rFonts w:ascii="SimplifiedArabic" w:cs="SimplifiedArabic"/>
                <w:b/>
                <w:bCs/>
                <w:sz w:val="24"/>
                <w:szCs w:val="24"/>
              </w:rPr>
            </w:pP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lastRenderedPageBreak/>
              <w:t>تحديث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مصادر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التعلم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لتتلائم</w:t>
            </w:r>
            <w:proofErr w:type="spellEnd"/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 xml:space="preserve"> والمتغيرات الحديثة .</w:t>
            </w:r>
          </w:p>
          <w:p w:rsidR="00C10151" w:rsidRPr="002E02DE" w:rsidRDefault="00C10151" w:rsidP="00C10151">
            <w:pPr>
              <w:autoSpaceDE w:val="0"/>
              <w:autoSpaceDN w:val="0"/>
              <w:adjustRightInd w:val="0"/>
              <w:rPr>
                <w:rFonts w:ascii="Wingdings-Regular" w:eastAsia="Wingdings-Regular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2ـ تشجيع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استخدم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التقنية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الحديثة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فى</w:t>
            </w:r>
            <w:proofErr w:type="spellEnd"/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تقديم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المقرر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  <w:lang w:bidi="ar-IQ"/>
              </w:rPr>
              <w:t>دراسي .</w:t>
            </w:r>
          </w:p>
          <w:p w:rsidR="00C10151" w:rsidRPr="002E02DE" w:rsidRDefault="00C10151" w:rsidP="00C10151">
            <w:pPr>
              <w:autoSpaceDE w:val="0"/>
              <w:autoSpaceDN w:val="0"/>
              <w:adjustRightInd w:val="0"/>
              <w:rPr>
                <w:rFonts w:ascii="SimplifiedArabic" w:cs="SimplifiedArabic"/>
                <w:b/>
                <w:bCs/>
                <w:sz w:val="24"/>
                <w:szCs w:val="24"/>
                <w:rtl/>
                <w:lang w:bidi="ar-IQ"/>
              </w:rPr>
            </w:pPr>
            <w:r w:rsidRPr="002E02DE">
              <w:rPr>
                <w:rFonts w:ascii="Wingdings-Regular" w:eastAsia="Wingdings-Regular" w:cs="Wingdings-Regular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  <w:r w:rsidRPr="002E02DE">
              <w:rPr>
                <w:rFonts w:ascii="Wingdings-Regular" w:eastAsia="Wingdings-Regular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ـ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تقديم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بحوث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علمية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في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مجال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المقر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  <w:lang w:bidi="ar-IQ"/>
              </w:rPr>
              <w:t>ر .</w:t>
            </w:r>
          </w:p>
          <w:p w:rsidR="00C10151" w:rsidRPr="002E02DE" w:rsidRDefault="00C10151" w:rsidP="00C10151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4ـ تشجيع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الطلاب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على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التقديم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والإلقاء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.</w:t>
            </w:r>
          </w:p>
          <w:p w:rsidR="00C10151" w:rsidRPr="002E02DE" w:rsidRDefault="00C10151" w:rsidP="00C10151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:rsidR="00C10151" w:rsidRDefault="00C10151">
            <w:pPr>
              <w:rPr>
                <w:color w:val="000000" w:themeColor="text1"/>
                <w:rtl/>
                <w:lang w:bidi="ar-IQ"/>
              </w:rPr>
            </w:pPr>
          </w:p>
          <w:p w:rsidR="00C10151" w:rsidRDefault="00C10151">
            <w:pPr>
              <w:rPr>
                <w:color w:val="000000" w:themeColor="text1"/>
                <w:rtl/>
                <w:lang w:bidi="ar-IQ"/>
              </w:rPr>
            </w:pPr>
          </w:p>
          <w:p w:rsidR="00562E12" w:rsidRDefault="00562E12">
            <w:pPr>
              <w:rPr>
                <w:color w:val="000000" w:themeColor="text1"/>
                <w:rtl/>
              </w:rPr>
            </w:pPr>
          </w:p>
          <w:p w:rsidR="00562E12" w:rsidRDefault="00562E12">
            <w:pPr>
              <w:rPr>
                <w:color w:val="000000" w:themeColor="text1"/>
                <w:rtl/>
              </w:rPr>
            </w:pPr>
          </w:p>
          <w:p w:rsidR="00562E12" w:rsidRDefault="00562E12">
            <w:pPr>
              <w:rPr>
                <w:color w:val="000000" w:themeColor="text1"/>
                <w:rtl/>
              </w:rPr>
            </w:pPr>
          </w:p>
          <w:p w:rsidR="00562E12" w:rsidRDefault="00562E12">
            <w:pPr>
              <w:rPr>
                <w:color w:val="000000" w:themeColor="text1"/>
                <w:rtl/>
              </w:rPr>
            </w:pPr>
          </w:p>
          <w:p w:rsidR="00562E12" w:rsidRDefault="00562E12">
            <w:pPr>
              <w:rPr>
                <w:color w:val="000000" w:themeColor="text1"/>
                <w:rtl/>
              </w:rPr>
            </w:pPr>
          </w:p>
          <w:p w:rsidR="00562E12" w:rsidRDefault="00562E12">
            <w:pPr>
              <w:rPr>
                <w:color w:val="000000" w:themeColor="text1"/>
                <w:rtl/>
              </w:rPr>
            </w:pP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lastRenderedPageBreak/>
              <w:t>د-طرائق التقييم</w:t>
            </w:r>
          </w:p>
          <w:p w:rsidR="00C10151" w:rsidRPr="002E02DE" w:rsidRDefault="00C10151" w:rsidP="00C10151">
            <w:pPr>
              <w:autoSpaceDE w:val="0"/>
              <w:autoSpaceDN w:val="0"/>
              <w:adjustRightInd w:val="0"/>
              <w:jc w:val="both"/>
              <w:rPr>
                <w:rFonts w:ascii="ArialMT" w:cs="ArialMT"/>
                <w:b/>
                <w:bCs/>
                <w:sz w:val="24"/>
                <w:szCs w:val="24"/>
              </w:rPr>
            </w:pP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1ـ اجراء الاختبارات التحريرية والشفوية من خلال وضع أسئلة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تحصيلية وتقويمية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أثناء</w:t>
            </w:r>
          </w:p>
          <w:p w:rsidR="00C10151" w:rsidRPr="002E02DE" w:rsidRDefault="00C10151" w:rsidP="00C10151">
            <w:pPr>
              <w:autoSpaceDE w:val="0"/>
              <w:autoSpaceDN w:val="0"/>
              <w:adjustRightInd w:val="0"/>
              <w:jc w:val="both"/>
              <w:rPr>
                <w:rFonts w:ascii="ArialMT" w:cs="ArialMT"/>
                <w:b/>
                <w:bCs/>
                <w:sz w:val="24"/>
                <w:szCs w:val="24"/>
                <w:rtl/>
              </w:rPr>
            </w:pP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المحاضر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  <w:lang w:bidi="ar-IQ"/>
              </w:rPr>
              <w:t xml:space="preserve">ة </w:t>
            </w:r>
          </w:p>
          <w:p w:rsidR="00C10151" w:rsidRDefault="00C10151" w:rsidP="00C10151">
            <w:pPr>
              <w:jc w:val="both"/>
              <w:rPr>
                <w:rFonts w:ascii="ArialMT" w:cs="ArialMT"/>
                <w:b/>
                <w:bCs/>
                <w:sz w:val="24"/>
                <w:szCs w:val="24"/>
                <w:rtl/>
              </w:rPr>
            </w:pP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2ـ تقييم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الواجبا</w:t>
            </w:r>
            <w:proofErr w:type="spellEnd"/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  <w:lang w:bidi="ar-IQ"/>
              </w:rPr>
              <w:t xml:space="preserve">ت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اليومية المنزلية</w:t>
            </w:r>
            <w:r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.</w:t>
            </w:r>
          </w:p>
          <w:p w:rsidR="00C10151" w:rsidRPr="00C10151" w:rsidRDefault="00C10151" w:rsidP="00C10151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b/>
                <w:bCs/>
                <w:sz w:val="24"/>
                <w:szCs w:val="24"/>
                <w:rtl/>
              </w:rPr>
            </w:pPr>
            <w:r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 xml:space="preserve">3-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متابعة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الطلاب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أثناء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المحاضرات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ومناقشة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الواجبات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والبحوث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والتقارير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التى</w:t>
            </w:r>
            <w:proofErr w:type="spellEnd"/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يقوموا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بإعدادها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مع التواجد المقرر بواقع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من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١٠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ساعات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أسبوعيا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تمثل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ساعات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مكتبية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للطلاب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يت</w:t>
            </w:r>
            <w:proofErr w:type="spellEnd"/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  <w:lang w:bidi="ar-IQ"/>
              </w:rPr>
              <w:t xml:space="preserve">م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إعلانها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للطلاب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على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لوحة</w:t>
            </w:r>
            <w:r w:rsidRPr="002E02DE">
              <w:rPr>
                <w:rFonts w:ascii="SimplifiedArabic" w:cs="SimplifiedArabic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SimplifiedArabic" w:cs="SimplifiedArabic" w:hint="cs"/>
                <w:b/>
                <w:bCs/>
                <w:sz w:val="24"/>
                <w:szCs w:val="24"/>
                <w:rtl/>
              </w:rPr>
              <w:t>الاعلانات</w:t>
            </w:r>
            <w:r w:rsidRPr="002E02D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من خلال جدول المحاضرات</w:t>
            </w:r>
          </w:p>
          <w:p w:rsidR="00562E12" w:rsidRDefault="00562E12" w:rsidP="00C10151">
            <w:pPr>
              <w:jc w:val="both"/>
              <w:rPr>
                <w:color w:val="000000" w:themeColor="text1"/>
                <w:rtl/>
              </w:rPr>
            </w:pPr>
          </w:p>
          <w:p w:rsidR="00562E12" w:rsidRDefault="00562E12">
            <w:pPr>
              <w:rPr>
                <w:color w:val="000000" w:themeColor="text1"/>
                <w:rtl/>
              </w:rPr>
            </w:pPr>
          </w:p>
          <w:p w:rsidR="00562E12" w:rsidRDefault="00562E12">
            <w:pPr>
              <w:rPr>
                <w:color w:val="000000" w:themeColor="text1"/>
                <w:rtl/>
              </w:rPr>
            </w:pPr>
          </w:p>
          <w:p w:rsidR="00562E12" w:rsidRDefault="00562E12">
            <w:pPr>
              <w:rPr>
                <w:color w:val="000000" w:themeColor="text1"/>
                <w:rtl/>
              </w:rPr>
            </w:pPr>
          </w:p>
          <w:p w:rsidR="00562E12" w:rsidRDefault="00562E12">
            <w:pPr>
              <w:rPr>
                <w:color w:val="000000" w:themeColor="text1"/>
                <w:rtl/>
              </w:rPr>
            </w:pP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١١-مهارات التفكير</w:t>
            </w:r>
          </w:p>
          <w:p w:rsidR="00C10151" w:rsidRPr="002E02DE" w:rsidRDefault="00C10151" w:rsidP="00C10151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MT" w:cs="ArialMT"/>
                <w:b/>
                <w:bCs/>
                <w:sz w:val="24"/>
                <w:szCs w:val="24"/>
                <w:rtl/>
              </w:rPr>
            </w:pPr>
            <w:r w:rsidRPr="002E02D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1ـ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حث الطلاب على استخدم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المصادر العلمية الورقية الى جانب استخدام المصادر الالكترونية التعليمية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على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الانترنت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ذات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الصلة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 xml:space="preserve">بالمقرر. </w:t>
            </w:r>
          </w:p>
          <w:p w:rsidR="00C10151" w:rsidRPr="002E02DE" w:rsidRDefault="00C10151" w:rsidP="00C10151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E02D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2ـ فسح المجال للطلبة لمناقشة الموضوع وربطه بالواقع العملي مع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التواصل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مع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الطلاب وتعليمهم على احترم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الرأي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الآخر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>.</w:t>
            </w:r>
          </w:p>
          <w:p w:rsidR="00C10151" w:rsidRPr="002E02DE" w:rsidRDefault="00C10151" w:rsidP="00C10151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E02DE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3ـ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بنهاية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تدريس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المقرر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ينبغي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أن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يكون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الطالب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قادرا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على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أ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  <w:lang w:bidi="ar-IQ"/>
              </w:rPr>
              <w:t xml:space="preserve">ن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يفسر</w:t>
            </w:r>
            <w:r w:rsidRPr="002E02DE">
              <w:rPr>
                <w:rFonts w:ascii="ArialMT" w:cs="ArialMT"/>
                <w:b/>
                <w:bCs/>
                <w:sz w:val="24"/>
                <w:szCs w:val="24"/>
              </w:rPr>
              <w:t xml:space="preserve">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  <w:lang w:bidi="ar-IQ"/>
              </w:rPr>
              <w:t xml:space="preserve">ويناقش المواضيع المطروحة </w:t>
            </w:r>
            <w:r w:rsidRPr="002E02DE">
              <w:rPr>
                <w:rFonts w:ascii="ArialMT" w:cs="ArialMT" w:hint="cs"/>
                <w:b/>
                <w:bCs/>
                <w:sz w:val="24"/>
                <w:szCs w:val="24"/>
                <w:rtl/>
              </w:rPr>
              <w:t>وربطها بالواقع والاستفادة من السياسات الاقتصادية .</w:t>
            </w:r>
          </w:p>
          <w:p w:rsidR="00562E12" w:rsidRDefault="00562E12" w:rsidP="00265DB8">
            <w:pPr>
              <w:rPr>
                <w:color w:val="000000" w:themeColor="text1"/>
                <w:rtl/>
                <w:lang w:bidi="ar-IQ"/>
              </w:rPr>
            </w:pP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١٢-البنية التحتية</w:t>
            </w:r>
          </w:p>
        </w:tc>
      </w:tr>
      <w:tr w:rsidR="00562E12" w:rsidTr="00E40B9B">
        <w:tc>
          <w:tcPr>
            <w:tcW w:w="2765" w:type="dxa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أ-القراءات المطلوبة</w:t>
            </w:r>
          </w:p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-النصوص الاساسية</w:t>
            </w:r>
          </w:p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-كتب المقرر</w:t>
            </w:r>
          </w:p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-أخرى</w:t>
            </w:r>
          </w:p>
        </w:tc>
        <w:tc>
          <w:tcPr>
            <w:tcW w:w="3097" w:type="dxa"/>
          </w:tcPr>
          <w:p w:rsidR="00E40B9B" w:rsidRPr="00E40B9B" w:rsidRDefault="00E40B9B" w:rsidP="00E40B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E40B9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الاقتصاد القياسي </w:t>
            </w:r>
            <w:proofErr w:type="spellStart"/>
            <w:r w:rsidRPr="00E40B9B">
              <w:rPr>
                <w:rFonts w:cs="Simplified Arabic" w:hint="cs"/>
                <w:b/>
                <w:bCs/>
                <w:sz w:val="24"/>
                <w:szCs w:val="24"/>
                <w:rtl/>
              </w:rPr>
              <w:t>أ.د.حسين</w:t>
            </w:r>
            <w:proofErr w:type="spellEnd"/>
            <w:r w:rsidRPr="00E40B9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بخيت </w:t>
            </w:r>
            <w:proofErr w:type="spellStart"/>
            <w:r w:rsidRPr="00E40B9B">
              <w:rPr>
                <w:rFonts w:cs="Simplified Arabic" w:hint="cs"/>
                <w:b/>
                <w:bCs/>
                <w:sz w:val="24"/>
                <w:szCs w:val="24"/>
                <w:rtl/>
              </w:rPr>
              <w:t>د.سحر</w:t>
            </w:r>
            <w:proofErr w:type="spellEnd"/>
            <w:r w:rsidRPr="00E40B9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فتح الله</w:t>
            </w:r>
          </w:p>
          <w:p w:rsidR="00562E12" w:rsidRDefault="00E40B9B" w:rsidP="00E40B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E40B9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الاقتصاد القياسي </w:t>
            </w:r>
            <w:proofErr w:type="spellStart"/>
            <w:r w:rsidRPr="00E40B9B">
              <w:rPr>
                <w:rFonts w:cs="Simplified Arabic" w:hint="cs"/>
                <w:b/>
                <w:bCs/>
                <w:sz w:val="24"/>
                <w:szCs w:val="24"/>
                <w:rtl/>
              </w:rPr>
              <w:t>د.طالب</w:t>
            </w:r>
            <w:proofErr w:type="spellEnd"/>
            <w:r w:rsidRPr="00E40B9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نجم</w:t>
            </w:r>
          </w:p>
          <w:p w:rsidR="00E40B9B" w:rsidRPr="00E40B9B" w:rsidRDefault="00E40B9B" w:rsidP="00E40B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E40B9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اصول الاقتصاد القياسي النظرية والتطبيق </w:t>
            </w:r>
            <w:proofErr w:type="spellStart"/>
            <w:r w:rsidRPr="00E40B9B">
              <w:rPr>
                <w:rFonts w:cs="Simplified Arabic" w:hint="cs"/>
                <w:b/>
                <w:bCs/>
                <w:sz w:val="24"/>
                <w:szCs w:val="24"/>
                <w:rtl/>
              </w:rPr>
              <w:t>أ.د.عادل</w:t>
            </w:r>
            <w:proofErr w:type="spellEnd"/>
            <w:r w:rsidRPr="00E40B9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عبد الغني محبوب</w:t>
            </w:r>
          </w:p>
          <w:p w:rsidR="00E40B9B" w:rsidRDefault="00E40B9B" w:rsidP="00E40B9B">
            <w:pPr>
              <w:rPr>
                <w:color w:val="000000" w:themeColor="text1"/>
                <w:rtl/>
              </w:rPr>
            </w:pPr>
            <w:r w:rsidRPr="00E40B9B">
              <w:rPr>
                <w:rFonts w:cs="Simplified Arabic"/>
                <w:b/>
                <w:bCs/>
                <w:sz w:val="24"/>
                <w:szCs w:val="24"/>
              </w:rPr>
              <w:t>Basic Econometrics (</w:t>
            </w:r>
            <w:proofErr w:type="spellStart"/>
            <w:r w:rsidRPr="00E40B9B">
              <w:rPr>
                <w:rFonts w:cs="Simplified Arabic"/>
                <w:b/>
                <w:bCs/>
                <w:sz w:val="24"/>
                <w:szCs w:val="24"/>
              </w:rPr>
              <w:t>Damodar</w:t>
            </w:r>
            <w:proofErr w:type="spellEnd"/>
            <w:r w:rsidRPr="00E40B9B"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0B9B">
              <w:rPr>
                <w:rFonts w:cs="Simplified Arabic"/>
                <w:b/>
                <w:bCs/>
                <w:sz w:val="24"/>
                <w:szCs w:val="24"/>
              </w:rPr>
              <w:t>N.Gujarati</w:t>
            </w:r>
            <w:proofErr w:type="spellEnd"/>
            <w:r w:rsidRPr="00E40B9B">
              <w:rPr>
                <w:rFonts w:cs="Simplified Arabic"/>
                <w:b/>
                <w:bCs/>
                <w:sz w:val="24"/>
                <w:szCs w:val="24"/>
              </w:rPr>
              <w:t>)</w:t>
            </w:r>
          </w:p>
        </w:tc>
      </w:tr>
      <w:tr w:rsidR="00562E12" w:rsidTr="00E40B9B">
        <w:tc>
          <w:tcPr>
            <w:tcW w:w="2765" w:type="dxa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ب-متطلبات خاصة (وتشمل على سبيل المثال ورش العمل والدوريات والبرمجيات والمواقع الالكترونية)</w:t>
            </w:r>
          </w:p>
        </w:tc>
        <w:tc>
          <w:tcPr>
            <w:tcW w:w="3097" w:type="dxa"/>
          </w:tcPr>
          <w:p w:rsidR="00562E12" w:rsidRDefault="00562E12">
            <w:pPr>
              <w:rPr>
                <w:color w:val="000000" w:themeColor="text1"/>
                <w:rtl/>
              </w:rPr>
            </w:pPr>
          </w:p>
        </w:tc>
      </w:tr>
      <w:tr w:rsidR="00562E12" w:rsidTr="00E40B9B">
        <w:tc>
          <w:tcPr>
            <w:tcW w:w="2765" w:type="dxa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ج-الخدمات الاجتماعية (وتشمل على </w:t>
            </w:r>
            <w:r>
              <w:rPr>
                <w:rFonts w:hint="cs"/>
                <w:color w:val="000000" w:themeColor="text1"/>
                <w:rtl/>
              </w:rPr>
              <w:lastRenderedPageBreak/>
              <w:t>سبيل المثال محاضرات الضيوف والتدريب المهني والدراسات الميدانية)</w:t>
            </w:r>
          </w:p>
        </w:tc>
        <w:tc>
          <w:tcPr>
            <w:tcW w:w="3097" w:type="dxa"/>
          </w:tcPr>
          <w:p w:rsidR="00562E12" w:rsidRDefault="00562E12">
            <w:pPr>
              <w:rPr>
                <w:color w:val="000000" w:themeColor="text1"/>
                <w:rtl/>
              </w:rPr>
            </w:pPr>
          </w:p>
        </w:tc>
      </w:tr>
      <w:tr w:rsidR="00562E12" w:rsidTr="00E40B9B">
        <w:tc>
          <w:tcPr>
            <w:tcW w:w="5862" w:type="dxa"/>
            <w:gridSpan w:val="2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lastRenderedPageBreak/>
              <w:t>١٣-القبول</w:t>
            </w:r>
          </w:p>
        </w:tc>
      </w:tr>
      <w:tr w:rsidR="00562E12" w:rsidTr="00E40B9B">
        <w:tc>
          <w:tcPr>
            <w:tcW w:w="2765" w:type="dxa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المتطلبات السابقة</w:t>
            </w:r>
          </w:p>
        </w:tc>
        <w:tc>
          <w:tcPr>
            <w:tcW w:w="3097" w:type="dxa"/>
          </w:tcPr>
          <w:p w:rsidR="00562E12" w:rsidRDefault="00562E12">
            <w:pPr>
              <w:rPr>
                <w:color w:val="000000" w:themeColor="text1"/>
                <w:rtl/>
              </w:rPr>
            </w:pPr>
          </w:p>
        </w:tc>
      </w:tr>
      <w:tr w:rsidR="00562E12" w:rsidTr="00E40B9B">
        <w:tc>
          <w:tcPr>
            <w:tcW w:w="2765" w:type="dxa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ب-اقل عدد من الطلبة</w:t>
            </w:r>
          </w:p>
        </w:tc>
        <w:tc>
          <w:tcPr>
            <w:tcW w:w="3097" w:type="dxa"/>
          </w:tcPr>
          <w:p w:rsidR="00562E12" w:rsidRDefault="00C10151" w:rsidP="00C10151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20 طالب في الشعبة</w:t>
            </w:r>
          </w:p>
        </w:tc>
      </w:tr>
      <w:tr w:rsidR="00562E12" w:rsidTr="00E40B9B">
        <w:tc>
          <w:tcPr>
            <w:tcW w:w="2765" w:type="dxa"/>
          </w:tcPr>
          <w:p w:rsidR="00562E12" w:rsidRDefault="00562E12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ج-أكبر عدد من الطلبة</w:t>
            </w:r>
          </w:p>
        </w:tc>
        <w:tc>
          <w:tcPr>
            <w:tcW w:w="3097" w:type="dxa"/>
          </w:tcPr>
          <w:p w:rsidR="00562E12" w:rsidRDefault="00C10151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35 طالب في الشعبة</w:t>
            </w:r>
          </w:p>
        </w:tc>
      </w:tr>
    </w:tbl>
    <w:p w:rsidR="00466801" w:rsidRPr="00531EC7" w:rsidRDefault="00466801">
      <w:pPr>
        <w:rPr>
          <w:i/>
          <w:iCs/>
          <w:color w:val="000000" w:themeColor="text1"/>
          <w:rtl/>
        </w:rPr>
      </w:pPr>
    </w:p>
    <w:p w:rsidR="001277EA" w:rsidRDefault="001277EA">
      <w:pPr>
        <w:rPr>
          <w:color w:val="000000" w:themeColor="text1"/>
          <w:rtl/>
        </w:rPr>
      </w:pPr>
    </w:p>
    <w:p w:rsidR="006E56B3" w:rsidRPr="003C33D5" w:rsidRDefault="00CF26D1" w:rsidP="003C33D5">
      <w:pPr>
        <w:jc w:val="center"/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</w:pPr>
      <w:r w:rsidRPr="00E40B9B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>هيكلية المادة الدراسية</w:t>
      </w:r>
    </w:p>
    <w:tbl>
      <w:tblPr>
        <w:bidiVisual/>
        <w:tblW w:w="10349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081"/>
      </w:tblGrid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الاسبوع الاول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نموذج الاقتصاد القياسي بعدة متغيرات (نموذج الانحدار الخطي المتعدد)</w:t>
            </w:r>
          </w:p>
        </w:tc>
      </w:tr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الاسبوع  الثاني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توصيف نموذج الاقتصاد القياسي المتعدد </w:t>
            </w:r>
          </w:p>
        </w:tc>
      </w:tr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الاسبوع الثالث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تقدير نموذج الاقتصاد القياسي </w:t>
            </w:r>
            <w:proofErr w:type="spellStart"/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بمتغرين</w:t>
            </w:r>
            <w:proofErr w:type="spellEnd"/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(طريقة المربعات الصغرى الاعتيادية </w:t>
            </w: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OLS)</w:t>
            </w: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الاسبوع الرابع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تطبيقات اقتصادية (تمارين)</w:t>
            </w:r>
          </w:p>
        </w:tc>
      </w:tr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الاسبوع الخامس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الامتحان الاول</w:t>
            </w:r>
          </w:p>
        </w:tc>
      </w:tr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الاسبوع السادس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اختبار نموذج الاقتصاد القياسي المتعدد</w:t>
            </w:r>
          </w:p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  <w:lang w:bidi="ar-IQ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معامل التحديد </w:t>
            </w: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R</w:t>
            </w: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lang w:bidi="ar-IQ"/>
              </w:rPr>
              <w:t>2</w:t>
            </w:r>
          </w:p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تطبيقات اقتصادية (تمارين)</w:t>
            </w:r>
          </w:p>
        </w:tc>
      </w:tr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الاسبوع السابع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جدول تحليل التباين واختبار المعنوية الكلية للنموذج الاقتصادي</w:t>
            </w:r>
          </w:p>
        </w:tc>
      </w:tr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الاسبوع الثامن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تطبيقات اقتصادية (تمارين)</w:t>
            </w:r>
          </w:p>
        </w:tc>
      </w:tr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D5" w:rsidRPr="009C13DD" w:rsidRDefault="003C33D5" w:rsidP="003C33D5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الاسبوع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الامتحان الثاني</w:t>
            </w:r>
          </w:p>
        </w:tc>
      </w:tr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D5" w:rsidRPr="009C13DD" w:rsidRDefault="003C33D5" w:rsidP="003C33D5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الاسبوع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مشاكل الاقتصاد القياسي</w:t>
            </w:r>
          </w:p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مشكلة الارتباط الذاتي (تطبيقات اقتصادية)</w:t>
            </w:r>
          </w:p>
        </w:tc>
      </w:tr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D5" w:rsidRPr="009C13DD" w:rsidRDefault="003C33D5" w:rsidP="003C33D5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الاسبوع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الحادي </w:t>
            </w: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مشكلة التعدد الخطي (تطبيقات اقتصادية)</w:t>
            </w:r>
          </w:p>
        </w:tc>
      </w:tr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D5" w:rsidRPr="009C13DD" w:rsidRDefault="003C33D5" w:rsidP="003C33D5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الاسبوع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الثاني</w:t>
            </w: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3C33D5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مشكلة عدم تجانس التباين </w:t>
            </w: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(تطبيقات اقتصادية)</w:t>
            </w:r>
          </w:p>
        </w:tc>
      </w:tr>
      <w:tr w:rsidR="003C33D5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3C33D5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الاسبوع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الثالث</w:t>
            </w:r>
            <w:r w:rsidRPr="009C13D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D5" w:rsidRPr="009C13DD" w:rsidRDefault="003C33D5" w:rsidP="002D28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مشكلة التشخيص (تطبيقات اقتصادية)</w:t>
            </w:r>
          </w:p>
        </w:tc>
      </w:tr>
      <w:tr w:rsidR="008A729D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9D" w:rsidRDefault="008A729D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الاسبوع الرابع عشر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9D" w:rsidRDefault="008A729D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تطبيقات اقتصادية (تمارين)</w:t>
            </w:r>
          </w:p>
        </w:tc>
      </w:tr>
      <w:tr w:rsidR="008A729D" w:rsidRPr="009C13DD" w:rsidTr="002D28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9D" w:rsidRDefault="008A729D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الاسبوع الخامس عشر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9D" w:rsidRDefault="008A729D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الامتحان النهائي</w:t>
            </w:r>
            <w:bookmarkStart w:id="0" w:name="_GoBack"/>
            <w:bookmarkEnd w:id="0"/>
          </w:p>
        </w:tc>
      </w:tr>
    </w:tbl>
    <w:p w:rsidR="003C33D5" w:rsidRPr="00EE04B4" w:rsidRDefault="003C33D5">
      <w:pPr>
        <w:rPr>
          <w:color w:val="000000" w:themeColor="text1"/>
        </w:rPr>
      </w:pPr>
    </w:p>
    <w:sectPr w:rsidR="003C33D5" w:rsidRPr="00EE04B4" w:rsidSect="008B75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E6"/>
    <w:rsid w:val="00030737"/>
    <w:rsid w:val="000652C0"/>
    <w:rsid w:val="001277EA"/>
    <w:rsid w:val="0013550B"/>
    <w:rsid w:val="001947D2"/>
    <w:rsid w:val="001A5D25"/>
    <w:rsid w:val="00223785"/>
    <w:rsid w:val="00224AFE"/>
    <w:rsid w:val="002454E1"/>
    <w:rsid w:val="00265DB8"/>
    <w:rsid w:val="00275D61"/>
    <w:rsid w:val="002B6E3E"/>
    <w:rsid w:val="00313057"/>
    <w:rsid w:val="00372E2F"/>
    <w:rsid w:val="003774BB"/>
    <w:rsid w:val="003C01E9"/>
    <w:rsid w:val="003C33D5"/>
    <w:rsid w:val="003D24E0"/>
    <w:rsid w:val="003E52D9"/>
    <w:rsid w:val="003E64E6"/>
    <w:rsid w:val="00412A0D"/>
    <w:rsid w:val="004661DB"/>
    <w:rsid w:val="00466801"/>
    <w:rsid w:val="004835B9"/>
    <w:rsid w:val="00485AFC"/>
    <w:rsid w:val="004E07CA"/>
    <w:rsid w:val="004F19DE"/>
    <w:rsid w:val="00510D89"/>
    <w:rsid w:val="00531EC7"/>
    <w:rsid w:val="00562E12"/>
    <w:rsid w:val="005710B4"/>
    <w:rsid w:val="0057625D"/>
    <w:rsid w:val="00596F13"/>
    <w:rsid w:val="005A0B26"/>
    <w:rsid w:val="005B6295"/>
    <w:rsid w:val="005C1A7D"/>
    <w:rsid w:val="006038C3"/>
    <w:rsid w:val="00632585"/>
    <w:rsid w:val="00663C02"/>
    <w:rsid w:val="006B0543"/>
    <w:rsid w:val="006E56B3"/>
    <w:rsid w:val="006E58FF"/>
    <w:rsid w:val="00712C4C"/>
    <w:rsid w:val="0076684E"/>
    <w:rsid w:val="007754D7"/>
    <w:rsid w:val="00781B78"/>
    <w:rsid w:val="007B1AA7"/>
    <w:rsid w:val="007C1835"/>
    <w:rsid w:val="007C2FB8"/>
    <w:rsid w:val="00855819"/>
    <w:rsid w:val="00875015"/>
    <w:rsid w:val="008A729D"/>
    <w:rsid w:val="008B754D"/>
    <w:rsid w:val="00932CF3"/>
    <w:rsid w:val="00945F26"/>
    <w:rsid w:val="00950818"/>
    <w:rsid w:val="009679D4"/>
    <w:rsid w:val="00971CCB"/>
    <w:rsid w:val="00986896"/>
    <w:rsid w:val="009B290E"/>
    <w:rsid w:val="009E0D37"/>
    <w:rsid w:val="00A0371F"/>
    <w:rsid w:val="00A31E09"/>
    <w:rsid w:val="00A86238"/>
    <w:rsid w:val="00AB0AAC"/>
    <w:rsid w:val="00AD266B"/>
    <w:rsid w:val="00AE1A47"/>
    <w:rsid w:val="00AF31D9"/>
    <w:rsid w:val="00B332F8"/>
    <w:rsid w:val="00B86FAF"/>
    <w:rsid w:val="00C10151"/>
    <w:rsid w:val="00C238DD"/>
    <w:rsid w:val="00C95C3C"/>
    <w:rsid w:val="00CC3A76"/>
    <w:rsid w:val="00CC78A1"/>
    <w:rsid w:val="00CF26D1"/>
    <w:rsid w:val="00D94DA2"/>
    <w:rsid w:val="00DB007A"/>
    <w:rsid w:val="00DB7314"/>
    <w:rsid w:val="00DC7075"/>
    <w:rsid w:val="00E40B9B"/>
    <w:rsid w:val="00E96025"/>
    <w:rsid w:val="00EB5602"/>
    <w:rsid w:val="00ED5E45"/>
    <w:rsid w:val="00EE04B4"/>
    <w:rsid w:val="00F9351B"/>
    <w:rsid w:val="00F95E97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9647707246106</dc:creator>
  <cp:lastModifiedBy>Maher</cp:lastModifiedBy>
  <cp:revision>8</cp:revision>
  <dcterms:created xsi:type="dcterms:W3CDTF">2021-01-08T18:23:00Z</dcterms:created>
  <dcterms:modified xsi:type="dcterms:W3CDTF">2021-01-08T18:32:00Z</dcterms:modified>
</cp:coreProperties>
</file>