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93643E" w:rsidRDefault="0093643E" w:rsidP="0093643E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0D26FD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65318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 / كلية الادارة ولااقتصاد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65318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E54FE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السياسات الاقتصادية المالية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ECB412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E54FE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653186" w:rsidP="008107C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  <w:r w:rsidR="00E54F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الفصل الثاني </w:t>
            </w:r>
            <w:r w:rsidR="008107CC">
              <w:rPr>
                <w:b/>
                <w:bCs/>
                <w:sz w:val="32"/>
                <w:szCs w:val="32"/>
                <w:lang w:bidi="ar-IQ"/>
              </w:rPr>
              <w:t>2020-2021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65318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E54FE4" w:rsidP="008107C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202</w:t>
            </w:r>
            <w:r w:rsidR="008107CC"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653186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يهدف هذا المقرر لتوسيع معرفة الطلبة بماهية السياسات المالية وكيفية استخدامها ودراسة تاثيرها على الاقتصاد الوطني، بوصفها مادة متمة لاقتصاديات المالية العامة التي تدرس في الفصل الاول.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471841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اختبارات يومية وبشكل شفوي وتحريري فضلا عن اختبارات تحريرية شهرية.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0D26FD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944"/>
        <w:gridCol w:w="990"/>
        <w:gridCol w:w="1080"/>
        <w:gridCol w:w="4135"/>
        <w:gridCol w:w="1134"/>
        <w:gridCol w:w="1418"/>
      </w:tblGrid>
      <w:tr w:rsidR="008273E0" w:rsidRPr="00125874" w:rsidTr="0054425E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</w:t>
            </w:r>
            <w:proofErr w:type="gram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  <w:r w:rsidR="009364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لمادة السياسات المالية الكورس الثاني الثالث اقتصاد/ أ. د. عماد محمد علي</w:t>
            </w:r>
          </w:p>
        </w:tc>
      </w:tr>
      <w:tr w:rsidR="008273E0" w:rsidRPr="00125874" w:rsidTr="00E54FE4">
        <w:trPr>
          <w:trHeight w:val="551"/>
        </w:trPr>
        <w:tc>
          <w:tcPr>
            <w:tcW w:w="944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9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08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413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125874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47184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4135" w:type="dxa"/>
            <w:vAlign w:val="center"/>
          </w:tcPr>
          <w:p w:rsidR="00471841" w:rsidRPr="000D5969" w:rsidRDefault="00471841" w:rsidP="00471841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0D5969">
              <w:rPr>
                <w:rFonts w:cs="Malik Lt BT" w:hint="cs"/>
                <w:sz w:val="28"/>
                <w:szCs w:val="28"/>
                <w:rtl/>
                <w:lang w:bidi="ar-IQ"/>
              </w:rPr>
              <w:t xml:space="preserve">الحكومة </w:t>
            </w:r>
            <w:proofErr w:type="spellStart"/>
            <w:r w:rsidRPr="000D5969">
              <w:rPr>
                <w:rFonts w:cs="Malik Lt BT" w:hint="cs"/>
                <w:sz w:val="28"/>
                <w:szCs w:val="28"/>
                <w:rtl/>
                <w:lang w:bidi="ar-IQ"/>
              </w:rPr>
              <w:t>التدخلية</w:t>
            </w:r>
            <w:proofErr w:type="spellEnd"/>
            <w:r w:rsidRPr="000D5969">
              <w:rPr>
                <w:rFonts w:cs="Malik Lt BT" w:hint="cs"/>
                <w:sz w:val="28"/>
                <w:szCs w:val="28"/>
                <w:rtl/>
                <w:lang w:bidi="ar-IQ"/>
              </w:rPr>
              <w:t xml:space="preserve"> والنشاط الاقتصادي:</w:t>
            </w:r>
          </w:p>
          <w:p w:rsidR="00471841" w:rsidRPr="00471841" w:rsidRDefault="00471841" w:rsidP="0054425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71841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: مفهوم التدخل الحكومي في النشاط الاقتصادي:</w:t>
            </w:r>
          </w:p>
        </w:tc>
        <w:tc>
          <w:tcPr>
            <w:tcW w:w="1134" w:type="dxa"/>
            <w:vAlign w:val="center"/>
          </w:tcPr>
          <w:p w:rsidR="00471841" w:rsidRPr="00125874" w:rsidRDefault="00E54FE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التعليم عن بعد</w:t>
            </w:r>
          </w:p>
        </w:tc>
        <w:tc>
          <w:tcPr>
            <w:tcW w:w="1418" w:type="dxa"/>
            <w:vAlign w:val="center"/>
          </w:tcPr>
          <w:p w:rsidR="00471841" w:rsidRPr="00125874" w:rsidRDefault="00E54FE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الاختبارات والحضور الالكتروني</w:t>
            </w: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125874" w:rsidRDefault="00471841" w:rsidP="0009607E">
            <w:pPr>
              <w:bidi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  <w:vAlign w:val="center"/>
          </w:tcPr>
          <w:p w:rsidR="00471841" w:rsidRPr="00125874" w:rsidRDefault="00471841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4135" w:type="dxa"/>
            <w:vAlign w:val="center"/>
          </w:tcPr>
          <w:p w:rsidR="0054425E" w:rsidRPr="000D5969" w:rsidRDefault="0054425E" w:rsidP="0054425E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0D5969">
              <w:rPr>
                <w:rFonts w:cs="Malik Lt BT" w:hint="cs"/>
                <w:sz w:val="28"/>
                <w:szCs w:val="28"/>
                <w:rtl/>
                <w:lang w:bidi="ar-IQ"/>
              </w:rPr>
              <w:t>الحكومة التدخلية والنشاط الاقتصادي:</w:t>
            </w:r>
          </w:p>
          <w:p w:rsidR="00471841" w:rsidRPr="0054425E" w:rsidRDefault="0054425E" w:rsidP="0054425E">
            <w:pPr>
              <w:bidi/>
              <w:ind w:left="252"/>
              <w:rPr>
                <w:rtl/>
                <w:lang w:bidi="ar-IQ"/>
              </w:rPr>
            </w:pPr>
            <w:r w:rsidRPr="00471841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EG"/>
              </w:rPr>
              <w:t>المحور الثاني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التدخل الحكومي في النشاط الاقتصادي بين القبول والرفض:</w:t>
            </w:r>
          </w:p>
        </w:tc>
        <w:tc>
          <w:tcPr>
            <w:tcW w:w="1134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8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  <w:vAlign w:val="center"/>
          </w:tcPr>
          <w:p w:rsidR="00471841" w:rsidRPr="00125874" w:rsidRDefault="00471841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4135" w:type="dxa"/>
            <w:vAlign w:val="center"/>
          </w:tcPr>
          <w:p w:rsidR="0054425E" w:rsidRPr="000D5969" w:rsidRDefault="0054425E" w:rsidP="0054425E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0D5969">
              <w:rPr>
                <w:rFonts w:cs="Malik Lt BT" w:hint="cs"/>
                <w:sz w:val="28"/>
                <w:szCs w:val="28"/>
                <w:rtl/>
                <w:lang w:bidi="ar-IQ"/>
              </w:rPr>
              <w:t>مفهوم السياسات المالية</w:t>
            </w:r>
            <w:r>
              <w:rPr>
                <w:rFonts w:cs="Malik Lt BT" w:hint="cs"/>
                <w:sz w:val="28"/>
                <w:szCs w:val="28"/>
                <w:rtl/>
                <w:lang w:bidi="ar-IQ"/>
              </w:rPr>
              <w:t>:</w:t>
            </w:r>
          </w:p>
          <w:p w:rsidR="00471841" w:rsidRPr="0054425E" w:rsidRDefault="0054425E" w:rsidP="0054425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71841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مفهوم السياسة المالية</w:t>
            </w:r>
          </w:p>
        </w:tc>
        <w:tc>
          <w:tcPr>
            <w:tcW w:w="1134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8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4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  <w:vAlign w:val="center"/>
          </w:tcPr>
          <w:p w:rsidR="00471841" w:rsidRPr="00125874" w:rsidRDefault="00471841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4135" w:type="dxa"/>
            <w:vAlign w:val="center"/>
          </w:tcPr>
          <w:p w:rsidR="0054425E" w:rsidRDefault="0054425E" w:rsidP="0054425E">
            <w:pPr>
              <w:jc w:val="right"/>
            </w:pPr>
            <w:r w:rsidRPr="000D5969">
              <w:rPr>
                <w:rFonts w:cs="Malik Lt BT" w:hint="cs"/>
                <w:sz w:val="28"/>
                <w:szCs w:val="28"/>
                <w:rtl/>
                <w:lang w:bidi="ar-IQ"/>
              </w:rPr>
              <w:t>مفهوم السياسات المالية</w:t>
            </w:r>
            <w:r>
              <w:rPr>
                <w:rFonts w:cs="Malik Lt BT" w:hint="cs"/>
                <w:sz w:val="28"/>
                <w:szCs w:val="28"/>
                <w:rtl/>
                <w:lang w:bidi="ar-IQ"/>
              </w:rPr>
              <w:t>:</w:t>
            </w:r>
          </w:p>
          <w:p w:rsidR="00471841" w:rsidRPr="0054425E" w:rsidRDefault="0054425E" w:rsidP="0054425E">
            <w:pPr>
              <w:bidi/>
              <w:ind w:left="252"/>
              <w:rPr>
                <w:rtl/>
                <w:lang w:bidi="ar-IQ"/>
              </w:rPr>
            </w:pPr>
            <w:r w:rsidRPr="00471841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الثاني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أدوات السياسة المالي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134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8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5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  <w:vAlign w:val="center"/>
          </w:tcPr>
          <w:p w:rsidR="00471841" w:rsidRPr="00125874" w:rsidRDefault="00471841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4135" w:type="dxa"/>
            <w:vAlign w:val="center"/>
          </w:tcPr>
          <w:p w:rsidR="0054425E" w:rsidRPr="0025080E" w:rsidRDefault="0054425E" w:rsidP="0054425E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>التطور الفكري للسياسات المالية</w:t>
            </w:r>
          </w:p>
          <w:p w:rsidR="0054425E" w:rsidRPr="009816F2" w:rsidRDefault="0054425E" w:rsidP="0054425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54425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 السياسة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ما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قبل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الكلاسيكي، (التجاريين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والطبيعيين). </w:t>
            </w:r>
          </w:p>
          <w:p w:rsidR="00471841" w:rsidRPr="0054425E" w:rsidRDefault="0054425E" w:rsidP="0054425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54425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الثاني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السياسة المالية عند الكلاسيك</w:t>
            </w:r>
          </w:p>
        </w:tc>
        <w:tc>
          <w:tcPr>
            <w:tcW w:w="1134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8" w:type="dxa"/>
            <w:vAlign w:val="center"/>
          </w:tcPr>
          <w:p w:rsidR="00471841" w:rsidRPr="00125874" w:rsidRDefault="00471841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6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54425E" w:rsidRPr="0025080E" w:rsidRDefault="0054425E" w:rsidP="0054425E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>التطور الفكري للسياسات المالية</w:t>
            </w:r>
          </w:p>
          <w:p w:rsidR="00471841" w:rsidRPr="0054425E" w:rsidRDefault="0054425E" w:rsidP="0054425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54425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الثالث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السياسة المالية عند كينز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7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54425E" w:rsidRPr="0025080E" w:rsidRDefault="0054425E" w:rsidP="0054425E">
            <w:pPr>
              <w:bidi/>
              <w:jc w:val="both"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>المبادئ التوجيهية واهداف السياسة المالية</w:t>
            </w:r>
          </w:p>
          <w:p w:rsidR="00471841" w:rsidRPr="0054425E" w:rsidRDefault="0054425E" w:rsidP="0054425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54425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المبادئ الموجهة للسياسة المالية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8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54425E" w:rsidRDefault="0054425E" w:rsidP="0054425E">
            <w:pPr>
              <w:bidi/>
              <w:jc w:val="both"/>
            </w:pP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>المبادئ التوجيهية واهداف السياسة المالية</w:t>
            </w:r>
          </w:p>
          <w:p w:rsidR="00471841" w:rsidRPr="0054425E" w:rsidRDefault="0054425E" w:rsidP="0054425E">
            <w:pPr>
              <w:bidi/>
              <w:ind w:left="252"/>
              <w:jc w:val="both"/>
              <w:rPr>
                <w:rtl/>
                <w:lang w:bidi="ar-IQ"/>
              </w:rPr>
            </w:pPr>
            <w:r w:rsidRPr="0054425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الثاني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أهداف السياسة المالية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9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331330" w:rsidRPr="0025080E" w:rsidRDefault="00331330" w:rsidP="00331330">
            <w:pPr>
              <w:bidi/>
              <w:jc w:val="both"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/>
                <w:sz w:val="28"/>
                <w:szCs w:val="28"/>
                <w:rtl/>
                <w:lang w:bidi="ar-IQ"/>
              </w:rPr>
              <w:t>آلية عمل السياسة المالية</w:t>
            </w: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 xml:space="preserve"> وفاعليتها:</w:t>
            </w:r>
          </w:p>
          <w:p w:rsidR="00471841" w:rsidRPr="00331330" w:rsidRDefault="00331330" w:rsidP="00331330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3313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آلية عمل السياسة المالية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10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331330" w:rsidRPr="0025080E" w:rsidRDefault="00331330" w:rsidP="00331330">
            <w:pPr>
              <w:bidi/>
              <w:jc w:val="both"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/>
                <w:sz w:val="28"/>
                <w:szCs w:val="28"/>
                <w:rtl/>
                <w:lang w:bidi="ar-IQ"/>
              </w:rPr>
              <w:t>آلية عمل السياسة المالية</w:t>
            </w: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 xml:space="preserve"> وفاعليتها:</w:t>
            </w:r>
          </w:p>
          <w:p w:rsidR="00471841" w:rsidRPr="00331330" w:rsidRDefault="00331330" w:rsidP="00331330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33133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الثاني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فاعلية السياسة المالية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11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09607E" w:rsidRPr="0025080E" w:rsidRDefault="0009607E" w:rsidP="0009607E">
            <w:pPr>
              <w:bidi/>
              <w:jc w:val="both"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>الموازنة العامة والتوازن المالي</w:t>
            </w:r>
          </w:p>
          <w:p w:rsidR="00471841" w:rsidRPr="0009607E" w:rsidRDefault="0009607E" w:rsidP="0009607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9607E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مفهوم الموازنة العامة.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12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09607E" w:rsidRPr="0025080E" w:rsidRDefault="0009607E" w:rsidP="0009607E">
            <w:pPr>
              <w:bidi/>
              <w:jc w:val="both"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25080E">
              <w:rPr>
                <w:rFonts w:cs="Malik Lt BT" w:hint="cs"/>
                <w:sz w:val="28"/>
                <w:szCs w:val="28"/>
                <w:rtl/>
                <w:lang w:bidi="ar-IQ"/>
              </w:rPr>
              <w:t>الموازنة العامة والتوازن المالي</w:t>
            </w:r>
          </w:p>
          <w:p w:rsidR="00471841" w:rsidRPr="0009607E" w:rsidRDefault="0009607E" w:rsidP="0009607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9607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الثاني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 مفهوم توازن الموازنة (التوازن المالي).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13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09607E" w:rsidRPr="009816F2" w:rsidRDefault="0009607E" w:rsidP="0009607E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9816F2">
              <w:rPr>
                <w:rFonts w:cs="Malik Lt BT" w:hint="cs"/>
                <w:sz w:val="28"/>
                <w:szCs w:val="28"/>
                <w:rtl/>
                <w:lang w:bidi="ar-IQ"/>
              </w:rPr>
              <w:t>الحكومة التدخلية والسياسة المالية في العراق</w:t>
            </w:r>
          </w:p>
          <w:p w:rsidR="00471841" w:rsidRPr="0009607E" w:rsidRDefault="0009607E" w:rsidP="0009607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9607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الاول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أدوار تدخل حكومة العراق في 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النشاط الاقتصادي.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14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09607E" w:rsidRPr="009816F2" w:rsidRDefault="0009607E" w:rsidP="0009607E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9816F2">
              <w:rPr>
                <w:rFonts w:cs="Malik Lt BT" w:hint="cs"/>
                <w:sz w:val="28"/>
                <w:szCs w:val="28"/>
                <w:rtl/>
                <w:lang w:bidi="ar-IQ"/>
              </w:rPr>
              <w:t>الحكومة التدخلية والسياسة المالية في العراق</w:t>
            </w:r>
          </w:p>
          <w:p w:rsidR="00471841" w:rsidRPr="0009607E" w:rsidRDefault="0009607E" w:rsidP="0009607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9607E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المحور </w:t>
            </w:r>
            <w:r w:rsidRPr="0009607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الثاني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: تدابير إصلاح الأنفاق العام في العراق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71841" w:rsidRPr="00125874" w:rsidTr="00E54FE4">
        <w:trPr>
          <w:trHeight w:val="547"/>
        </w:trPr>
        <w:tc>
          <w:tcPr>
            <w:tcW w:w="944" w:type="dxa"/>
            <w:vAlign w:val="center"/>
          </w:tcPr>
          <w:p w:rsidR="00471841" w:rsidRPr="00471841" w:rsidRDefault="00471841" w:rsidP="0009607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 w:rsidRPr="0047184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15</w:t>
            </w:r>
          </w:p>
        </w:tc>
        <w:tc>
          <w:tcPr>
            <w:tcW w:w="990" w:type="dxa"/>
            <w:vAlign w:val="center"/>
          </w:tcPr>
          <w:p w:rsidR="00471841" w:rsidRPr="00125874" w:rsidRDefault="00471841" w:rsidP="0037346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080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35" w:type="dxa"/>
          </w:tcPr>
          <w:p w:rsidR="00471841" w:rsidRPr="009816F2" w:rsidRDefault="00471841" w:rsidP="00471841">
            <w:pPr>
              <w:bidi/>
              <w:rPr>
                <w:rFonts w:cs="Malik Lt BT"/>
                <w:sz w:val="28"/>
                <w:szCs w:val="28"/>
                <w:rtl/>
                <w:lang w:bidi="ar-IQ"/>
              </w:rPr>
            </w:pPr>
            <w:r w:rsidRPr="009816F2">
              <w:rPr>
                <w:rFonts w:cs="Malik Lt BT" w:hint="cs"/>
                <w:sz w:val="28"/>
                <w:szCs w:val="28"/>
                <w:rtl/>
                <w:lang w:bidi="ar-IQ"/>
              </w:rPr>
              <w:t>الحكومة التدخلية والسياسة المالية في العراق</w:t>
            </w:r>
          </w:p>
          <w:p w:rsidR="00471841" w:rsidRPr="0009607E" w:rsidRDefault="00471841" w:rsidP="0009607E">
            <w:pPr>
              <w:bidi/>
              <w:ind w:left="252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9607E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IQ"/>
              </w:rPr>
              <w:t>المحور الث</w:t>
            </w:r>
            <w:r w:rsidRPr="0009607E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الث</w:t>
            </w:r>
            <w:r w:rsidRPr="009816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: سبل تطوير وسائل الإيرادات العامة</w:t>
            </w:r>
            <w:r w:rsidRPr="00981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134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71841" w:rsidRPr="00125874" w:rsidRDefault="0047184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71841" w:rsidRDefault="00471841" w:rsidP="004718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المالية ، أ. د. عماد محمد علي</w:t>
            </w:r>
          </w:p>
          <w:p w:rsidR="00471841" w:rsidRPr="00125874" w:rsidRDefault="00471841" w:rsidP="004718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مطبعة العراق 2018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71841" w:rsidRDefault="00471841" w:rsidP="0047184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السياسات المالية ، أ. د. عماد محمد علي</w:t>
            </w:r>
          </w:p>
          <w:p w:rsidR="008273E0" w:rsidRPr="00125874" w:rsidRDefault="00471841" w:rsidP="00471841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مطبعة العراق 2018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FD" w:rsidRDefault="000D26FD" w:rsidP="00CA735C">
      <w:pPr>
        <w:spacing w:after="0" w:line="240" w:lineRule="auto"/>
      </w:pPr>
      <w:r>
        <w:separator/>
      </w:r>
    </w:p>
  </w:endnote>
  <w:endnote w:type="continuationSeparator" w:id="0">
    <w:p w:rsidR="000D26FD" w:rsidRDefault="000D26F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ik Lt BT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0D26FD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FD" w:rsidRDefault="000D26FD" w:rsidP="00CA735C">
      <w:pPr>
        <w:spacing w:after="0" w:line="240" w:lineRule="auto"/>
      </w:pPr>
      <w:r>
        <w:separator/>
      </w:r>
    </w:p>
  </w:footnote>
  <w:footnote w:type="continuationSeparator" w:id="0">
    <w:p w:rsidR="000D26FD" w:rsidRDefault="000D26F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9607E"/>
    <w:rsid w:val="000D26FD"/>
    <w:rsid w:val="00125874"/>
    <w:rsid w:val="0013598D"/>
    <w:rsid w:val="002E1D1F"/>
    <w:rsid w:val="002E5343"/>
    <w:rsid w:val="0030691E"/>
    <w:rsid w:val="00331330"/>
    <w:rsid w:val="00451536"/>
    <w:rsid w:val="00471841"/>
    <w:rsid w:val="004F5E75"/>
    <w:rsid w:val="00542B55"/>
    <w:rsid w:val="0054425E"/>
    <w:rsid w:val="005D6AED"/>
    <w:rsid w:val="005E68D2"/>
    <w:rsid w:val="00653186"/>
    <w:rsid w:val="00671845"/>
    <w:rsid w:val="00685933"/>
    <w:rsid w:val="0072096C"/>
    <w:rsid w:val="007C0C0D"/>
    <w:rsid w:val="008107CC"/>
    <w:rsid w:val="008273E0"/>
    <w:rsid w:val="00827EF8"/>
    <w:rsid w:val="00847C41"/>
    <w:rsid w:val="00874013"/>
    <w:rsid w:val="008B21DB"/>
    <w:rsid w:val="0093643E"/>
    <w:rsid w:val="00B03952"/>
    <w:rsid w:val="00B17AD2"/>
    <w:rsid w:val="00B71CFF"/>
    <w:rsid w:val="00CA735C"/>
    <w:rsid w:val="00D027B3"/>
    <w:rsid w:val="00E246F5"/>
    <w:rsid w:val="00E54FE4"/>
    <w:rsid w:val="00E6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8760DF51-FF7E-4E27-95AF-BFBD527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17</cp:revision>
  <dcterms:created xsi:type="dcterms:W3CDTF">2016-04-26T16:48:00Z</dcterms:created>
  <dcterms:modified xsi:type="dcterms:W3CDTF">2021-09-06T06:28:00Z</dcterms:modified>
</cp:coreProperties>
</file>