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6AA8" w:rsidRDefault="006C6AA8" w:rsidP="006C6AA8">
      <w:pPr>
        <w:autoSpaceDE w:val="0"/>
        <w:autoSpaceDN w:val="0"/>
        <w:adjustRightInd w:val="0"/>
        <w:jc w:val="center"/>
        <w:rPr>
          <w:rFonts w:cs="Times New Roman"/>
          <w:b/>
          <w:bCs/>
          <w:sz w:val="24"/>
          <w:szCs w:val="24"/>
          <w:lang w:bidi="ar-IQ"/>
        </w:rPr>
      </w:pPr>
      <w:r>
        <w:rPr>
          <w:rFonts w:cs="Times New Roman"/>
          <w:b/>
          <w:bCs/>
          <w:sz w:val="24"/>
          <w:szCs w:val="24"/>
          <w:rtl/>
          <w:lang w:bidi="ar-IQ"/>
        </w:rPr>
        <w:t>وصف البرنامج الاكاديمي</w:t>
      </w:r>
    </w:p>
    <w:tbl>
      <w:tblPr>
        <w:tblStyle w:val="a6"/>
        <w:bidiVisual/>
        <w:tblW w:w="9720"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074D4" w:rsidTr="00F074D4">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contextualSpacing w:val="0"/>
              <w:jc w:val="center"/>
              <w:rPr>
                <w:rFonts w:ascii="Cambria" w:eastAsia="Cambria" w:hAnsi="Cambria" w:cs="Cambria"/>
                <w:b/>
                <w:sz w:val="24"/>
                <w:szCs w:val="24"/>
              </w:rPr>
            </w:pPr>
            <w:bookmarkStart w:id="0" w:name="_GoBack"/>
            <w:bookmarkEnd w:id="0"/>
            <w:r>
              <w:rPr>
                <w:rFonts w:ascii="Cambria" w:eastAsia="Cambria" w:hAnsi="Cambria" w:cs="Times New Roman"/>
                <w:b/>
                <w:sz w:val="24"/>
                <w:szCs w:val="24"/>
                <w:rtl/>
              </w:rPr>
              <w:t xml:space="preserve">مراجعة أداء مؤسسات التعليم العالي </w:t>
            </w:r>
            <w:r>
              <w:rPr>
                <w:rFonts w:ascii="Cambria" w:eastAsia="Cambria" w:hAnsi="Cambria" w:cs="Cambria"/>
                <w:b/>
                <w:sz w:val="24"/>
                <w:szCs w:val="24"/>
                <w:rtl/>
              </w:rPr>
              <w:t>((</w:t>
            </w:r>
            <w:r>
              <w:rPr>
                <w:rFonts w:ascii="Cambria" w:eastAsia="Cambria" w:hAnsi="Cambria" w:cs="Times New Roman"/>
                <w:b/>
                <w:sz w:val="24"/>
                <w:szCs w:val="24"/>
                <w:rtl/>
              </w:rPr>
              <w:t>مراجعة البرنامج الأكاديمي</w:t>
            </w:r>
            <w:r>
              <w:rPr>
                <w:rFonts w:ascii="Cambria" w:eastAsia="Cambria" w:hAnsi="Cambria" w:cs="Cambria"/>
                <w:b/>
                <w:sz w:val="24"/>
                <w:szCs w:val="24"/>
                <w:rtl/>
              </w:rPr>
              <w:t>))</w:t>
            </w:r>
          </w:p>
        </w:tc>
      </w:tr>
    </w:tbl>
    <w:p w:rsidR="00F074D4" w:rsidRDefault="00F074D4">
      <w:pPr>
        <w:shd w:val="clear" w:color="auto" w:fill="FFFFFF"/>
        <w:spacing w:before="240"/>
        <w:rPr>
          <w:b/>
          <w:color w:val="1F4E79"/>
          <w:sz w:val="24"/>
          <w:szCs w:val="24"/>
        </w:rPr>
      </w:pPr>
    </w:p>
    <w:p w:rsidR="00F074D4" w:rsidRDefault="005B4B91">
      <w:pPr>
        <w:shd w:val="clear" w:color="auto" w:fill="FFFFFF"/>
        <w:spacing w:before="240"/>
        <w:rPr>
          <w:b/>
          <w:color w:val="993300"/>
          <w:sz w:val="24"/>
          <w:szCs w:val="24"/>
        </w:rPr>
      </w:pPr>
      <w:r>
        <w:rPr>
          <w:rFonts w:cs="Times New Roman"/>
          <w:b/>
          <w:color w:val="1F4E79"/>
          <w:sz w:val="24"/>
          <w:szCs w:val="24"/>
          <w:rtl/>
        </w:rPr>
        <w:t>وصف المقرر</w:t>
      </w:r>
    </w:p>
    <w:tbl>
      <w:tblPr>
        <w:tblStyle w:val="a7"/>
        <w:bidiVisual/>
        <w:tblW w:w="9720"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074D4" w:rsidTr="00F074D4">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tcPr>
          <w:p w:rsidR="00F074D4" w:rsidRDefault="005B4B91">
            <w:pPr>
              <w:shd w:val="clear" w:color="auto" w:fill="FFFFFF"/>
              <w:spacing w:before="240"/>
              <w:contextualSpacing w:val="0"/>
              <w:jc w:val="both"/>
              <w:rPr>
                <w:rFonts w:ascii="Cambria" w:eastAsia="Cambria" w:hAnsi="Cambria" w:cs="Cambria"/>
                <w:b/>
                <w:sz w:val="24"/>
                <w:szCs w:val="24"/>
              </w:rPr>
            </w:pPr>
            <w:r>
              <w:rPr>
                <w:rFonts w:ascii="Arial" w:eastAsia="Arial" w:hAnsi="Arial" w:cs="Arial"/>
                <w:sz w:val="24"/>
                <w:szCs w:val="24"/>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074D4" w:rsidRDefault="00F074D4">
      <w:pPr>
        <w:shd w:val="clear" w:color="auto" w:fill="FFFFFF"/>
        <w:spacing w:before="240"/>
        <w:ind w:left="-335" w:right="-426"/>
        <w:jc w:val="both"/>
        <w:rPr>
          <w:rFonts w:ascii="Arial" w:eastAsia="Arial" w:hAnsi="Arial" w:cs="Arial"/>
          <w:sz w:val="24"/>
          <w:szCs w:val="24"/>
        </w:rPr>
      </w:pPr>
    </w:p>
    <w:tbl>
      <w:tblPr>
        <w:tblStyle w:val="a8"/>
        <w:bidiVisual/>
        <w:tblW w:w="9720" w:type="dxa"/>
        <w:tblInd w:w="-9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tcBorders>
              <w:right w:val="single" w:sz="6" w:space="0" w:color="4F81BD"/>
            </w:tcBorders>
            <w:shd w:val="clear" w:color="auto" w:fill="FFFFFF"/>
            <w:vAlign w:val="center"/>
          </w:tcPr>
          <w:p w:rsidR="00F074D4" w:rsidRDefault="005B4B91">
            <w:pPr>
              <w:numPr>
                <w:ilvl w:val="0"/>
                <w:numId w:val="1"/>
              </w:numPr>
              <w:shd w:val="clear" w:color="auto" w:fill="FFFFFF"/>
              <w:spacing w:after="0" w:line="240" w:lineRule="auto"/>
              <w:ind w:hanging="288"/>
              <w:rPr>
                <w:rFonts w:ascii="Cambria" w:eastAsia="Cambria" w:hAnsi="Cambria" w:cs="Cambria"/>
                <w:sz w:val="24"/>
                <w:szCs w:val="24"/>
              </w:rPr>
            </w:pPr>
            <w:r>
              <w:rPr>
                <w:rFonts w:ascii="Cambria" w:eastAsia="Cambria" w:hAnsi="Cambria" w:cs="Times New Roman"/>
                <w:sz w:val="24"/>
                <w:szCs w:val="24"/>
                <w:rtl/>
              </w:rPr>
              <w:t>المؤسسة التعليمية</w:t>
            </w:r>
          </w:p>
        </w:tc>
        <w:tc>
          <w:tcPr>
            <w:cnfStyle w:val="000001000000" w:firstRow="0" w:lastRow="0" w:firstColumn="0" w:lastColumn="0" w:oddVBand="0" w:evenVBand="1" w:oddHBand="0" w:evenHBand="0" w:firstRowFirstColumn="0" w:firstRowLastColumn="0" w:lastRowFirstColumn="0" w:lastRowLastColumn="0"/>
            <w:tcW w:w="59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كلية الادارة والاقتصاد</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 xml:space="preserve">القسم الجامعي </w:t>
            </w:r>
            <w:r>
              <w:rPr>
                <w:rFonts w:ascii="Cambria" w:eastAsia="Cambria" w:hAnsi="Cambria" w:cs="Cambria"/>
                <w:sz w:val="24"/>
                <w:szCs w:val="24"/>
                <w:rtl/>
              </w:rPr>
              <w:t xml:space="preserve">/ </w:t>
            </w:r>
            <w:r>
              <w:rPr>
                <w:rFonts w:ascii="Cambria" w:eastAsia="Cambria" w:hAnsi="Cambria" w:cs="Times New Roman"/>
                <w:sz w:val="24"/>
                <w:szCs w:val="24"/>
                <w:rtl/>
              </w:rPr>
              <w:t>المركز</w:t>
            </w:r>
          </w:p>
        </w:tc>
        <w:tc>
          <w:tcPr>
            <w:cnfStyle w:val="000001000000" w:firstRow="0" w:lastRow="0" w:firstColumn="0" w:lastColumn="0" w:oddVBand="0" w:evenVBand="1" w:oddHBand="0" w:evenHBand="0" w:firstRowFirstColumn="0" w:firstRowLastColumn="0" w:lastRowFirstColumn="0" w:lastRowLastColumn="0"/>
            <w:tcW w:w="5940" w:type="dxa"/>
            <w:shd w:val="clear" w:color="auto" w:fill="FFFFFF"/>
            <w:vAlign w:val="center"/>
          </w:tcPr>
          <w:p w:rsidR="00F074D4" w:rsidRDefault="005B4B91">
            <w:pPr>
              <w:shd w:val="clear" w:color="auto" w:fill="FFFFFF"/>
              <w:contextualSpacing w:val="0"/>
              <w:jc w:val="both"/>
              <w:rPr>
                <w:rFonts w:ascii="Cambria" w:eastAsia="Cambria" w:hAnsi="Cambria" w:cs="Cambria"/>
                <w:sz w:val="24"/>
                <w:szCs w:val="24"/>
              </w:rPr>
            </w:pPr>
            <w:r>
              <w:rPr>
                <w:rFonts w:ascii="Cambria" w:eastAsia="Cambria" w:hAnsi="Cambria" w:cs="Times New Roman"/>
                <w:sz w:val="24"/>
                <w:szCs w:val="24"/>
                <w:rtl/>
              </w:rPr>
              <w:t>القسم العلمي       قسم الادارة عامة</w:t>
            </w:r>
          </w:p>
        </w:tc>
      </w:tr>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tcBorders>
              <w:right w:val="single" w:sz="6" w:space="0" w:color="4F81BD"/>
            </w:tcBorders>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 xml:space="preserve">اسم </w:t>
            </w:r>
            <w:r>
              <w:rPr>
                <w:rFonts w:ascii="Cambria" w:eastAsia="Cambria" w:hAnsi="Cambria" w:cs="Cambria"/>
                <w:sz w:val="24"/>
                <w:szCs w:val="24"/>
                <w:rtl/>
              </w:rPr>
              <w:t xml:space="preserve">/ </w:t>
            </w:r>
            <w:r>
              <w:rPr>
                <w:rFonts w:ascii="Cambria" w:eastAsia="Cambria" w:hAnsi="Cambria" w:cs="Times New Roman"/>
                <w:sz w:val="24"/>
                <w:szCs w:val="24"/>
                <w:rtl/>
              </w:rPr>
              <w:t>رمز المقرر</w:t>
            </w:r>
          </w:p>
        </w:tc>
        <w:tc>
          <w:tcPr>
            <w:cnfStyle w:val="000001000000" w:firstRow="0" w:lastRow="0" w:firstColumn="0" w:lastColumn="0" w:oddVBand="0" w:evenVBand="1" w:oddHBand="0" w:evenHBand="0" w:firstRowFirstColumn="0" w:firstRowLastColumn="0" w:lastRowFirstColumn="0" w:lastRowLastColumn="0"/>
            <w:tcW w:w="59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ادارة التسويق </w:t>
            </w:r>
            <w:r>
              <w:rPr>
                <w:rFonts w:ascii="Cambria" w:eastAsia="Cambria" w:hAnsi="Cambria" w:cs="Cambria"/>
                <w:sz w:val="24"/>
                <w:szCs w:val="24"/>
                <w:rtl/>
              </w:rPr>
              <w:t xml:space="preserve">/ </w:t>
            </w:r>
            <w:proofErr w:type="spellStart"/>
            <w:r>
              <w:rPr>
                <w:rFonts w:ascii="Cambria" w:eastAsia="Cambria" w:hAnsi="Cambria" w:cs="Cambria"/>
                <w:sz w:val="24"/>
                <w:szCs w:val="24"/>
              </w:rPr>
              <w:t>m.m</w:t>
            </w:r>
            <w:proofErr w:type="spellEnd"/>
            <w:r>
              <w:rPr>
                <w:rFonts w:ascii="Cambria" w:eastAsia="Cambria" w:hAnsi="Cambria" w:cs="Cambria"/>
                <w:sz w:val="24"/>
                <w:szCs w:val="24"/>
                <w:rtl/>
              </w:rPr>
              <w:t>.3</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البرامج التي يدخل فيها</w:t>
            </w:r>
          </w:p>
        </w:tc>
        <w:tc>
          <w:tcPr>
            <w:cnfStyle w:val="000001000000" w:firstRow="0" w:lastRow="0" w:firstColumn="0" w:lastColumn="0" w:oddVBand="0" w:evenVBand="1" w:oddHBand="0" w:evenHBand="0" w:firstRowFirstColumn="0" w:firstRowLastColumn="0" w:lastRowFirstColumn="0" w:lastRowLastColumn="0"/>
            <w:tcW w:w="59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البكلوريوس</w:t>
            </w:r>
          </w:p>
        </w:tc>
      </w:tr>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tcBorders>
              <w:right w:val="single" w:sz="6" w:space="0" w:color="4F81BD"/>
            </w:tcBorders>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أشكال الحضور المتاحة</w:t>
            </w:r>
          </w:p>
        </w:tc>
        <w:tc>
          <w:tcPr>
            <w:cnfStyle w:val="000001000000" w:firstRow="0" w:lastRow="0" w:firstColumn="0" w:lastColumn="0" w:oddVBand="0" w:evenVBand="1" w:oddHBand="0" w:evenHBand="0" w:firstRowFirstColumn="0" w:firstRowLastColumn="0" w:lastRowFirstColumn="0" w:lastRowLastColumn="0"/>
            <w:tcW w:w="59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محاضرات اسبوعية بواقع </w:t>
            </w:r>
            <w:r>
              <w:rPr>
                <w:rFonts w:ascii="Cambria" w:eastAsia="Cambria" w:hAnsi="Cambria" w:cs="Cambria"/>
                <w:sz w:val="24"/>
                <w:szCs w:val="24"/>
                <w:rtl/>
              </w:rPr>
              <w:t xml:space="preserve">3 </w:t>
            </w:r>
            <w:r>
              <w:rPr>
                <w:rFonts w:ascii="Cambria" w:eastAsia="Cambria" w:hAnsi="Cambria" w:cs="Times New Roman"/>
                <w:sz w:val="24"/>
                <w:szCs w:val="24"/>
                <w:rtl/>
              </w:rPr>
              <w:t>ساعات</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 xml:space="preserve">الفصل </w:t>
            </w:r>
            <w:r>
              <w:rPr>
                <w:rFonts w:ascii="Cambria" w:eastAsia="Cambria" w:hAnsi="Cambria" w:cs="Cambria"/>
                <w:sz w:val="24"/>
                <w:szCs w:val="24"/>
                <w:rtl/>
              </w:rPr>
              <w:t xml:space="preserve">/ </w:t>
            </w:r>
            <w:r>
              <w:rPr>
                <w:rFonts w:ascii="Cambria" w:eastAsia="Cambria" w:hAnsi="Cambria" w:cs="Times New Roman"/>
                <w:sz w:val="24"/>
                <w:szCs w:val="24"/>
                <w:rtl/>
              </w:rPr>
              <w:t>السنة</w:t>
            </w:r>
          </w:p>
        </w:tc>
        <w:tc>
          <w:tcPr>
            <w:cnfStyle w:val="000001000000" w:firstRow="0" w:lastRow="0" w:firstColumn="0" w:lastColumn="0" w:oddVBand="0" w:evenVBand="1" w:oddHBand="0" w:evenHBand="0" w:firstRowFirstColumn="0" w:firstRowLastColumn="0" w:lastRowFirstColumn="0" w:lastRowLastColumn="0"/>
            <w:tcW w:w="59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نظام كورس</w:t>
            </w:r>
          </w:p>
        </w:tc>
      </w:tr>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tcBorders>
              <w:right w:val="single" w:sz="6" w:space="0" w:color="4F81BD"/>
            </w:tcBorders>
            <w:shd w:val="clear" w:color="auto" w:fill="FFFFFF"/>
            <w:vAlign w:val="center"/>
          </w:tcPr>
          <w:p w:rsidR="00F074D4" w:rsidRDefault="005B4B91">
            <w:pPr>
              <w:numPr>
                <w:ilvl w:val="0"/>
                <w:numId w:val="1"/>
              </w:numPr>
              <w:shd w:val="clear" w:color="auto" w:fill="FFFFFF"/>
              <w:spacing w:after="0" w:line="240" w:lineRule="auto"/>
              <w:ind w:left="432" w:hanging="360"/>
              <w:rPr>
                <w:rFonts w:ascii="Cambria" w:eastAsia="Cambria" w:hAnsi="Cambria" w:cs="Cambria"/>
                <w:sz w:val="24"/>
                <w:szCs w:val="24"/>
              </w:rPr>
            </w:pPr>
            <w:r>
              <w:rPr>
                <w:rFonts w:ascii="Cambria" w:eastAsia="Cambria" w:hAnsi="Cambria" w:cs="Times New Roman"/>
                <w:sz w:val="24"/>
                <w:szCs w:val="24"/>
                <w:rtl/>
              </w:rPr>
              <w:t xml:space="preserve">عدد الساعات الدراسية </w:t>
            </w:r>
            <w:r>
              <w:rPr>
                <w:rFonts w:ascii="Cambria" w:eastAsia="Cambria" w:hAnsi="Cambria" w:cs="Cambria"/>
                <w:sz w:val="24"/>
                <w:szCs w:val="24"/>
                <w:rtl/>
              </w:rPr>
              <w:t>(</w:t>
            </w:r>
            <w:r>
              <w:rPr>
                <w:rFonts w:ascii="Cambria" w:eastAsia="Cambria" w:hAnsi="Cambria" w:cs="Times New Roman"/>
                <w:sz w:val="24"/>
                <w:szCs w:val="24"/>
                <w:rtl/>
              </w:rPr>
              <w:t>الكلي</w:t>
            </w:r>
            <w:r>
              <w:rPr>
                <w:rFonts w:ascii="Cambria" w:eastAsia="Cambria" w:hAnsi="Cambria" w:cs="Cambria"/>
                <w:sz w:val="24"/>
                <w:szCs w:val="24"/>
                <w:rtl/>
              </w:rPr>
              <w:t>)</w:t>
            </w:r>
          </w:p>
        </w:tc>
        <w:tc>
          <w:tcPr>
            <w:cnfStyle w:val="000001000000" w:firstRow="0" w:lastRow="0" w:firstColumn="0" w:lastColumn="0" w:oddVBand="0" w:evenVBand="1" w:oddHBand="0" w:evenHBand="0" w:firstRowFirstColumn="0" w:firstRowLastColumn="0" w:lastRowFirstColumn="0" w:lastRowLastColumn="0"/>
            <w:tcW w:w="59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tl/>
              </w:rPr>
              <w:t xml:space="preserve">3 </w:t>
            </w:r>
            <w:r>
              <w:rPr>
                <w:rFonts w:ascii="Cambria" w:eastAsia="Cambria" w:hAnsi="Cambria" w:cs="Times New Roman"/>
                <w:sz w:val="24"/>
                <w:szCs w:val="24"/>
                <w:rtl/>
              </w:rPr>
              <w:t xml:space="preserve">ساعات </w:t>
            </w:r>
            <w:r>
              <w:rPr>
                <w:rFonts w:ascii="Cambria" w:eastAsia="Cambria" w:hAnsi="Cambria" w:cs="Cambria"/>
                <w:sz w:val="24"/>
                <w:szCs w:val="24"/>
                <w:rtl/>
              </w:rPr>
              <w:t xml:space="preserve">*15 </w:t>
            </w:r>
            <w:r>
              <w:rPr>
                <w:rFonts w:ascii="Cambria" w:eastAsia="Cambria" w:hAnsi="Cambria" w:cs="Times New Roman"/>
                <w:sz w:val="24"/>
                <w:szCs w:val="24"/>
                <w:rtl/>
              </w:rPr>
              <w:t xml:space="preserve">اسبوع </w:t>
            </w:r>
            <w:r>
              <w:rPr>
                <w:rFonts w:ascii="Cambria" w:eastAsia="Cambria" w:hAnsi="Cambria" w:cs="Cambria"/>
                <w:sz w:val="24"/>
                <w:szCs w:val="24"/>
                <w:rtl/>
              </w:rPr>
              <w:t xml:space="preserve">= 45 </w:t>
            </w:r>
            <w:r>
              <w:rPr>
                <w:rFonts w:ascii="Cambria" w:eastAsia="Cambria" w:hAnsi="Cambria" w:cs="Times New Roman"/>
                <w:sz w:val="24"/>
                <w:szCs w:val="24"/>
                <w:rtl/>
              </w:rPr>
              <w:t>ساعة للكورس</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3780" w:type="dxa"/>
            <w:shd w:val="clear" w:color="auto" w:fill="FFFFFF"/>
            <w:vAlign w:val="center"/>
          </w:tcPr>
          <w:p w:rsidR="00F074D4" w:rsidRDefault="005B4B91">
            <w:pPr>
              <w:numPr>
                <w:ilvl w:val="0"/>
                <w:numId w:val="1"/>
              </w:numPr>
              <w:shd w:val="clear" w:color="auto" w:fill="FFFFFF"/>
              <w:spacing w:after="0" w:line="240" w:lineRule="auto"/>
              <w:ind w:hanging="360"/>
              <w:rPr>
                <w:rFonts w:ascii="Cambria" w:eastAsia="Cambria" w:hAnsi="Cambria" w:cs="Cambria"/>
                <w:sz w:val="24"/>
                <w:szCs w:val="24"/>
              </w:rPr>
            </w:pPr>
            <w:r>
              <w:rPr>
                <w:rFonts w:ascii="Cambria" w:eastAsia="Cambria" w:hAnsi="Cambria" w:cs="Times New Roman"/>
                <w:sz w:val="24"/>
                <w:szCs w:val="24"/>
                <w:rtl/>
              </w:rPr>
              <w:t xml:space="preserve">تاريخ إعداد هذا الوصف </w:t>
            </w:r>
          </w:p>
        </w:tc>
        <w:tc>
          <w:tcPr>
            <w:cnfStyle w:val="000001000000" w:firstRow="0" w:lastRow="0" w:firstColumn="0" w:lastColumn="0" w:oddVBand="0" w:evenVBand="1" w:oddHBand="0" w:evenHBand="0" w:firstRowFirstColumn="0" w:firstRowLastColumn="0" w:lastRowFirstColumn="0" w:lastRowLastColumn="0"/>
            <w:tcW w:w="5940" w:type="dxa"/>
            <w:shd w:val="clear" w:color="auto" w:fill="FFFFFF"/>
            <w:vAlign w:val="center"/>
          </w:tcPr>
          <w:p w:rsidR="00F074D4" w:rsidRDefault="002B1FFE">
            <w:pPr>
              <w:shd w:val="clear" w:color="auto" w:fill="FFFFFF"/>
              <w:ind w:left="360"/>
              <w:contextualSpacing w:val="0"/>
              <w:rPr>
                <w:rFonts w:ascii="Cambria" w:eastAsia="Cambria" w:hAnsi="Cambria" w:cs="Cambria"/>
                <w:sz w:val="24"/>
                <w:szCs w:val="24"/>
              </w:rPr>
            </w:pPr>
            <w:r>
              <w:rPr>
                <w:rFonts w:ascii="Cambria" w:eastAsia="Cambria" w:hAnsi="Cambria" w:cs="Cambria" w:hint="cs"/>
                <w:sz w:val="24"/>
                <w:szCs w:val="24"/>
                <w:rtl/>
              </w:rPr>
              <w:t>8/10/2020</w:t>
            </w:r>
          </w:p>
        </w:tc>
      </w:tr>
      <w:tr w:rsidR="00F074D4" w:rsidTr="00F074D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5B4B91">
            <w:pPr>
              <w:numPr>
                <w:ilvl w:val="0"/>
                <w:numId w:val="1"/>
              </w:numPr>
              <w:shd w:val="clear" w:color="auto" w:fill="FFFFFF"/>
              <w:spacing w:after="0" w:line="240" w:lineRule="auto"/>
              <w:ind w:hanging="360"/>
              <w:rPr>
                <w:rFonts w:ascii="Cambria" w:eastAsia="Cambria" w:hAnsi="Cambria" w:cs="Cambria"/>
                <w:sz w:val="24"/>
                <w:szCs w:val="24"/>
              </w:rPr>
            </w:pPr>
            <w:r>
              <w:rPr>
                <w:rFonts w:ascii="Cambria" w:eastAsia="Cambria" w:hAnsi="Cambria" w:cs="Times New Roman"/>
                <w:sz w:val="24"/>
                <w:szCs w:val="24"/>
                <w:rtl/>
              </w:rPr>
              <w:t>أهداف المقرر</w:t>
            </w:r>
          </w:p>
        </w:tc>
      </w:tr>
      <w:tr w:rsidR="00F074D4" w:rsidTr="00F074D4">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t>تعريف الطلبة بمفهوم وأهمية ادارة التسويق وعلاقتها بالادارات الاخرى ومحاولة تحقيق الهدف الاكبر من خلال اشباع حاجات ورغبات الزبون وتحقيق رضاهم والوصول الى ولاء الزبون وامكانية المتخرج ان ينجح في تقديم اي مشروع ان كان خدمي ةاة في مجال السلع لامتلاكه الكم المهممن المعرفة قي ستراتيجيات التسويق</w:t>
            </w:r>
          </w:p>
        </w:tc>
      </w:tr>
      <w:tr w:rsidR="00F074D4" w:rsidTr="00F074D4">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tc>
      </w:tr>
    </w:tbl>
    <w:p w:rsidR="00F074D4" w:rsidRDefault="00F074D4">
      <w:pPr>
        <w:spacing w:after="0"/>
        <w:rPr>
          <w:rFonts w:ascii="Cambria" w:eastAsia="Cambria" w:hAnsi="Cambria" w:cs="Cambria"/>
          <w:sz w:val="24"/>
          <w:szCs w:val="24"/>
        </w:rPr>
      </w:pPr>
    </w:p>
    <w:tbl>
      <w:tblPr>
        <w:tblStyle w:val="a9"/>
        <w:bidiVisual/>
        <w:tblW w:w="9720"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074D4" w:rsidTr="00F074D4">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numPr>
                <w:ilvl w:val="0"/>
                <w:numId w:val="1"/>
              </w:numPr>
              <w:shd w:val="clear" w:color="auto" w:fill="FFFFFF"/>
              <w:tabs>
                <w:tab w:val="left" w:pos="507"/>
              </w:tabs>
              <w:spacing w:after="0" w:line="240" w:lineRule="auto"/>
              <w:ind w:hanging="360"/>
              <w:rPr>
                <w:rFonts w:ascii="Cambria" w:eastAsia="Cambria" w:hAnsi="Cambria" w:cs="Cambria"/>
                <w:sz w:val="24"/>
                <w:szCs w:val="24"/>
              </w:rPr>
            </w:pPr>
            <w:r>
              <w:rPr>
                <w:rFonts w:ascii="Cambria" w:eastAsia="Cambria" w:hAnsi="Cambria" w:cs="Times New Roman"/>
                <w:sz w:val="24"/>
                <w:szCs w:val="24"/>
                <w:rtl/>
              </w:rPr>
              <w:t>مخرجات التعلم وطرائق التعليم والتعلم والتقييم</w:t>
            </w:r>
          </w:p>
        </w:tc>
      </w:tr>
      <w:tr w:rsidR="00F074D4" w:rsidTr="00F074D4">
        <w:trPr>
          <w:cnfStyle w:val="000000010000" w:firstRow="0" w:lastRow="0" w:firstColumn="0" w:lastColumn="0" w:oddVBand="0" w:evenVBand="0" w:oddHBand="0" w:evenHBand="1" w:firstRowFirstColumn="0" w:firstRowLastColumn="0" w:lastRowFirstColumn="0" w:lastRowLastColumn="0"/>
          <w:trHeight w:val="248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43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 </w:t>
            </w:r>
            <w:r>
              <w:rPr>
                <w:rFonts w:ascii="Cambria" w:eastAsia="Cambria" w:hAnsi="Cambria" w:cs="Times New Roman"/>
                <w:sz w:val="24"/>
                <w:szCs w:val="24"/>
                <w:rtl/>
              </w:rPr>
              <w:t xml:space="preserve">المعرفة والفهم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1-</w:t>
            </w:r>
            <w:r>
              <w:rPr>
                <w:rFonts w:ascii="Cambria" w:eastAsia="Cambria" w:hAnsi="Cambria" w:cs="Times New Roman"/>
                <w:sz w:val="24"/>
                <w:szCs w:val="24"/>
                <w:rtl/>
              </w:rPr>
              <w:t>المادة الدراسية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2-</w:t>
            </w:r>
            <w:r>
              <w:rPr>
                <w:rFonts w:ascii="Cambria" w:eastAsia="Cambria" w:hAnsi="Cambria" w:cs="Times New Roman"/>
                <w:sz w:val="24"/>
                <w:szCs w:val="24"/>
                <w:rtl/>
              </w:rPr>
              <w:t xml:space="preserve">امكانية المتخرج ان يستفاد من المعلومات التسويقية في فتح اي مشروع خدمي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3- </w:t>
            </w:r>
            <w:r>
              <w:rPr>
                <w:rFonts w:ascii="Cambria" w:eastAsia="Cambria" w:hAnsi="Cambria" w:cs="Times New Roman"/>
                <w:sz w:val="24"/>
                <w:szCs w:val="24"/>
                <w:rtl/>
              </w:rPr>
              <w:t>استفادة وزارات الحكومبة من خبرات المتحرج التسويقية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4-</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5-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أ</w:t>
            </w:r>
            <w:r>
              <w:rPr>
                <w:rFonts w:ascii="Cambria" w:eastAsia="Cambria" w:hAnsi="Cambria" w:cs="Cambria"/>
                <w:sz w:val="24"/>
                <w:szCs w:val="24"/>
                <w:rtl/>
              </w:rPr>
              <w:t xml:space="preserve">6-  </w:t>
            </w:r>
          </w:p>
        </w:tc>
      </w:tr>
      <w:tr w:rsidR="00F074D4" w:rsidTr="00F074D4">
        <w:trPr>
          <w:cnfStyle w:val="000000100000" w:firstRow="0" w:lastRow="0" w:firstColumn="0" w:lastColumn="0" w:oddVBand="0" w:evenVBand="0" w:oddHBand="1" w:evenHBand="0" w:firstRowFirstColumn="0" w:firstRowLastColumn="0" w:lastRowFirstColumn="0" w:lastRowLastColumn="0"/>
          <w:trHeight w:val="16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t xml:space="preserve">ب </w:t>
            </w:r>
            <w:r>
              <w:rPr>
                <w:rFonts w:ascii="Cambria" w:eastAsia="Cambria" w:hAnsi="Cambria" w:cs="Cambria"/>
                <w:sz w:val="24"/>
                <w:szCs w:val="24"/>
                <w:rtl/>
              </w:rPr>
              <w:t xml:space="preserve">-  </w:t>
            </w:r>
            <w:r>
              <w:rPr>
                <w:rFonts w:ascii="Cambria" w:eastAsia="Cambria" w:hAnsi="Cambria" w:cs="Times New Roman"/>
                <w:sz w:val="24"/>
                <w:szCs w:val="24"/>
                <w:rtl/>
              </w:rPr>
              <w:t xml:space="preserve">المهارات الخاصة بالموضوع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ب</w:t>
            </w:r>
            <w:r>
              <w:rPr>
                <w:rFonts w:ascii="Cambria" w:eastAsia="Cambria" w:hAnsi="Cambria" w:cs="Cambria"/>
                <w:sz w:val="24"/>
                <w:szCs w:val="24"/>
                <w:rtl/>
              </w:rPr>
              <w:t>1 -</w:t>
            </w:r>
            <w:r>
              <w:rPr>
                <w:rFonts w:ascii="Cambria" w:eastAsia="Cambria" w:hAnsi="Cambria" w:cs="Times New Roman"/>
                <w:sz w:val="24"/>
                <w:szCs w:val="24"/>
                <w:rtl/>
              </w:rPr>
              <w:t>فكرية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ب</w:t>
            </w:r>
            <w:r>
              <w:rPr>
                <w:rFonts w:ascii="Cambria" w:eastAsia="Cambria" w:hAnsi="Cambria" w:cs="Cambria"/>
                <w:sz w:val="24"/>
                <w:szCs w:val="24"/>
                <w:rtl/>
              </w:rPr>
              <w:t>2 –</w:t>
            </w:r>
            <w:r>
              <w:rPr>
                <w:rFonts w:ascii="Cambria" w:eastAsia="Cambria" w:hAnsi="Cambria" w:cs="Times New Roman"/>
                <w:sz w:val="24"/>
                <w:szCs w:val="24"/>
                <w:rtl/>
              </w:rPr>
              <w:t>عملية تطبيقية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ب</w:t>
            </w:r>
            <w:r>
              <w:rPr>
                <w:rFonts w:ascii="Cambria" w:eastAsia="Cambria" w:hAnsi="Cambria" w:cs="Cambria"/>
                <w:sz w:val="24"/>
                <w:szCs w:val="24"/>
                <w:rtl/>
              </w:rPr>
              <w:t xml:space="preserve">3 -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ب</w:t>
            </w:r>
            <w:r>
              <w:rPr>
                <w:rFonts w:ascii="Cambria" w:eastAsia="Cambria" w:hAnsi="Cambria" w:cs="Cambria"/>
                <w:sz w:val="24"/>
                <w:szCs w:val="24"/>
                <w:rtl/>
              </w:rPr>
              <w:t xml:space="preserve">4-    </w:t>
            </w:r>
          </w:p>
        </w:tc>
      </w:tr>
      <w:tr w:rsidR="00F074D4" w:rsidTr="00F074D4">
        <w:trPr>
          <w:cnfStyle w:val="000000010000" w:firstRow="0" w:lastRow="0" w:firstColumn="0" w:lastColumn="0" w:oddVBand="0" w:evenVBand="0" w:oddHBand="0" w:evenHBand="1"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t xml:space="preserve">     طرائق التعليم والتعلم </w:t>
            </w:r>
          </w:p>
        </w:tc>
      </w:tr>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المحاضرات العلمية  والنظرية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 xml:space="preserve">المناقشات الصفية </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الامثلة التطبيقية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استخدام شاشة العرض قي القاعة</w:t>
            </w: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lastRenderedPageBreak/>
              <w:t xml:space="preserve">     طرائق التقييم </w:t>
            </w:r>
          </w:p>
        </w:tc>
      </w:tr>
      <w:tr w:rsidR="00F074D4" w:rsidTr="00F074D4">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F074D4">
            <w:pPr>
              <w:shd w:val="clear" w:color="auto" w:fill="FFFFFF"/>
              <w:ind w:left="360"/>
              <w:contextualSpacing w:val="0"/>
              <w:rPr>
                <w:rFonts w:ascii="Cambria" w:eastAsia="Cambria" w:hAnsi="Cambria" w:cs="Cambria"/>
                <w:sz w:val="24"/>
                <w:szCs w:val="24"/>
              </w:rPr>
            </w:pP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 xml:space="preserve">اختبارات نظربة </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مشاركات يومية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مداخلات بيتية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واجبات منزلية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كوز</w:t>
            </w: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128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t>ج</w:t>
            </w:r>
            <w:r>
              <w:rPr>
                <w:rFonts w:ascii="Cambria" w:eastAsia="Cambria" w:hAnsi="Cambria" w:cs="Cambria"/>
                <w:sz w:val="24"/>
                <w:szCs w:val="24"/>
                <w:rtl/>
              </w:rPr>
              <w:t xml:space="preserve">- </w:t>
            </w:r>
            <w:r>
              <w:rPr>
                <w:rFonts w:ascii="Cambria" w:eastAsia="Cambria" w:hAnsi="Cambria" w:cs="Times New Roman"/>
                <w:sz w:val="24"/>
                <w:szCs w:val="24"/>
                <w:rtl/>
              </w:rPr>
              <w:t>مهارات التفكير</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ج</w:t>
            </w:r>
            <w:r>
              <w:rPr>
                <w:rFonts w:ascii="Cambria" w:eastAsia="Cambria" w:hAnsi="Cambria" w:cs="Cambria"/>
                <w:sz w:val="24"/>
                <w:szCs w:val="24"/>
                <w:rtl/>
              </w:rPr>
              <w:t>1-</w:t>
            </w:r>
            <w:r>
              <w:rPr>
                <w:rFonts w:ascii="Cambria" w:eastAsia="Cambria" w:hAnsi="Cambria" w:cs="Times New Roman"/>
                <w:sz w:val="24"/>
                <w:szCs w:val="24"/>
                <w:rtl/>
              </w:rPr>
              <w:t xml:space="preserve">معرفية </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ج</w:t>
            </w:r>
            <w:r>
              <w:rPr>
                <w:rFonts w:ascii="Cambria" w:eastAsia="Cambria" w:hAnsi="Cambria" w:cs="Cambria"/>
                <w:sz w:val="24"/>
                <w:szCs w:val="24"/>
                <w:rtl/>
              </w:rPr>
              <w:t>2-</w:t>
            </w:r>
            <w:r>
              <w:rPr>
                <w:rFonts w:ascii="Cambria" w:eastAsia="Cambria" w:hAnsi="Cambria" w:cs="Times New Roman"/>
                <w:sz w:val="24"/>
                <w:szCs w:val="24"/>
                <w:rtl/>
              </w:rPr>
              <w:t>علمية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ج</w:t>
            </w:r>
            <w:r>
              <w:rPr>
                <w:rFonts w:ascii="Cambria" w:eastAsia="Cambria" w:hAnsi="Cambria" w:cs="Cambria"/>
                <w:sz w:val="24"/>
                <w:szCs w:val="24"/>
                <w:rtl/>
              </w:rPr>
              <w:t>3-</w:t>
            </w:r>
            <w:r>
              <w:rPr>
                <w:rFonts w:ascii="Cambria" w:eastAsia="Cambria" w:hAnsi="Cambria" w:cs="Times New Roman"/>
                <w:sz w:val="24"/>
                <w:szCs w:val="24"/>
                <w:rtl/>
              </w:rPr>
              <w:t>مهارات شخصية</w:t>
            </w:r>
          </w:p>
          <w:p w:rsidR="00F074D4" w:rsidRDefault="005B4B91">
            <w:pPr>
              <w:shd w:val="clear" w:color="auto" w:fill="FFFFFF"/>
              <w:ind w:left="612"/>
              <w:contextualSpacing w:val="0"/>
              <w:rPr>
                <w:rFonts w:ascii="Cambria" w:eastAsia="Cambria" w:hAnsi="Cambria" w:cs="Cambria"/>
                <w:sz w:val="24"/>
                <w:szCs w:val="24"/>
              </w:rPr>
            </w:pPr>
            <w:r>
              <w:rPr>
                <w:rFonts w:ascii="Cambria" w:eastAsia="Cambria" w:hAnsi="Cambria" w:cs="Times New Roman"/>
                <w:sz w:val="24"/>
                <w:szCs w:val="24"/>
                <w:rtl/>
              </w:rPr>
              <w:t>ج</w:t>
            </w:r>
            <w:r>
              <w:rPr>
                <w:rFonts w:ascii="Cambria" w:eastAsia="Cambria" w:hAnsi="Cambria" w:cs="Cambria"/>
                <w:sz w:val="24"/>
                <w:szCs w:val="24"/>
                <w:rtl/>
              </w:rPr>
              <w:t xml:space="preserve">4-  </w:t>
            </w:r>
            <w:r>
              <w:rPr>
                <w:rFonts w:ascii="Cambria" w:eastAsia="Cambria" w:hAnsi="Cambria" w:cs="Times New Roman"/>
                <w:sz w:val="24"/>
                <w:szCs w:val="24"/>
                <w:rtl/>
              </w:rPr>
              <w:t>مهارات تحليلية</w:t>
            </w:r>
          </w:p>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tabs>
                <w:tab w:val="left" w:pos="612"/>
              </w:tabs>
              <w:ind w:left="360"/>
              <w:contextualSpacing w:val="0"/>
              <w:rPr>
                <w:rFonts w:ascii="Cambria" w:eastAsia="Cambria" w:hAnsi="Cambria" w:cs="Cambria"/>
                <w:sz w:val="24"/>
                <w:szCs w:val="24"/>
              </w:rPr>
            </w:pPr>
            <w:r>
              <w:rPr>
                <w:rFonts w:ascii="Cambria" w:eastAsia="Cambria" w:hAnsi="Cambria" w:cs="Times New Roman"/>
                <w:sz w:val="24"/>
                <w:szCs w:val="24"/>
                <w:rtl/>
              </w:rPr>
              <w:t xml:space="preserve">    طرائق التعليم والتعلم </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عصف ذهني</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استخدام عارض بيانات في القاعة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اثارة التساؤلات</w:t>
            </w: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360"/>
              <w:contextualSpacing w:val="0"/>
              <w:rPr>
                <w:rFonts w:ascii="Cambria" w:eastAsia="Cambria" w:hAnsi="Cambria" w:cs="Cambria"/>
                <w:sz w:val="24"/>
                <w:szCs w:val="24"/>
              </w:rPr>
            </w:pPr>
            <w:r>
              <w:rPr>
                <w:rFonts w:ascii="Cambria" w:eastAsia="Cambria" w:hAnsi="Cambria" w:cs="Times New Roman"/>
                <w:sz w:val="24"/>
                <w:szCs w:val="24"/>
                <w:rtl/>
              </w:rPr>
              <w:t xml:space="preserve">   طرائق التقييم </w:t>
            </w:r>
          </w:p>
        </w:tc>
      </w:tr>
      <w:tr w:rsidR="00F074D4" w:rsidTr="00F074D4">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 xml:space="preserve">المشاركات اليومية </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الواجبات الاسبوعية</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 xml:space="preserve">حضور الطالب </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كوز</w:t>
            </w:r>
          </w:p>
          <w:p w:rsidR="00F074D4" w:rsidRDefault="005B4B91">
            <w:pPr>
              <w:numPr>
                <w:ilvl w:val="0"/>
                <w:numId w:val="3"/>
              </w:numPr>
              <w:shd w:val="clear" w:color="auto" w:fill="FFFFFF"/>
              <w:spacing w:after="0"/>
              <w:ind w:hanging="360"/>
              <w:rPr>
                <w:sz w:val="24"/>
                <w:szCs w:val="24"/>
              </w:rPr>
            </w:pPr>
            <w:r>
              <w:rPr>
                <w:rFonts w:ascii="Cambria" w:eastAsia="Cambria" w:hAnsi="Cambria" w:cs="Times New Roman"/>
                <w:sz w:val="24"/>
                <w:szCs w:val="24"/>
                <w:rtl/>
              </w:rPr>
              <w:t>الامتحان الشهري</w:t>
            </w: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p w:rsidR="00F074D4" w:rsidRDefault="00F074D4">
            <w:pPr>
              <w:shd w:val="clear" w:color="auto" w:fill="FFFFFF"/>
              <w:ind w:left="360"/>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1580"/>
        </w:trPr>
        <w:tc>
          <w:tcPr>
            <w:cnfStyle w:val="000010000000" w:firstRow="0" w:lastRow="0" w:firstColumn="0" w:lastColumn="0" w:oddVBand="1" w:evenVBand="0" w:oddHBand="0" w:evenHBand="0" w:firstRowFirstColumn="0" w:firstRowLastColumn="0" w:lastRowFirstColumn="0" w:lastRowLastColumn="0"/>
            <w:tcW w:w="9720" w:type="dxa"/>
            <w:shd w:val="clear" w:color="auto" w:fill="FFFFFF"/>
            <w:vAlign w:val="center"/>
          </w:tcPr>
          <w:p w:rsidR="00F074D4" w:rsidRDefault="005B4B91">
            <w:pPr>
              <w:shd w:val="clear" w:color="auto" w:fill="FFFFFF"/>
              <w:ind w:left="432"/>
              <w:contextualSpacing w:val="0"/>
              <w:rPr>
                <w:rFonts w:ascii="Cambria" w:eastAsia="Cambria" w:hAnsi="Cambria" w:cs="Cambria"/>
                <w:sz w:val="24"/>
                <w:szCs w:val="24"/>
              </w:rPr>
            </w:pPr>
            <w:r>
              <w:rPr>
                <w:rFonts w:ascii="Cambria" w:eastAsia="Cambria" w:hAnsi="Cambria" w:cs="Times New Roman"/>
                <w:sz w:val="24"/>
                <w:szCs w:val="24"/>
                <w:rtl/>
              </w:rPr>
              <w:lastRenderedPageBreak/>
              <w:t xml:space="preserve">د </w:t>
            </w:r>
            <w:r>
              <w:rPr>
                <w:rFonts w:ascii="Cambria" w:eastAsia="Cambria" w:hAnsi="Cambria" w:cs="Cambria"/>
                <w:sz w:val="24"/>
                <w:szCs w:val="24"/>
                <w:rtl/>
              </w:rPr>
              <w:t xml:space="preserve">- </w:t>
            </w:r>
            <w:r>
              <w:rPr>
                <w:rFonts w:ascii="Cambria" w:eastAsia="Cambria" w:hAnsi="Cambria" w:cs="Times New Roman"/>
                <w:sz w:val="24"/>
                <w:szCs w:val="24"/>
                <w:rtl/>
              </w:rPr>
              <w:t xml:space="preserve">المهارات  العامة والمنقولة </w:t>
            </w:r>
            <w:r>
              <w:rPr>
                <w:rFonts w:ascii="Cambria" w:eastAsia="Cambria" w:hAnsi="Cambria" w:cs="Cambria"/>
                <w:sz w:val="24"/>
                <w:szCs w:val="24"/>
                <w:rtl/>
              </w:rPr>
              <w:t xml:space="preserve">( </w:t>
            </w:r>
            <w:r>
              <w:rPr>
                <w:rFonts w:ascii="Cambria" w:eastAsia="Cambria" w:hAnsi="Cambria" w:cs="Times New Roman"/>
                <w:sz w:val="24"/>
                <w:szCs w:val="24"/>
                <w:rtl/>
              </w:rPr>
              <w:t xml:space="preserve">المهارات الأخرى المتعلقة بقابلية التوظيف والتطور الشخصي </w:t>
            </w:r>
            <w:r>
              <w:rPr>
                <w:rFonts w:ascii="Cambria" w:eastAsia="Cambria" w:hAnsi="Cambria" w:cs="Cambria"/>
                <w:sz w:val="24"/>
                <w:szCs w:val="24"/>
                <w:rtl/>
              </w:rPr>
              <w:t>).</w:t>
            </w:r>
          </w:p>
          <w:p w:rsidR="00F074D4" w:rsidRDefault="005B4B91">
            <w:pPr>
              <w:shd w:val="clear" w:color="auto" w:fill="FFFFFF"/>
              <w:tabs>
                <w:tab w:val="left" w:pos="687"/>
              </w:tabs>
              <w:ind w:left="612"/>
              <w:contextualSpacing w:val="0"/>
              <w:rPr>
                <w:rFonts w:ascii="Cambria" w:eastAsia="Cambria" w:hAnsi="Cambria" w:cs="Cambria"/>
                <w:sz w:val="24"/>
                <w:szCs w:val="24"/>
              </w:rPr>
            </w:pPr>
            <w:r>
              <w:rPr>
                <w:rFonts w:ascii="Cambria" w:eastAsia="Cambria" w:hAnsi="Cambria" w:cs="Times New Roman"/>
                <w:sz w:val="24"/>
                <w:szCs w:val="24"/>
                <w:rtl/>
              </w:rPr>
              <w:t>د</w:t>
            </w:r>
            <w:r>
              <w:rPr>
                <w:rFonts w:ascii="Cambria" w:eastAsia="Cambria" w:hAnsi="Cambria" w:cs="Cambria"/>
                <w:sz w:val="24"/>
                <w:szCs w:val="24"/>
                <w:rtl/>
              </w:rPr>
              <w:t>1-</w:t>
            </w:r>
            <w:r>
              <w:rPr>
                <w:rFonts w:ascii="Cambria" w:eastAsia="Cambria" w:hAnsi="Cambria" w:cs="Times New Roman"/>
                <w:sz w:val="24"/>
                <w:szCs w:val="24"/>
                <w:rtl/>
              </w:rPr>
              <w:t>تحليلية وفكرية قدر تعلق الامر بطبيعة المقرر الدراسي</w:t>
            </w:r>
          </w:p>
          <w:p w:rsidR="00F074D4" w:rsidRDefault="005B4B91">
            <w:pPr>
              <w:shd w:val="clear" w:color="auto" w:fill="FFFFFF"/>
              <w:tabs>
                <w:tab w:val="left" w:pos="687"/>
              </w:tabs>
              <w:ind w:left="612"/>
              <w:contextualSpacing w:val="0"/>
              <w:rPr>
                <w:rFonts w:ascii="Cambria" w:eastAsia="Cambria" w:hAnsi="Cambria" w:cs="Cambria"/>
                <w:sz w:val="24"/>
                <w:szCs w:val="24"/>
              </w:rPr>
            </w:pPr>
            <w:r>
              <w:rPr>
                <w:rFonts w:ascii="Cambria" w:eastAsia="Cambria" w:hAnsi="Cambria" w:cs="Times New Roman"/>
                <w:sz w:val="24"/>
                <w:szCs w:val="24"/>
                <w:rtl/>
              </w:rPr>
              <w:t>د</w:t>
            </w:r>
            <w:r>
              <w:rPr>
                <w:rFonts w:ascii="Cambria" w:eastAsia="Cambria" w:hAnsi="Cambria" w:cs="Cambria"/>
                <w:sz w:val="24"/>
                <w:szCs w:val="24"/>
                <w:rtl/>
              </w:rPr>
              <w:t>2-</w:t>
            </w:r>
          </w:p>
          <w:p w:rsidR="00F074D4" w:rsidRDefault="005B4B91">
            <w:pPr>
              <w:shd w:val="clear" w:color="auto" w:fill="FFFFFF"/>
              <w:tabs>
                <w:tab w:val="left" w:pos="687"/>
              </w:tabs>
              <w:ind w:left="612"/>
              <w:contextualSpacing w:val="0"/>
              <w:rPr>
                <w:rFonts w:ascii="Cambria" w:eastAsia="Cambria" w:hAnsi="Cambria" w:cs="Cambria"/>
                <w:sz w:val="24"/>
                <w:szCs w:val="24"/>
              </w:rPr>
            </w:pPr>
            <w:r>
              <w:rPr>
                <w:rFonts w:ascii="Cambria" w:eastAsia="Cambria" w:hAnsi="Cambria" w:cs="Times New Roman"/>
                <w:sz w:val="24"/>
                <w:szCs w:val="24"/>
                <w:rtl/>
              </w:rPr>
              <w:t>د</w:t>
            </w:r>
            <w:r>
              <w:rPr>
                <w:rFonts w:ascii="Cambria" w:eastAsia="Cambria" w:hAnsi="Cambria" w:cs="Cambria"/>
                <w:sz w:val="24"/>
                <w:szCs w:val="24"/>
                <w:rtl/>
              </w:rPr>
              <w:t>3-</w:t>
            </w:r>
          </w:p>
          <w:p w:rsidR="00F074D4" w:rsidRDefault="005B4B91">
            <w:pPr>
              <w:shd w:val="clear" w:color="auto" w:fill="FFFFFF"/>
              <w:tabs>
                <w:tab w:val="left" w:pos="687"/>
              </w:tabs>
              <w:ind w:left="612"/>
              <w:contextualSpacing w:val="0"/>
              <w:rPr>
                <w:rFonts w:ascii="Cambria" w:eastAsia="Cambria" w:hAnsi="Cambria" w:cs="Cambria"/>
                <w:sz w:val="24"/>
                <w:szCs w:val="24"/>
              </w:rPr>
            </w:pPr>
            <w:r>
              <w:rPr>
                <w:rFonts w:ascii="Cambria" w:eastAsia="Cambria" w:hAnsi="Cambria" w:cs="Times New Roman"/>
                <w:sz w:val="24"/>
                <w:szCs w:val="24"/>
                <w:rtl/>
              </w:rPr>
              <w:t>د</w:t>
            </w:r>
            <w:r>
              <w:rPr>
                <w:rFonts w:ascii="Cambria" w:eastAsia="Cambria" w:hAnsi="Cambria" w:cs="Cambria"/>
                <w:sz w:val="24"/>
                <w:szCs w:val="24"/>
                <w:rtl/>
              </w:rPr>
              <w:t xml:space="preserve">4-   </w:t>
            </w:r>
          </w:p>
        </w:tc>
      </w:tr>
    </w:tbl>
    <w:p w:rsidR="00F074D4" w:rsidRDefault="00F074D4">
      <w:pPr>
        <w:shd w:val="clear" w:color="auto" w:fill="FFFFFF"/>
        <w:rPr>
          <w:sz w:val="24"/>
          <w:szCs w:val="24"/>
        </w:rPr>
      </w:pPr>
    </w:p>
    <w:tbl>
      <w:tblPr>
        <w:tblStyle w:val="aa"/>
        <w:bidiVisual/>
        <w:tblW w:w="9720"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F074D4" w:rsidTr="00F074D4">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9720" w:type="dxa"/>
            <w:gridSpan w:val="6"/>
            <w:shd w:val="clear" w:color="auto" w:fill="FFFFFF"/>
            <w:vAlign w:val="center"/>
          </w:tcPr>
          <w:p w:rsidR="00F074D4" w:rsidRDefault="005B4B91">
            <w:pPr>
              <w:numPr>
                <w:ilvl w:val="0"/>
                <w:numId w:val="1"/>
              </w:numPr>
              <w:shd w:val="clear" w:color="auto" w:fill="FFFFFF"/>
              <w:tabs>
                <w:tab w:val="left" w:pos="432"/>
              </w:tabs>
              <w:spacing w:after="0" w:line="240" w:lineRule="auto"/>
              <w:ind w:hanging="360"/>
              <w:rPr>
                <w:rFonts w:ascii="Cambria" w:eastAsia="Cambria" w:hAnsi="Cambria" w:cs="Cambria"/>
                <w:sz w:val="24"/>
                <w:szCs w:val="24"/>
              </w:rPr>
            </w:pPr>
            <w:r>
              <w:rPr>
                <w:rFonts w:ascii="Cambria" w:eastAsia="Cambria" w:hAnsi="Cambria" w:cs="Times New Roman"/>
                <w:sz w:val="24"/>
                <w:szCs w:val="24"/>
                <w:rtl/>
              </w:rPr>
              <w:t>بنية المقرر</w:t>
            </w:r>
          </w:p>
        </w:tc>
      </w:tr>
      <w:tr w:rsidR="00F074D4" w:rsidTr="00F074D4">
        <w:trPr>
          <w:cnfStyle w:val="000000010000" w:firstRow="0" w:lastRow="0" w:firstColumn="0" w:lastColumn="0" w:oddVBand="0" w:evenVBand="0" w:oddHBand="0" w:evenHBand="1"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الأسبوع</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الساعات</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مخرجات التعلم المطلوبة</w:t>
            </w:r>
          </w:p>
        </w:tc>
        <w:tc>
          <w:tcPr>
            <w:cnfStyle w:val="000001000000" w:firstRow="0" w:lastRow="0" w:firstColumn="0" w:lastColumn="0" w:oddVBand="0" w:evenVBand="1" w:oddHBand="0" w:evenHBand="0" w:firstRowFirstColumn="0" w:firstRowLastColumn="0" w:lastRowFirstColumn="0" w:lastRowLastColumn="0"/>
            <w:tcW w:w="216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 xml:space="preserve">اسم الوحدة </w:t>
            </w:r>
            <w:r>
              <w:rPr>
                <w:rFonts w:ascii="Cambria" w:eastAsia="Cambria" w:hAnsi="Cambria" w:cs="Cambria"/>
                <w:sz w:val="24"/>
                <w:szCs w:val="24"/>
                <w:rtl/>
              </w:rPr>
              <w:t xml:space="preserve">/ </w:t>
            </w:r>
            <w:r>
              <w:rPr>
                <w:rFonts w:ascii="Cambria" w:eastAsia="Cambria" w:hAnsi="Cambria" w:cs="Times New Roman"/>
                <w:sz w:val="24"/>
                <w:szCs w:val="24"/>
                <w:rtl/>
              </w:rPr>
              <w:t>المساق أو الموضوع</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طريقة التعليم</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jc w:val="center"/>
              <w:rPr>
                <w:rFonts w:ascii="Cambria" w:eastAsia="Cambria" w:hAnsi="Cambria" w:cs="Cambria"/>
                <w:sz w:val="24"/>
                <w:szCs w:val="24"/>
              </w:rPr>
            </w:pPr>
            <w:r>
              <w:rPr>
                <w:rFonts w:ascii="Cambria" w:eastAsia="Cambria" w:hAnsi="Cambria" w:cs="Times New Roman"/>
                <w:sz w:val="24"/>
                <w:szCs w:val="24"/>
                <w:rtl/>
              </w:rPr>
              <w:t>طريقة التقييم</w:t>
            </w:r>
          </w:p>
        </w:tc>
      </w:tr>
      <w:tr w:rsidR="00F074D4" w:rsidTr="00F074D4">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tabs>
                <w:tab w:val="left" w:pos="642"/>
              </w:tabs>
              <w:contextualSpacing w:val="0"/>
              <w:rPr>
                <w:rFonts w:ascii="Cambria" w:eastAsia="Cambria" w:hAnsi="Cambria" w:cs="Cambria"/>
                <w:sz w:val="24"/>
                <w:szCs w:val="24"/>
              </w:rPr>
            </w:pPr>
            <w:r>
              <w:rPr>
                <w:rFonts w:ascii="Cambria" w:eastAsia="Cambria" w:hAnsi="Cambria" w:cs="Cambria"/>
                <w:sz w:val="24"/>
                <w:szCs w:val="24"/>
              </w:rPr>
              <w:t>1</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tabs>
                <w:tab w:val="left" w:pos="642"/>
              </w:tabs>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tabs>
                <w:tab w:val="left" w:pos="642"/>
              </w:tabs>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المفاهيم الاساسية ومداخل دراسة التسويق</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5B4B91">
            <w:pPr>
              <w:shd w:val="clear" w:color="auto" w:fill="FFFFFF"/>
              <w:tabs>
                <w:tab w:val="left" w:pos="642"/>
              </w:tabs>
              <w:contextualSpacing w:val="0"/>
              <w:rPr>
                <w:rFonts w:ascii="Cambria" w:eastAsia="Cambria" w:hAnsi="Cambria" w:cs="Cambria"/>
                <w:sz w:val="24"/>
                <w:szCs w:val="24"/>
              </w:rPr>
            </w:pPr>
            <w:r>
              <w:rPr>
                <w:rFonts w:ascii="Cambria" w:eastAsia="Cambria" w:hAnsi="Cambria" w:cs="Times New Roman"/>
                <w:sz w:val="24"/>
                <w:szCs w:val="24"/>
                <w:rtl/>
              </w:rPr>
              <w:t>الاستماع</w:t>
            </w: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5B4B91">
            <w:pPr>
              <w:shd w:val="clear" w:color="auto" w:fill="FFFFFF"/>
              <w:tabs>
                <w:tab w:val="left" w:pos="642"/>
              </w:tabs>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2</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shd w:val="clear" w:color="auto" w:fill="FFFFFF"/>
          </w:tcPr>
          <w:p w:rsidR="00F074D4" w:rsidRDefault="005B4B91">
            <w:pPr>
              <w:shd w:val="clear" w:color="auto" w:fill="FFFFFF"/>
              <w:contextualSpacing w:val="0"/>
              <w:rPr>
                <w:b/>
              </w:rPr>
            </w:pPr>
            <w:r>
              <w:rPr>
                <w:rFonts w:cs="Times New Roman"/>
                <w:b/>
                <w:rtl/>
              </w:rPr>
              <w:t>البيئة التسويقية الخارجية</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المناقشة</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البيئة التسويقية الداخلية</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الحوار</w:t>
            </w: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4</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shd w:val="clear" w:color="auto" w:fill="FFFFFF"/>
          </w:tcPr>
          <w:p w:rsidR="00F074D4" w:rsidRDefault="005B4B91">
            <w:pPr>
              <w:shd w:val="clear" w:color="auto" w:fill="FFFFFF"/>
              <w:contextualSpacing w:val="0"/>
              <w:rPr>
                <w:b/>
              </w:rPr>
            </w:pPr>
            <w:r>
              <w:rPr>
                <w:rFonts w:cs="Times New Roman"/>
                <w:b/>
                <w:rtl/>
              </w:rPr>
              <w:t>المفاهيم الأساسية  لتجزئة السوق</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عرض حالات للتفكير</w:t>
            </w:r>
          </w:p>
        </w:tc>
        <w:tc>
          <w:tcPr>
            <w:cnfStyle w:val="000001000000" w:firstRow="0" w:lastRow="0" w:firstColumn="0" w:lastColumn="0" w:oddVBand="0" w:evenVBand="1"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5</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دورة حياة المنتجات</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محاضرات نظرية</w:t>
            </w: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6</w:t>
            </w:r>
          </w:p>
        </w:tc>
        <w:tc>
          <w:tcPr>
            <w:cnfStyle w:val="000001000000" w:firstRow="0" w:lastRow="0" w:firstColumn="0" w:lastColumn="0" w:oddVBand="0" w:evenVBand="1" w:oddHBand="0" w:evenHBand="0" w:firstRowFirstColumn="0" w:firstRowLastColumn="0" w:lastRowFirstColumn="0" w:lastRowLastColumn="0"/>
            <w:tcW w:w="126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shd w:val="clear" w:color="auto" w:fill="FFFFFF"/>
          </w:tcPr>
          <w:p w:rsidR="00F074D4" w:rsidRDefault="005B4B91">
            <w:pPr>
              <w:shd w:val="clear" w:color="auto" w:fill="FFFFFF"/>
              <w:contextualSpacing w:val="0"/>
              <w:rPr>
                <w:b/>
              </w:rPr>
            </w:pPr>
            <w:r>
              <w:rPr>
                <w:rFonts w:cs="Times New Roman"/>
                <w:b/>
                <w:rtl/>
              </w:rPr>
              <w:t>أسباب فشل المنتجات</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7</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المفاهيم الأساسية للأسعار</w:t>
            </w:r>
          </w:p>
          <w:p w:rsidR="00F074D4" w:rsidRDefault="005B4B91">
            <w:pPr>
              <w:shd w:val="clear" w:color="auto" w:fill="FFFFFF"/>
              <w:contextualSpacing w:val="0"/>
              <w:rPr>
                <w:b/>
              </w:rPr>
            </w:pPr>
            <w:r>
              <w:rPr>
                <w:rFonts w:cs="Times New Roman"/>
                <w:b/>
                <w:rtl/>
              </w:rPr>
              <w:t>وطرق التسعير</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امتحانات شفهية وتحريرية والمناقشات</w:t>
            </w:r>
          </w:p>
        </w:tc>
      </w:tr>
      <w:tr w:rsidR="00F074D4" w:rsidTr="00F074D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8</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العوامل المؤثرة في السعر</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lastRenderedPageBreak/>
              <w:t>9</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امتحان الاول</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10</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المفاهيم الأساسية للترويج</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11</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tcPr>
          <w:p w:rsidR="00F074D4" w:rsidRDefault="005B4B91">
            <w:pPr>
              <w:shd w:val="clear" w:color="auto" w:fill="FFFFFF"/>
              <w:contextualSpacing w:val="0"/>
              <w:rPr>
                <w:b/>
              </w:rPr>
            </w:pPr>
            <w:r>
              <w:rPr>
                <w:rFonts w:cs="Times New Roman"/>
                <w:b/>
                <w:rtl/>
              </w:rPr>
              <w:t>عناصر المزيج الترويجي</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12</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توزيع الخدمة</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13</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التسويق الاخضر</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14</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حالات تطبيقية</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r w:rsidR="00F074D4" w:rsidTr="00F074D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15</w:t>
            </w:r>
          </w:p>
        </w:tc>
        <w:tc>
          <w:tcPr>
            <w:cnfStyle w:val="000001000000" w:firstRow="0" w:lastRow="0" w:firstColumn="0" w:lastColumn="0" w:oddVBand="0" w:evenVBand="1" w:oddHBand="0" w:evenHBand="0" w:firstRowFirstColumn="0" w:firstRowLastColumn="0" w:lastRowFirstColumn="0" w:lastRowLastColumn="0"/>
            <w:tcW w:w="12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Pr>
              <w:t>3</w:t>
            </w:r>
          </w:p>
        </w:tc>
        <w:tc>
          <w:tcPr>
            <w:cnfStyle w:val="000010000000" w:firstRow="0" w:lastRow="0" w:firstColumn="0" w:lastColumn="0" w:oddVBand="1" w:evenVBand="0"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2160" w:type="dxa"/>
            <w:tcBorders>
              <w:left w:val="single" w:sz="6" w:space="0" w:color="4F81BD"/>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الامتحان الثاني</w:t>
            </w:r>
          </w:p>
        </w:tc>
        <w:tc>
          <w:tcPr>
            <w:cnfStyle w:val="000010000000" w:firstRow="0" w:lastRow="0" w:firstColumn="0" w:lastColumn="0" w:oddVBand="1" w:evenVBand="0" w:oddHBand="0" w:evenHBand="0" w:firstRowFirstColumn="0" w:firstRowLastColumn="0" w:lastRowFirstColumn="0" w:lastRowLastColumn="0"/>
            <w:tcW w:w="1440" w:type="dxa"/>
            <w:tcBorders>
              <w:left w:val="single" w:sz="6" w:space="0" w:color="4F81BD"/>
              <w:righ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c>
          <w:tcPr>
            <w:cnfStyle w:val="000001000000" w:firstRow="0" w:lastRow="0" w:firstColumn="0" w:lastColumn="0" w:oddVBand="0" w:evenVBand="1" w:oddHBand="0" w:evenHBand="0" w:firstRowFirstColumn="0" w:firstRowLastColumn="0" w:lastRowFirstColumn="0" w:lastRowLastColumn="0"/>
            <w:tcW w:w="1440" w:type="dxa"/>
            <w:tcBorders>
              <w:left w:val="single" w:sz="6" w:space="0" w:color="4F81BD"/>
            </w:tcBorders>
            <w:shd w:val="clear" w:color="auto" w:fill="FFFFFF"/>
            <w:vAlign w:val="center"/>
          </w:tcPr>
          <w:p w:rsidR="00F074D4" w:rsidRDefault="00F074D4">
            <w:pPr>
              <w:shd w:val="clear" w:color="auto" w:fill="FFFFFF"/>
              <w:contextualSpacing w:val="0"/>
              <w:rPr>
                <w:rFonts w:ascii="Cambria" w:eastAsia="Cambria" w:hAnsi="Cambria" w:cs="Cambria"/>
                <w:sz w:val="24"/>
                <w:szCs w:val="24"/>
              </w:rPr>
            </w:pPr>
          </w:p>
        </w:tc>
      </w:tr>
    </w:tbl>
    <w:p w:rsidR="00F074D4" w:rsidRDefault="00F074D4">
      <w:pPr>
        <w:shd w:val="clear" w:color="auto" w:fill="FFFFFF"/>
        <w:rPr>
          <w:sz w:val="24"/>
          <w:szCs w:val="24"/>
        </w:rPr>
      </w:pPr>
    </w:p>
    <w:p w:rsidR="00F074D4" w:rsidRDefault="00F074D4">
      <w:pPr>
        <w:shd w:val="clear" w:color="auto" w:fill="FFFFFF"/>
        <w:rPr>
          <w:sz w:val="24"/>
          <w:szCs w:val="24"/>
        </w:rPr>
      </w:pPr>
    </w:p>
    <w:tbl>
      <w:tblPr>
        <w:tblStyle w:val="ab"/>
        <w:bidiVisual/>
        <w:tblW w:w="9720" w:type="dxa"/>
        <w:tblInd w:w="-2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074D4" w:rsidTr="00F074D4">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5B4B91">
            <w:pPr>
              <w:numPr>
                <w:ilvl w:val="0"/>
                <w:numId w:val="1"/>
              </w:numPr>
              <w:shd w:val="clear" w:color="auto" w:fill="FFFFFF"/>
              <w:tabs>
                <w:tab w:val="left" w:pos="252"/>
                <w:tab w:val="left" w:pos="432"/>
              </w:tabs>
              <w:spacing w:after="0" w:line="240" w:lineRule="auto"/>
              <w:ind w:hanging="360"/>
              <w:rPr>
                <w:rFonts w:ascii="Cambria" w:eastAsia="Cambria" w:hAnsi="Cambria" w:cs="Cambria"/>
                <w:sz w:val="24"/>
                <w:szCs w:val="24"/>
              </w:rPr>
            </w:pPr>
            <w:r>
              <w:rPr>
                <w:rFonts w:ascii="Cambria" w:eastAsia="Cambria" w:hAnsi="Cambria" w:cs="Times New Roman"/>
                <w:sz w:val="24"/>
                <w:szCs w:val="24"/>
                <w:rtl/>
              </w:rPr>
              <w:t xml:space="preserve">البنية التحتية </w:t>
            </w:r>
          </w:p>
        </w:tc>
      </w:tr>
      <w:tr w:rsidR="00F074D4" w:rsidTr="00F074D4">
        <w:trPr>
          <w:cnfStyle w:val="000000010000" w:firstRow="0" w:lastRow="0" w:firstColumn="0" w:lastColumn="0" w:oddVBand="0" w:evenVBand="0" w:oddHBand="0" w:evenHBand="1" w:firstRowFirstColumn="0" w:firstRowLastColumn="0" w:lastRowFirstColumn="0" w:lastRowLastColumn="0"/>
          <w:trHeight w:val="1580"/>
        </w:trPr>
        <w:tc>
          <w:tcPr>
            <w:cnfStyle w:val="000010000000" w:firstRow="0" w:lastRow="0" w:firstColumn="0" w:lastColumn="0" w:oddVBand="1" w:evenVBand="0" w:oddHBand="0" w:evenHBand="0" w:firstRowFirstColumn="0" w:firstRowLastColumn="0" w:lastRowFirstColumn="0" w:lastRowLastColumn="0"/>
            <w:tcW w:w="4007"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القراءات المطلوبة </w:t>
            </w:r>
            <w:r>
              <w:rPr>
                <w:rFonts w:ascii="Cambria" w:eastAsia="Cambria" w:hAnsi="Cambria" w:cs="Cambria"/>
                <w:sz w:val="24"/>
                <w:szCs w:val="24"/>
                <w:rtl/>
              </w:rPr>
              <w:t>:</w:t>
            </w:r>
          </w:p>
          <w:p w:rsidR="00F074D4" w:rsidRDefault="005B4B91">
            <w:pPr>
              <w:numPr>
                <w:ilvl w:val="0"/>
                <w:numId w:val="2"/>
              </w:numPr>
              <w:shd w:val="clear" w:color="auto" w:fill="FFFFFF"/>
              <w:spacing w:after="0" w:line="240" w:lineRule="auto"/>
              <w:ind w:hanging="360"/>
              <w:rPr>
                <w:sz w:val="24"/>
                <w:szCs w:val="24"/>
              </w:rPr>
            </w:pPr>
            <w:r>
              <w:rPr>
                <w:rFonts w:ascii="Cambria" w:eastAsia="Cambria" w:hAnsi="Cambria" w:cs="Times New Roman"/>
                <w:sz w:val="24"/>
                <w:szCs w:val="24"/>
                <w:rtl/>
              </w:rPr>
              <w:t xml:space="preserve">النصوص الأساسية </w:t>
            </w:r>
          </w:p>
          <w:p w:rsidR="00F074D4" w:rsidRDefault="005B4B91">
            <w:pPr>
              <w:numPr>
                <w:ilvl w:val="0"/>
                <w:numId w:val="2"/>
              </w:numPr>
              <w:shd w:val="clear" w:color="auto" w:fill="FFFFFF"/>
              <w:spacing w:after="0" w:line="240" w:lineRule="auto"/>
              <w:ind w:hanging="360"/>
              <w:rPr>
                <w:sz w:val="24"/>
                <w:szCs w:val="24"/>
              </w:rPr>
            </w:pPr>
            <w:r>
              <w:rPr>
                <w:rFonts w:ascii="Cambria" w:eastAsia="Cambria" w:hAnsi="Cambria" w:cs="Times New Roman"/>
                <w:sz w:val="24"/>
                <w:szCs w:val="24"/>
                <w:rtl/>
              </w:rPr>
              <w:t>كتب المقرر</w:t>
            </w:r>
          </w:p>
          <w:p w:rsidR="00F074D4" w:rsidRDefault="005B4B91">
            <w:pPr>
              <w:numPr>
                <w:ilvl w:val="0"/>
                <w:numId w:val="2"/>
              </w:numPr>
              <w:shd w:val="clear" w:color="auto" w:fill="FFFFFF"/>
              <w:spacing w:after="0" w:line="240" w:lineRule="auto"/>
              <w:ind w:hanging="360"/>
              <w:rPr>
                <w:sz w:val="24"/>
                <w:szCs w:val="24"/>
              </w:rPr>
            </w:pPr>
            <w:r>
              <w:rPr>
                <w:rFonts w:ascii="Cambria" w:eastAsia="Cambria" w:hAnsi="Cambria" w:cs="Times New Roman"/>
                <w:sz w:val="24"/>
                <w:szCs w:val="24"/>
                <w:rtl/>
              </w:rPr>
              <w:t xml:space="preserve">أخرى     </w:t>
            </w:r>
          </w:p>
        </w:tc>
        <w:tc>
          <w:tcPr>
            <w:cnfStyle w:val="000001000000" w:firstRow="0" w:lastRow="0" w:firstColumn="0" w:lastColumn="0" w:oddVBand="0" w:evenVBand="1" w:oddHBand="0" w:evenHBand="0" w:firstRowFirstColumn="0" w:firstRowLastColumn="0" w:lastRowFirstColumn="0" w:lastRowLastColumn="0"/>
            <w:tcW w:w="5713"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كتاب ثامر ياسر البكري</w:t>
            </w:r>
          </w:p>
          <w:p w:rsidR="00F074D4" w:rsidRDefault="005B4B91">
            <w:pPr>
              <w:shd w:val="clear" w:color="auto" w:fill="FFFFFF"/>
              <w:ind w:left="360"/>
              <w:contextualSpacing w:val="0"/>
              <w:rPr>
                <w:rFonts w:ascii="Cambria" w:eastAsia="Cambria" w:hAnsi="Cambria" w:cs="Cambria"/>
                <w:b/>
                <w:sz w:val="24"/>
                <w:szCs w:val="24"/>
              </w:rPr>
            </w:pPr>
            <w:r>
              <w:rPr>
                <w:rFonts w:ascii="Cambria" w:eastAsia="Cambria" w:hAnsi="Cambria" w:cs="Times New Roman"/>
                <w:b/>
                <w:sz w:val="24"/>
                <w:szCs w:val="24"/>
                <w:rtl/>
              </w:rPr>
              <w:t xml:space="preserve">الربيعاوي ، سعدون حمود واخرون ، ادارة التسويق ، </w:t>
            </w:r>
            <w:r>
              <w:rPr>
                <w:rFonts w:ascii="Cambria" w:eastAsia="Cambria" w:hAnsi="Cambria" w:cs="Cambria"/>
                <w:b/>
                <w:sz w:val="24"/>
                <w:szCs w:val="24"/>
                <w:rtl/>
              </w:rPr>
              <w:t>2014 .</w:t>
            </w:r>
          </w:p>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b/>
                <w:sz w:val="24"/>
                <w:szCs w:val="24"/>
              </w:rPr>
              <w:t xml:space="preserve">2-Kotler &amp;Armstrong, Principles </w:t>
            </w:r>
            <w:proofErr w:type="gramStart"/>
            <w:r>
              <w:rPr>
                <w:rFonts w:ascii="Cambria" w:eastAsia="Cambria" w:hAnsi="Cambria" w:cs="Cambria"/>
                <w:b/>
                <w:sz w:val="24"/>
                <w:szCs w:val="24"/>
              </w:rPr>
              <w:t>of  Marketing,2014</w:t>
            </w:r>
            <w:proofErr w:type="gramEnd"/>
            <w:r>
              <w:rPr>
                <w:rFonts w:ascii="Cambria" w:eastAsia="Cambria" w:hAnsi="Cambria" w:cs="Cambria"/>
                <w:b/>
                <w:sz w:val="24"/>
                <w:szCs w:val="24"/>
              </w:rPr>
              <w:t xml:space="preserve">.  </w:t>
            </w:r>
          </w:p>
        </w:tc>
      </w:tr>
      <w:tr w:rsidR="00F074D4" w:rsidTr="00F074D4">
        <w:trPr>
          <w:cnfStyle w:val="000000100000" w:firstRow="0" w:lastRow="0" w:firstColumn="0" w:lastColumn="0" w:oddVBand="0" w:evenVBand="0" w:oddHBand="1" w:evenHBand="0" w:firstRowFirstColumn="0" w:firstRowLastColumn="0" w:lastRowFirstColumn="0" w:lastRowLastColumn="0"/>
          <w:trHeight w:val="1240"/>
        </w:trPr>
        <w:tc>
          <w:tcPr>
            <w:cnfStyle w:val="000010000000" w:firstRow="0" w:lastRow="0" w:firstColumn="0" w:lastColumn="0" w:oddVBand="1" w:evenVBand="0" w:oddHBand="0" w:evenHBand="0" w:firstRowFirstColumn="0" w:firstRowLastColumn="0" w:lastRowFirstColumn="0" w:lastRowLastColumn="0"/>
            <w:tcW w:w="4007"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متطلبات خاصة </w:t>
            </w:r>
            <w:r>
              <w:rPr>
                <w:rFonts w:ascii="Cambria" w:eastAsia="Cambria" w:hAnsi="Cambria" w:cs="Cambria"/>
                <w:sz w:val="24"/>
                <w:szCs w:val="24"/>
                <w:rtl/>
              </w:rPr>
              <w:t xml:space="preserve">( </w:t>
            </w:r>
            <w:r>
              <w:rPr>
                <w:rFonts w:ascii="Cambria" w:eastAsia="Cambria" w:hAnsi="Cambria" w:cs="Times New Roman"/>
                <w:sz w:val="24"/>
                <w:szCs w:val="24"/>
                <w:rtl/>
              </w:rPr>
              <w:t xml:space="preserve">وتشمل على سبيل المثال ورش العمل والدوريات والبرمجيات والمواقع الالكترونية </w:t>
            </w:r>
            <w:r>
              <w:rPr>
                <w:rFonts w:ascii="Cambria" w:eastAsia="Cambria" w:hAnsi="Cambria" w:cs="Cambria"/>
                <w:sz w:val="24"/>
                <w:szCs w:val="24"/>
                <w:rtl/>
              </w:rPr>
              <w:t>)</w:t>
            </w:r>
          </w:p>
        </w:tc>
        <w:tc>
          <w:tcPr>
            <w:cnfStyle w:val="000001000000" w:firstRow="0" w:lastRow="0" w:firstColumn="0" w:lastColumn="0" w:oddVBand="0" w:evenVBand="1" w:oddHBand="0" w:evenHBand="0" w:firstRowFirstColumn="0" w:firstRowLastColumn="0" w:lastRowFirstColumn="0" w:lastRowLastColumn="0"/>
            <w:tcW w:w="5713"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واجبات وبحوث مكتبة والكترونية</w:t>
            </w:r>
          </w:p>
        </w:tc>
      </w:tr>
      <w:tr w:rsidR="00F074D4" w:rsidTr="00F074D4">
        <w:trPr>
          <w:cnfStyle w:val="000000010000" w:firstRow="0" w:lastRow="0" w:firstColumn="0" w:lastColumn="0" w:oddVBand="0" w:evenVBand="0" w:oddHBand="0" w:evenHBand="1" w:firstRowFirstColumn="0" w:firstRowLastColumn="0" w:lastRowFirstColumn="0" w:lastRowLastColumn="0"/>
          <w:trHeight w:val="1240"/>
        </w:trPr>
        <w:tc>
          <w:tcPr>
            <w:cnfStyle w:val="000010000000" w:firstRow="0" w:lastRow="0" w:firstColumn="0" w:lastColumn="0" w:oddVBand="1" w:evenVBand="0" w:oddHBand="0" w:evenHBand="0" w:firstRowFirstColumn="0" w:firstRowLastColumn="0" w:lastRowFirstColumn="0" w:lastRowLastColumn="0"/>
            <w:tcW w:w="4007"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الخدمات الاجتماعية </w:t>
            </w:r>
            <w:r>
              <w:rPr>
                <w:rFonts w:ascii="Cambria" w:eastAsia="Cambria" w:hAnsi="Cambria" w:cs="Cambria"/>
                <w:sz w:val="24"/>
                <w:szCs w:val="24"/>
                <w:rtl/>
              </w:rPr>
              <w:t xml:space="preserve">( </w:t>
            </w:r>
            <w:r>
              <w:rPr>
                <w:rFonts w:ascii="Cambria" w:eastAsia="Cambria" w:hAnsi="Cambria" w:cs="Times New Roman"/>
                <w:sz w:val="24"/>
                <w:szCs w:val="24"/>
                <w:rtl/>
              </w:rPr>
              <w:t xml:space="preserve">وتشمل على سبيل المثال محاضرات الضيوف والتدريب المهني والدراسات الميدانية </w:t>
            </w:r>
            <w:r>
              <w:rPr>
                <w:rFonts w:ascii="Cambria" w:eastAsia="Cambria" w:hAnsi="Cambria" w:cs="Cambria"/>
                <w:sz w:val="24"/>
                <w:szCs w:val="24"/>
                <w:rtl/>
              </w:rPr>
              <w:t xml:space="preserve">) </w:t>
            </w:r>
          </w:p>
        </w:tc>
        <w:tc>
          <w:tcPr>
            <w:cnfStyle w:val="000001000000" w:firstRow="0" w:lastRow="0" w:firstColumn="0" w:lastColumn="0" w:oddVBand="0" w:evenVBand="1" w:oddHBand="0" w:evenHBand="0" w:firstRowFirstColumn="0" w:firstRowLastColumn="0" w:lastRowFirstColumn="0" w:lastRowLastColumn="0"/>
            <w:tcW w:w="5713"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لايوجد</w:t>
            </w:r>
          </w:p>
        </w:tc>
      </w:tr>
    </w:tbl>
    <w:p w:rsidR="00F074D4" w:rsidRDefault="00F074D4">
      <w:pPr>
        <w:shd w:val="clear" w:color="auto" w:fill="FFFFFF"/>
        <w:rPr>
          <w:sz w:val="24"/>
          <w:szCs w:val="24"/>
        </w:rPr>
      </w:pPr>
    </w:p>
    <w:tbl>
      <w:tblPr>
        <w:tblStyle w:val="ac"/>
        <w:bidiVisual/>
        <w:tblW w:w="9720" w:type="dxa"/>
        <w:tblInd w:w="-9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F074D4" w:rsidTr="00F074D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720" w:type="dxa"/>
            <w:gridSpan w:val="2"/>
            <w:shd w:val="clear" w:color="auto" w:fill="FFFFFF"/>
            <w:vAlign w:val="center"/>
          </w:tcPr>
          <w:p w:rsidR="00F074D4" w:rsidRDefault="005B4B91">
            <w:pPr>
              <w:numPr>
                <w:ilvl w:val="0"/>
                <w:numId w:val="1"/>
              </w:numPr>
              <w:shd w:val="clear" w:color="auto" w:fill="FFFFFF"/>
              <w:tabs>
                <w:tab w:val="left" w:pos="507"/>
              </w:tabs>
              <w:spacing w:after="0" w:line="240" w:lineRule="auto"/>
              <w:ind w:hanging="360"/>
              <w:rPr>
                <w:rFonts w:ascii="Cambria" w:eastAsia="Cambria" w:hAnsi="Cambria" w:cs="Cambria"/>
                <w:sz w:val="24"/>
                <w:szCs w:val="24"/>
              </w:rPr>
            </w:pPr>
            <w:r>
              <w:rPr>
                <w:rFonts w:ascii="Cambria" w:eastAsia="Cambria" w:hAnsi="Cambria" w:cs="Times New Roman"/>
                <w:sz w:val="24"/>
                <w:szCs w:val="24"/>
                <w:rtl/>
              </w:rPr>
              <w:t xml:space="preserve">القبول </w:t>
            </w:r>
          </w:p>
        </w:tc>
      </w:tr>
      <w:tr w:rsidR="00F074D4" w:rsidTr="00F074D4">
        <w:trPr>
          <w:cnfStyle w:val="000000010000" w:firstRow="0" w:lastRow="0" w:firstColumn="0" w:lastColumn="0" w:oddVBand="0" w:evenVBand="0" w:oddHBand="0" w:evenHBand="1"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360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المتطلبات السابقة</w:t>
            </w:r>
          </w:p>
        </w:tc>
        <w:tc>
          <w:tcPr>
            <w:cnfStyle w:val="000001000000" w:firstRow="0" w:lastRow="0" w:firstColumn="0" w:lastColumn="0" w:oddVBand="0" w:evenVBand="1" w:oddHBand="0" w:evenHBand="0" w:firstRowFirstColumn="0" w:firstRowLastColumn="0" w:lastRowFirstColumn="0" w:lastRowLastColumn="0"/>
            <w:tcW w:w="612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ان يكون الطالب خريج الدراسة الثاتوية </w:t>
            </w:r>
            <w:r>
              <w:rPr>
                <w:rFonts w:ascii="Cambria" w:eastAsia="Cambria" w:hAnsi="Cambria" w:cs="Cambria"/>
                <w:sz w:val="24"/>
                <w:szCs w:val="24"/>
                <w:rtl/>
              </w:rPr>
              <w:t>/</w:t>
            </w:r>
            <w:r>
              <w:rPr>
                <w:rFonts w:ascii="Cambria" w:eastAsia="Cambria" w:hAnsi="Cambria" w:cs="Times New Roman"/>
                <w:sz w:val="24"/>
                <w:szCs w:val="24"/>
                <w:rtl/>
              </w:rPr>
              <w:t>علمي</w:t>
            </w:r>
            <w:r>
              <w:rPr>
                <w:rFonts w:ascii="Cambria" w:eastAsia="Cambria" w:hAnsi="Cambria" w:cs="Cambria"/>
                <w:sz w:val="24"/>
                <w:szCs w:val="24"/>
                <w:rtl/>
              </w:rPr>
              <w:t>/</w:t>
            </w:r>
            <w:r>
              <w:rPr>
                <w:rFonts w:ascii="Cambria" w:eastAsia="Cambria" w:hAnsi="Cambria" w:cs="Times New Roman"/>
                <w:sz w:val="24"/>
                <w:szCs w:val="24"/>
                <w:rtl/>
              </w:rPr>
              <w:t>ادبي</w:t>
            </w:r>
          </w:p>
        </w:tc>
      </w:tr>
      <w:tr w:rsidR="00F074D4" w:rsidTr="00F074D4">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3600" w:type="dxa"/>
            <w:tcBorders>
              <w:righ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أقل عدد من الطلبة </w:t>
            </w:r>
          </w:p>
        </w:tc>
        <w:tc>
          <w:tcPr>
            <w:cnfStyle w:val="000001000000" w:firstRow="0" w:lastRow="0" w:firstColumn="0" w:lastColumn="0" w:oddVBand="0" w:evenVBand="1" w:oddHBand="0" w:evenHBand="0" w:firstRowFirstColumn="0" w:firstRowLastColumn="0" w:lastRowFirstColumn="0" w:lastRowLastColumn="0"/>
            <w:tcW w:w="6120" w:type="dxa"/>
            <w:tcBorders>
              <w:left w:val="single" w:sz="6" w:space="0" w:color="4F81BD"/>
            </w:tcBorders>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tl/>
              </w:rPr>
              <w:t xml:space="preserve">30 </w:t>
            </w:r>
            <w:r>
              <w:rPr>
                <w:rFonts w:ascii="Cambria" w:eastAsia="Cambria" w:hAnsi="Cambria" w:cs="Times New Roman"/>
                <w:sz w:val="24"/>
                <w:szCs w:val="24"/>
                <w:rtl/>
              </w:rPr>
              <w:t xml:space="preserve">طالب </w:t>
            </w:r>
          </w:p>
        </w:tc>
      </w:tr>
      <w:tr w:rsidR="00F074D4" w:rsidTr="00F074D4">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360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Times New Roman"/>
                <w:sz w:val="24"/>
                <w:szCs w:val="24"/>
                <w:rtl/>
              </w:rPr>
              <w:t xml:space="preserve">أكبر عدد من الطلبة </w:t>
            </w:r>
          </w:p>
        </w:tc>
        <w:tc>
          <w:tcPr>
            <w:cnfStyle w:val="000001000000" w:firstRow="0" w:lastRow="0" w:firstColumn="0" w:lastColumn="0" w:oddVBand="0" w:evenVBand="1" w:oddHBand="0" w:evenHBand="0" w:firstRowFirstColumn="0" w:firstRowLastColumn="0" w:lastRowFirstColumn="0" w:lastRowLastColumn="0"/>
            <w:tcW w:w="6120" w:type="dxa"/>
            <w:shd w:val="clear" w:color="auto" w:fill="FFFFFF"/>
            <w:vAlign w:val="center"/>
          </w:tcPr>
          <w:p w:rsidR="00F074D4" w:rsidRDefault="005B4B91">
            <w:pPr>
              <w:shd w:val="clear" w:color="auto" w:fill="FFFFFF"/>
              <w:contextualSpacing w:val="0"/>
              <w:rPr>
                <w:rFonts w:ascii="Cambria" w:eastAsia="Cambria" w:hAnsi="Cambria" w:cs="Cambria"/>
                <w:sz w:val="24"/>
                <w:szCs w:val="24"/>
              </w:rPr>
            </w:pPr>
            <w:r>
              <w:rPr>
                <w:rFonts w:ascii="Cambria" w:eastAsia="Cambria" w:hAnsi="Cambria" w:cs="Cambria"/>
                <w:sz w:val="24"/>
                <w:szCs w:val="24"/>
                <w:rtl/>
              </w:rPr>
              <w:t xml:space="preserve">60 </w:t>
            </w:r>
            <w:r>
              <w:rPr>
                <w:rFonts w:ascii="Cambria" w:eastAsia="Cambria" w:hAnsi="Cambria" w:cs="Times New Roman"/>
                <w:sz w:val="24"/>
                <w:szCs w:val="24"/>
                <w:rtl/>
              </w:rPr>
              <w:t>طالب</w:t>
            </w:r>
          </w:p>
        </w:tc>
      </w:tr>
    </w:tbl>
    <w:p w:rsidR="00F074D4" w:rsidRDefault="00F074D4">
      <w:pPr>
        <w:shd w:val="clear" w:color="auto" w:fill="FFFFFF"/>
        <w:rPr>
          <w:sz w:val="24"/>
          <w:szCs w:val="24"/>
        </w:rPr>
      </w:pPr>
    </w:p>
    <w:sectPr w:rsidR="00F074D4">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C3BE0"/>
    <w:multiLevelType w:val="multilevel"/>
    <w:tmpl w:val="7A3821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C275FFE"/>
    <w:multiLevelType w:val="multilevel"/>
    <w:tmpl w:val="A09061E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7F523DCF"/>
    <w:multiLevelType w:val="multilevel"/>
    <w:tmpl w:val="EC923B8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74D4"/>
    <w:rsid w:val="002B1FFE"/>
    <w:rsid w:val="005B4B91"/>
    <w:rsid w:val="006C6AA8"/>
    <w:rsid w:val="00F07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1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1F38F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1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ListParagraph">
    <w:name w:val="List Paragraph"/>
    <w:basedOn w:val="Normal"/>
    <w:uiPriority w:val="34"/>
    <w:qFormat/>
    <w:rsid w:val="001F38F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8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Company>Enjoy My Fine Releases.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5</cp:revision>
  <dcterms:created xsi:type="dcterms:W3CDTF">2023-09-13T07:39:00Z</dcterms:created>
  <dcterms:modified xsi:type="dcterms:W3CDTF">2023-11-29T06:42:00Z</dcterms:modified>
</cp:coreProperties>
</file>